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3a57a3e83684454bdfcbe71647fea1a"/>
        <w:lock w:val="sdtLocked"/>
        <w:richText/>
      </w:sdtPr>
      <w:sdtContent>
        <w:p w14:paraId="54502AC7" w14:textId="77777777">
          <w:pPr>
            <w:keepNext/>
            <w:ind w:left="7371" w:hanging="261"/>
            <w:jc w:val="both"/>
            <w:outlineLvl w:val="1"/>
            <w:rPr>
              <w:b/>
              <w:iCs/>
              <w:szCs w:val="24"/>
            </w:rPr>
          </w:pPr>
          <w:r>
            <w:rPr>
              <w:b/>
              <w:iCs/>
              <w:szCs w:val="24"/>
            </w:rPr>
            <w:t>Projektas</w:t>
          </w:r>
        </w:p>
        <w:p w14:paraId="7D27FB68" w14:textId="029004CA">
          <w:pPr>
            <w:ind w:left="7371" w:hanging="261"/>
            <w:rPr>
              <w:szCs w:val="24"/>
            </w:rPr>
          </w:pPr>
          <w:r>
            <w:rPr>
              <w:szCs w:val="24"/>
            </w:rPr>
            <w:t xml:space="preserve">Nr. TSP-               </w:t>
          </w:r>
          <w:r>
            <w:rPr>
              <w:bCs/>
              <w:color w:val="000000"/>
              <w:lang w:eastAsia="ar-SA"/>
            </w:rPr>
            <w:t>(1.2 E)</w:t>
          </w:r>
        </w:p>
        <w:p w14:paraId="7A452D63" w14:textId="77777777">
          <w:pPr>
            <w:ind w:left="7774" w:hanging="261"/>
            <w:rPr>
              <w:b/>
              <w:bCs/>
              <w:sz w:val="20"/>
            </w:rPr>
          </w:pPr>
        </w:p>
        <w:p w14:paraId="01E4C909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4101024F" w14:textId="77777777">
          <w:pPr>
            <w:jc w:val="center"/>
            <w:rPr>
              <w:b/>
              <w:bCs/>
              <w:szCs w:val="24"/>
            </w:rPr>
          </w:pPr>
        </w:p>
        <w:p w14:paraId="5EC278B3" w14:textId="77777777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SPRENDIMAS</w:t>
          </w:r>
        </w:p>
        <w:p w14:paraId="0EDCE8FE" w14:textId="1B9C5CD3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 xml:space="preserve">DĖL VALSTYBINĖS ŽEMĖS NUOMOS sutarties nr. 30SŽN-166-(14.30.55.) pakeitimo </w:t>
          </w:r>
        </w:p>
        <w:p w14:paraId="6B2ED155" w14:textId="77777777">
          <w:pPr>
            <w:jc w:val="center"/>
            <w:rPr>
              <w:szCs w:val="24"/>
            </w:rPr>
          </w:pPr>
        </w:p>
        <w:p w14:paraId="08BB530E" w14:textId="47551DDC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          d. Nr. T-</w:t>
          </w:r>
        </w:p>
        <w:sdt>
          <w:sdtPr>
            <w:alias w:val="preambule"/>
            <w:tag w:val="part_72369abb520846adb5ad5f8e3da85424"/>
            <w:lock w:val="sdtLocked"/>
            <w:richText/>
          </w:sdtPr>
          <w:sdtContent>
            <w:p w14:paraId="156DFE5B" w14:textId="015F951D">
              <w:pPr>
                <w:tabs>
                  <w:tab w:val="center" w:pos="4819"/>
                  <w:tab w:val="left" w:pos="8188"/>
                </w:tabs>
                <w:rPr>
                  <w:szCs w:val="24"/>
                </w:rPr>
              </w:pPr>
              <w:r>
                <w:rPr>
                  <w:szCs w:val="24"/>
                </w:rPr>
                <w:tab/>
                <w:t>Radviliškis</w:t>
                <w:tab/>
              </w:r>
            </w:p>
            <w:p w14:paraId="37C39A5D" w14:textId="77777777">
              <w:pPr>
                <w:spacing w:line="360" w:lineRule="auto"/>
                <w:jc w:val="center"/>
                <w:rPr>
                  <w:color w:val="FF0000"/>
                  <w:szCs w:val="24"/>
                </w:rPr>
              </w:pPr>
            </w:p>
          </w:sdtContent>
        </w:sdt>
        <w:sdt>
          <w:sdtPr>
            <w:alias w:val="pastraipa"/>
            <w:tag w:val="part_cb171560152542d0b60d42758c538dce"/>
            <w:lock w:val="sdtLocked"/>
            <w:richText/>
          </w:sdtPr>
          <w:sdtContent>
            <w:p w14:paraId="6999F9AB" w14:textId="3DF11E3F">
              <w:pPr>
                <w:spacing w:line="360" w:lineRule="auto"/>
                <w:ind w:firstLine="851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Vadovaudamasi Lietuvos Respublikos vietos savivaldos įstatymo </w:t>
              </w:r>
              <w:r>
                <w:rPr>
                  <w:szCs w:val="24"/>
                  <w:lang w:eastAsia="ar-SA"/>
                </w:rPr>
                <w:t>7 straipsnio 9 punktu,</w:t>
              </w:r>
              <w:r>
                <w:rPr>
                  <w:color w:val="000000"/>
                  <w:szCs w:val="24"/>
                </w:rPr>
                <w:t xml:space="preserve"> 15 straipsnio 2 dalies 20 punktu, Lietuvos Respublikos žemės įstatymo </w:t>
              </w:r>
              <w:r>
                <w:rPr>
                  <w:iCs/>
                  <w:color w:val="000000"/>
                  <w:szCs w:val="24"/>
                </w:rPr>
                <w:t>7 straipsnio 1 dalies 2 punktu,</w:t>
              </w:r>
              <w:r>
                <w:rPr>
                  <w:color w:val="000000"/>
                  <w:szCs w:val="24"/>
                </w:rPr>
                <w:t xml:space="preserve"> 9 straipsnio 1 dalies 1 punktu, Valstybinės žemės ūkio paskirties žemės sklypų nuomos taisyklėmis, patvirtintomis Lietuvos Respublikos Vyriausybės 2003 m. vasario 18 d. nutarimu Nr. 236 „Dėl valstybinės žemės ūkio paskirties žemės sklypų pardavimo ir nuomos“,</w:t>
              </w:r>
              <w:r>
                <w:rPr>
                  <w:bCs/>
                  <w:szCs w:val="24"/>
                </w:rPr>
                <w:t xml:space="preserve"> </w:t>
              </w:r>
              <w:r>
                <w:rPr>
                  <w:bCs/>
                  <w:color w:val="000000"/>
                  <w:szCs w:val="24"/>
                </w:rPr>
                <w:t xml:space="preserve">įgyvendindama Radviliškio rajono savivaldybės vardu sudaromų sutarčių pasirašymo tvarkos aprašo, patvirtinto Radviliškio rajono savivaldybės tarybos 2023 m. rugpjūčio 31 d. sprendimo Nr. T-105 „Dėl Radviliškio rajono savivaldybės vardu sudaromų sutarčių pasirašymo tvarkos aprašo patvirtinimo“ 1 punktu patvirtinto Radviliškio rajono savivaldybės vardu sudaromų sutarčių pasirašymo tvarkos aprašo 5.9 papunktį,    9 punktą,</w:t>
              </w:r>
              <w:r>
                <w:rPr>
                  <w:color w:val="000000"/>
                  <w:szCs w:val="24"/>
                </w:rPr>
                <w:t xml:space="preserve"> atsižvelgdama į </w:t>
              </w:r>
              <w:r>
                <w:rPr>
                  <w:iCs/>
                  <w:color w:val="000000"/>
                  <w:szCs w:val="24"/>
                </w:rPr>
                <w:t>(duomenys neskelbtini)</w:t>
              </w:r>
              <w:r>
                <w:rPr>
                  <w:color w:val="000000"/>
                  <w:szCs w:val="24"/>
                </w:rPr>
                <w:t xml:space="preserve"> prašymą sudaryti valstybinės žemės nuomos sutartį paveldėjus nuomos teisę (registracijos DVS „Kontora“ Nr. </w:t>
              </w:r>
              <w:r>
                <w:rPr>
                  <w:szCs w:val="24"/>
                </w:rPr>
                <w:t xml:space="preserve">G-6534 (8.21), </w:t>
              </w:r>
              <w:r>
                <w:rPr>
                  <w:color w:val="000000"/>
                  <w:szCs w:val="24"/>
                </w:rPr>
                <w:t xml:space="preserve">Radviliškio rajono savivaldybės taryba  </w:t>
              </w:r>
              <w:r>
                <w:rPr>
                  <w:color w:val="000000"/>
                  <w:spacing w:val="50"/>
                  <w:szCs w:val="24"/>
                </w:rPr>
                <w:t>nusprendži</w:t>
              </w:r>
              <w:r>
                <w:rPr>
                  <w:color w:val="000000"/>
                  <w:szCs w:val="24"/>
                </w:rPr>
                <w:t>a</w:t>
              </w:r>
              <w:r>
                <w:rPr>
                  <w:color w:val="000000"/>
                  <w:spacing w:val="40"/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5fbcf40535854b2e93db476af1af3a93"/>
            <w:lock w:val="sdtLocked"/>
            <w:richText/>
          </w:sdtPr>
          <w:sdtContent>
            <w:p w14:paraId="2565987F" w14:textId="779B6D31">
              <w:pPr>
                <w:spacing w:line="360" w:lineRule="auto"/>
                <w:ind w:firstLine="851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5fbcf40535854b2e93db476af1af3a93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Pakeisti 2023 m. rugpjūčio 7 d. valstybinės žemės ūkio paskirties žemės nuomos sutartį Nr. 30SŽN-166-(14.30.55.), sudarytą su </w:t>
              </w:r>
              <w:r>
                <w:rPr>
                  <w:iCs/>
                  <w:color w:val="000000"/>
                  <w:szCs w:val="24"/>
                </w:rPr>
                <w:t xml:space="preserve">(duomenys neskelbtini) dėl </w:t>
              </w:r>
              <w:r>
                <w:rPr>
                  <w:color w:val="000000"/>
                  <w:szCs w:val="24"/>
                </w:rPr>
                <w:t xml:space="preserve">žemės sklypo, kadastro Nr. 7122/0004:344, unikalus Nr. </w:t>
              </w:r>
              <w:r>
                <w:rPr>
                  <w:iCs/>
                  <w:color w:val="000000"/>
                  <w:szCs w:val="24"/>
                </w:rPr>
                <w:t>(duomenys neskelbtini)</w:t>
              </w:r>
              <w:r>
                <w:rPr>
                  <w:color w:val="000000"/>
                  <w:szCs w:val="24"/>
                </w:rPr>
                <w:t xml:space="preserve">, esančio Radviliškio r. sav., Grinkiškyje, pagal susitarimo dėl valstybinės žemės nuomos sutarties pakeitimo projektą, kuris yra neatskiriamoji šio sprendimo dalis. </w:t>
              </w:r>
            </w:p>
          </w:sdtContent>
        </w:sdt>
        <w:sdt>
          <w:sdtPr>
            <w:alias w:val="2 p."/>
            <w:tag w:val="part_dd804fb0982e4c50a5f5dc1a568d33c8"/>
            <w:lock w:val="sdtLocked"/>
            <w:richText/>
          </w:sdtPr>
          <w:sdtContent>
            <w:p w14:paraId="3133A507" w14:textId="5CBA6841">
              <w:pPr>
                <w:spacing w:line="360" w:lineRule="auto"/>
                <w:ind w:firstLine="851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dd804fb0982e4c50a5f5dc1a568d33c8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 Įgalioti Radviliškio rajono savivaldybės merą pasirašyti susitarimą dėl valstybinės žemės nuomos sutarties pakeitimo.</w:t>
              </w:r>
            </w:p>
          </w:sdtContent>
        </w:sdt>
        <w:sdt>
          <w:sdtPr>
            <w:alias w:val="3 p."/>
            <w:tag w:val="part_e618d05e3fb04e1bb696c334e0f16af2"/>
            <w:lock w:val="sdtLocked"/>
            <w:richText/>
          </w:sdtPr>
          <w:sdtContent>
            <w:p w14:paraId="40C2F4B2" w14:textId="2DF50EB7">
              <w:pPr>
                <w:spacing w:line="360" w:lineRule="auto"/>
                <w:ind w:firstLine="851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e618d05e3fb04e1bb696c334e0f16af2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>. Nurodyti, kad šis sprendimas ne vėliau kaip per vieną mėnesį nuo jo priėmimo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62BEF6DA" w14:textId="77777777">
              <w:pPr>
                <w:spacing w:line="360" w:lineRule="auto"/>
                <w:ind w:firstLine="851"/>
                <w:jc w:val="both"/>
                <w:rPr>
                  <w:color w:val="000000"/>
                  <w:szCs w:val="24"/>
                </w:rPr>
              </w:pPr>
            </w:p>
            <w:p w14:paraId="7BD00DAA" w14:textId="77777777">
              <w:pPr>
                <w:spacing w:line="360" w:lineRule="auto"/>
                <w:ind w:firstLine="851"/>
                <w:jc w:val="both"/>
                <w:rPr>
                  <w:color w:val="000000"/>
                  <w:szCs w:val="24"/>
                </w:rPr>
              </w:pPr>
            </w:p>
            <w:p w14:paraId="4BA48CD2" w14:textId="4A7F902A">
              <w:pPr>
                <w:tabs>
                  <w:tab w:val="left" w:pos="7560"/>
                </w:tabs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Savivaldybės meras                                                                                          </w:t>
              </w:r>
            </w:p>
            <w:p w14:paraId="3EF7CC72" w14:textId="2AE5551F">
              <w:pPr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br w:type="page"/>
              </w:r>
            </w:p>
          </w:sdtContent>
        </w:sdt>
        <w:sdt>
          <w:sdtPr>
            <w:alias w:val="skirsnis"/>
            <w:tag w:val="part_c85e1680c4554c9cbef40d683c27449d"/>
            <w:lock w:val="sdtLocked"/>
            <w:richText/>
          </w:sdtPr>
          <w:sdtContent>
            <w:sdt>
              <w:sdtPr>
                <w:alias w:val="Pavadinimas"/>
                <w:tag w:val="title_c85e1680c4554c9cbef40d683c27449d"/>
                <w:lock w:val="sdtLocked"/>
                <w:richText/>
              </w:sdtPr>
              <w:sdtContent>
                <w:p w14:paraId="566E4942" w14:textId="20822737">
                  <w:pPr>
                    <w:jc w:val="center"/>
                    <w:rPr>
                      <w:b/>
                      <w:color w:val="000000"/>
                      <w:szCs w:val="24"/>
                    </w:rPr>
                  </w:pPr>
                  <w:r>
                    <w:rPr>
                      <w:b/>
                      <w:color w:val="000000"/>
                      <w:szCs w:val="24"/>
                    </w:rPr>
                    <w:t xml:space="preserve">RADVILIŠKIO RAJONO SAVIVALDYBĖS TARYBOS SPRENDIMO PROJEKTO </w:t>
                  </w:r>
                </w:p>
                <w:p w14:paraId="3CAAB2BA" w14:textId="77777777">
                  <w:pPr>
                    <w:jc w:val="center"/>
                    <w:rPr>
                      <w:b/>
                      <w:bCs/>
                      <w:caps/>
                      <w:szCs w:val="24"/>
                    </w:rPr>
                  </w:pPr>
                  <w:r>
                    <w:rPr>
                      <w:b/>
                      <w:color w:val="000000"/>
                      <w:szCs w:val="24"/>
                    </w:rPr>
                    <w:t>„</w:t>
                  </w:r>
                  <w:r>
                    <w:rPr>
                      <w:b/>
                      <w:bCs/>
                      <w:caps/>
                      <w:szCs w:val="24"/>
                    </w:rPr>
                    <w:t xml:space="preserve">DĖL VALSTYBINĖS ŽEMĖS NUOMOS sutarties </w:t>
                  </w:r>
                </w:p>
                <w:p w14:paraId="5FFD3C25" w14:textId="7B9770D1">
                  <w:pPr>
                    <w:jc w:val="center"/>
                    <w:rPr>
                      <w:b/>
                      <w:color w:val="000000"/>
                      <w:szCs w:val="24"/>
                    </w:rPr>
                  </w:pPr>
                  <w:r>
                    <w:rPr>
                      <w:b/>
                      <w:bCs/>
                      <w:caps/>
                      <w:szCs w:val="24"/>
                    </w:rPr>
                    <w:t>nr. 30SŽN-166-(14.30.55.) pakeitimo</w:t>
                  </w:r>
                  <w:r>
                    <w:rPr>
                      <w:b/>
                      <w:color w:val="000000"/>
                      <w:szCs w:val="24"/>
                    </w:rPr>
                    <w:t xml:space="preserve">“ </w:t>
                  </w:r>
                </w:p>
                <w:p w14:paraId="10F9491C" w14:textId="77777777">
                  <w:pPr>
                    <w:jc w:val="center"/>
                    <w:rPr>
                      <w:b/>
                      <w:bCs/>
                      <w:color w:val="000000"/>
                      <w:kern w:val="32"/>
                    </w:rPr>
                  </w:pPr>
                  <w:r>
                    <w:rPr>
                      <w:b/>
                      <w:bCs/>
                      <w:color w:val="000000"/>
                      <w:kern w:val="32"/>
                      <w:szCs w:val="24"/>
                    </w:rPr>
                    <w:t>AIŠKINAMASIS RAŠTAS</w:t>
                  </w:r>
                </w:p>
              </w:sdtContent>
            </w:sdt>
            <w:p w14:paraId="46767FB4" w14:textId="77777777">
              <w:pPr>
                <w:rPr>
                  <w:color w:val="000000"/>
                  <w:szCs w:val="24"/>
                </w:rPr>
              </w:pPr>
            </w:p>
            <w:p w14:paraId="4B0DEFA3" w14:textId="6B50CD2D">
              <w:pPr>
                <w:jc w:val="center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2025 m. lapkričio     d.</w:t>
              </w:r>
            </w:p>
            <w:p w14:paraId="70AF127C" w14:textId="77777777">
              <w:pPr>
                <w:jc w:val="center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Radviliškis</w:t>
              </w:r>
            </w:p>
            <w:p w14:paraId="076509D3" w14:textId="77777777">
              <w:pPr>
                <w:rPr>
                  <w:color w:val="FF0000"/>
                  <w:szCs w:val="24"/>
                </w:rPr>
              </w:pPr>
            </w:p>
            <w:sdt>
              <w:sdtPr>
                <w:alias w:val="1 p."/>
                <w:tag w:val="part_bec97db1e4f84dc6a6642b5a2aad3b17"/>
                <w:lock w:val="sdtLocked"/>
                <w:richText/>
              </w:sdtPr>
              <w:sdtContent>
                <w:p w14:paraId="4A3690FC" w14:textId="1CD3F320">
                  <w:pPr>
                    <w:tabs>
                      <w:tab w:val="left" w:pos="855"/>
                    </w:tabs>
                    <w:suppressAutoHyphens/>
                    <w:spacing w:line="276" w:lineRule="auto"/>
                    <w:ind w:firstLine="709"/>
                    <w:jc w:val="both"/>
                    <w:rPr>
                      <w:b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ec97db1e4f84dc6a6642b5a2aad3b17"/>
                      <w:lock w:val="sdtLocked"/>
                      <w:richText/>
                    </w:sdtPr>
                    <w:sdtContent>
                      <w:r>
                        <w:rPr>
                          <w:b/>
                          <w:color w:val="000000"/>
                          <w:lang w:eastAsia="ar-SA"/>
                        </w:rPr>
                        <w:t>1</w:t>
                      </w:r>
                    </w:sdtContent>
                  </w:sdt>
                  <w:r>
                    <w:rPr>
                      <w:b/>
                      <w:color w:val="000000"/>
                      <w:lang w:eastAsia="ar-SA"/>
                    </w:rPr>
                    <w:t>.</w:t>
                  </w:r>
                  <w:r>
                    <w:rPr>
                      <w:b/>
                      <w:color w:val="000000"/>
                      <w:szCs w:val="24"/>
                      <w:lang w:bidi="he-IL"/>
                    </w:rPr>
                    <w:t xml:space="preserve"> Projekto rengimą paskatinusios priežastys, parengto sprendimo projekto tikslai ir uždaviniai</w:t>
                  </w:r>
                  <w:r>
                    <w:rPr>
                      <w:b/>
                      <w:color w:val="000000"/>
                      <w:szCs w:val="24"/>
                    </w:rPr>
                    <w:t>.</w:t>
                  </w:r>
                </w:p>
                <w:p w14:paraId="3798853E" w14:textId="151FB4D7">
                  <w:pPr>
                    <w:tabs>
                      <w:tab w:val="left" w:pos="855"/>
                    </w:tabs>
                    <w:suppressAutoHyphens/>
                    <w:spacing w:line="276" w:lineRule="auto"/>
                    <w:ind w:firstLine="855"/>
                    <w:jc w:val="both"/>
                    <w:rPr>
                      <w:color w:val="000000"/>
                      <w:shd w:val="clear" w:color="auto" w:fill="FFFFFF"/>
                      <w:lang w:eastAsia="ar-SA"/>
                    </w:rPr>
                  </w:pPr>
                  <w:r>
                    <w:rPr>
                      <w:color w:val="000000"/>
                      <w:shd w:val="clear" w:color="auto" w:fill="FFFFFF"/>
                      <w:lang w:eastAsia="ar-SA"/>
                    </w:rPr>
                    <w:t xml:space="preserve">Projektas parengtas gavus </w:t>
                  </w:r>
                  <w:r>
                    <w:rPr>
                      <w:iCs/>
                      <w:color w:val="000000"/>
                      <w:shd w:val="clear" w:color="auto" w:fill="FFFFFF"/>
                      <w:lang w:eastAsia="ar-SA"/>
                    </w:rPr>
                    <w:t>(duomenys neskelbtini)</w:t>
                  </w:r>
                  <w:r>
                    <w:rPr>
                      <w:spacing w:val="-4"/>
                    </w:rPr>
                    <w:t xml:space="preserve"> prašymą </w:t>
                  </w:r>
                  <w:r>
                    <w:rPr>
                      <w:color w:val="000000"/>
                      <w:szCs w:val="24"/>
                    </w:rPr>
                    <w:t xml:space="preserve">sudaryti valstybinės žemės nuomos sutartį paveldėjus nuomos teisę (registracijos DVS „Kontora“ Nr. </w:t>
                  </w:r>
                  <w:r>
                    <w:rPr>
                      <w:szCs w:val="24"/>
                    </w:rPr>
                    <w:t>G-6534 (8.21</w:t>
                  </w:r>
                  <w:r>
                    <w:rPr>
                      <w:color w:val="000000"/>
                      <w:szCs w:val="24"/>
                    </w:rPr>
                    <w:t>)</w:t>
                  </w:r>
                  <w:r>
                    <w:rPr>
                      <w:color w:val="000000"/>
                      <w:shd w:val="clear" w:color="auto" w:fill="FFFFFF"/>
                      <w:lang w:eastAsia="ar-SA"/>
                    </w:rPr>
                    <w:t xml:space="preserve">. Sprendimo projektu siūloma pakeisti valstybinės žemės ūkio paskirties žemės sklypo (kadastro Nr. 7122/0004:344), esančio Radviliškio r. sav., Grinkiškyje, nuomos sutartį. </w:t>
                  </w:r>
                </w:p>
                <w:p w14:paraId="1EBA0BE0" w14:textId="699812BB">
                  <w:pPr>
                    <w:tabs>
                      <w:tab w:val="left" w:pos="855"/>
                    </w:tabs>
                    <w:suppressAutoHyphens/>
                    <w:spacing w:line="276" w:lineRule="auto"/>
                    <w:ind w:firstLine="709"/>
                    <w:jc w:val="both"/>
                    <w:rPr>
                      <w:color w:val="000000"/>
                      <w:shd w:val="clear" w:color="auto" w:fill="FFFFFF"/>
                      <w:lang w:eastAsia="ar-SA"/>
                    </w:rPr>
                  </w:pPr>
                  <w:r>
                    <w:rPr>
                      <w:color w:val="000000"/>
                      <w:shd w:val="clear" w:color="auto" w:fill="FFFFFF"/>
                      <w:lang w:eastAsia="ar-SA"/>
                    </w:rPr>
                    <w:t xml:space="preserve">Projekto tikslas – išnuomoti valstybinės žemės ūkio paskirties žemės sklypą, pakeičiant esamą  valstybinės žemės nuomos sutartį šalių susitarimu.</w:t>
                  </w:r>
                </w:p>
              </w:sdtContent>
            </w:sdt>
            <w:sdt>
              <w:sdtPr>
                <w:alias w:val="2 p."/>
                <w:tag w:val="part_ddf1b247901e4686a327df0c1871d7b8"/>
                <w:lock w:val="sdtLocked"/>
                <w:richText/>
              </w:sdtPr>
              <w:sdtContent>
                <w:p w14:paraId="7C55A7BF" w14:textId="3CFE0719">
                  <w:pPr>
                    <w:tabs>
                      <w:tab w:val="left" w:pos="855"/>
                    </w:tabs>
                    <w:suppressAutoHyphens/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df1b247901e4686a327df0c1871d7b8"/>
                      <w:lock w:val="sdtLocked"/>
                      <w:richText/>
                    </w:sdtPr>
                    <w:sdtContent>
                      <w:r>
                        <w:rPr>
                          <w:b/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color w:val="000000"/>
                      <w:szCs w:val="24"/>
                    </w:rPr>
                    <w:t>.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 Projekto iniciatoriai (institucija, asmenys ar piliečių atstovai) ir rengėjai.</w:t>
                  </w:r>
                </w:p>
                <w:p w14:paraId="1ABFF996" w14:textId="75614AD3">
                  <w:pPr>
                    <w:suppressAutoHyphens/>
                    <w:spacing w:line="276" w:lineRule="auto"/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Projekto iniciatorius – Radviliškio rajono savivaldybės administracijos Architektūros ir urbanistikos skyrius. Projekto rengėja – Radviliškio rajono savivaldybės administracijos Architektūros ir urbanistikos skyriaus vyriausioji specialistė Viktorija Draugšienė. </w:t>
                  </w:r>
                </w:p>
              </w:sdtContent>
            </w:sdt>
            <w:sdt>
              <w:sdtPr>
                <w:alias w:val="3 p."/>
                <w:tag w:val="part_a253d237d2c347ddbb6e8e51058832e7"/>
                <w:lock w:val="sdtLocked"/>
                <w:richText/>
              </w:sdtPr>
              <w:sdtContent>
                <w:p w14:paraId="1ACEFB89" w14:textId="715171DB">
                  <w:pPr>
                    <w:suppressAutoHyphens/>
                    <w:spacing w:line="276" w:lineRule="auto"/>
                    <w:ind w:firstLine="680"/>
                    <w:jc w:val="both"/>
                    <w:rPr>
                      <w:b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a253d237d2c347ddbb6e8e51058832e7"/>
                      <w:lock w:val="sdtLocked"/>
                      <w:richText/>
                    </w:sdtPr>
                    <w:sdtContent>
                      <w:r>
                        <w:rPr>
                          <w:b/>
                          <w:color w:val="000000"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color w:val="000000"/>
                      <w:szCs w:val="24"/>
                    </w:rPr>
                    <w:t>. Kaip šiuo metu yra reguliuojami sprendimo projekte aptarti teisiniai santykiai.</w:t>
                  </w:r>
                </w:p>
                <w:p w14:paraId="24D9B1BD" w14:textId="16C4ECE4">
                  <w:pPr>
                    <w:tabs>
                      <w:tab w:val="left" w:pos="855"/>
                    </w:tabs>
                    <w:spacing w:line="276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Dabartinis sprendimo projekte aptariamų klausimų reguliavimas apibrėžtas Lietuvos Respublikos vietos savivaldos įstatymo </w:t>
                  </w:r>
                  <w:r>
                    <w:rPr>
                      <w:iCs/>
                      <w:szCs w:val="24"/>
                    </w:rPr>
                    <w:t>7 straipsnio 9 punktu,</w:t>
                  </w:r>
                  <w:r>
                    <w:rPr>
                      <w:szCs w:val="24"/>
                    </w:rPr>
                    <w:t xml:space="preserve"> 15 straipsnio 2 dalies 20 punktu, Lietuvos Respublikos žemės įstatymo 7 straipsnio 1 dalies 2 punktu, 9 straipsnio 1 dalies 1 punktu, Valstybinės žemės ūkio paskirties žemės sklypų nuomos </w:t>
                  </w:r>
                  <w:r>
                    <w:rPr>
                      <w:bCs/>
                      <w:szCs w:val="24"/>
                    </w:rPr>
                    <w:t>taisyklėmis, patvirtintomis</w:t>
                  </w:r>
                  <w:r>
                    <w:rPr>
                      <w:szCs w:val="24"/>
                    </w:rPr>
                    <w:t xml:space="preserve"> Lietuvos Respublikos Vyriausybės 2003 m. vasario 18 d. nutarimu Nr. 236 „Dėl valstybinės žemės ūkio paskirties žemės sklypų pardavimo ir nuomos“.</w:t>
                  </w:r>
                </w:p>
                <w:p w14:paraId="3F68B2FF" w14:textId="644857DE">
                  <w:pPr>
                    <w:tabs>
                      <w:tab w:val="left" w:pos="855"/>
                    </w:tabs>
                    <w:spacing w:line="276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Minėti teisės aktai numato, kad savivaldybių tarybos išimtine kompetencija priima sprendimus dėl patikėjimo teise perduotų valstybinės žemės valdymo naudojimo ir disponavimo, šiuo atveju – sprendžia dėl žemės sklypų nuomos sutarčių sudarymo ar pakeitimo. </w:t>
                  </w:r>
                </w:p>
              </w:sdtContent>
            </w:sdt>
            <w:sdt>
              <w:sdtPr>
                <w:alias w:val="4 p."/>
                <w:tag w:val="part_60d2055d2f6c4643b6d0523bf95d167f"/>
                <w:lock w:val="sdtLocked"/>
                <w:richText/>
              </w:sdtPr>
              <w:sdtContent>
                <w:p w14:paraId="1FB295FD" w14:textId="2EA7B1B6">
                  <w:pPr>
                    <w:tabs>
                      <w:tab w:val="left" w:pos="855"/>
                    </w:tabs>
                    <w:spacing w:line="276" w:lineRule="auto"/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0d2055d2f6c4643b6d0523bf95d167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Kokios siūlomos naujos teisinio reguliavimo nuostatos, kokių teigiamų rezultatų </w:t>
                  </w:r>
                  <w:r>
                    <w:rPr>
                      <w:b/>
                      <w:bCs/>
                      <w:szCs w:val="24"/>
                    </w:rPr>
                    <w:t>laukiama.</w:t>
                  </w:r>
                </w:p>
                <w:p w14:paraId="2130DB29" w14:textId="77777777">
                  <w:pPr>
                    <w:tabs>
                      <w:tab w:val="left" w:pos="855"/>
                    </w:tabs>
                    <w:spacing w:line="276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Naujos teisinio reguliavimo nuostatos nesiūlomos. </w:t>
                  </w:r>
                </w:p>
                <w:p w14:paraId="6909A374" w14:textId="55353132">
                  <w:pPr>
                    <w:tabs>
                      <w:tab w:val="left" w:pos="855"/>
                    </w:tabs>
                    <w:spacing w:line="276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Teigiami rezultatai – nuomininkas įpareigotas prižiūrėti, tinkamai tvarkyti ir naudoti žemės sklypą pagal pagrindinę žemės naudojimo paskirtį ir būdą bei mokėti nustatytą nuomos mokestį.</w:t>
                  </w:r>
                </w:p>
              </w:sdtContent>
            </w:sdt>
            <w:sdt>
              <w:sdtPr>
                <w:alias w:val="5 p."/>
                <w:tag w:val="part_3f9f2f0007704dc494310596f057f21e"/>
                <w:lock w:val="sdtLocked"/>
                <w:richText/>
              </w:sdtPr>
              <w:sdtContent>
                <w:p w14:paraId="6A547BF9" w14:textId="77777777">
                  <w:pPr>
                    <w:spacing w:line="276" w:lineRule="auto"/>
                    <w:ind w:firstLine="680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3f9f2f0007704dc494310596f057f21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 Galimos neigiamos priimto sprendimo projekto pasekmės ir kokių priemonių reikėtų imtis, kad tokių pasekmių būtų išvengta.</w:t>
                  </w:r>
                </w:p>
                <w:p w14:paraId="4624F59E" w14:textId="77777777">
                  <w:pPr>
                    <w:spacing w:line="276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e1315af372634072ac579dea4390b4c5"/>
                <w:lock w:val="sdtLocked"/>
                <w:richText/>
              </w:sdtPr>
              <w:sdtContent>
                <w:p w14:paraId="12EF9966" w14:textId="77777777">
                  <w:pPr>
                    <w:spacing w:line="276" w:lineRule="auto"/>
                    <w:ind w:firstLine="68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1315af372634072ac579dea4390b4c5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 xml:space="preserve">Kokius teisės aktus būtina priimti, kokius galiojančius teisės aktus būtina pakeisti ar pripažinti netekusiais galios priėmus sprendimo projektą. </w:t>
                  </w:r>
                </w:p>
                <w:p w14:paraId="0CDCA038" w14:textId="77777777">
                  <w:pPr>
                    <w:tabs>
                      <w:tab w:val="left" w:pos="1200"/>
                    </w:tabs>
                    <w:spacing w:line="276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rFonts w:eastAsia="Lucida Sans Unicode" w:cs="Tahoma"/>
                      <w:szCs w:val="24"/>
                      <w:shd w:val="clear" w:color="auto" w:fill="FFFFFF"/>
                    </w:rPr>
                    <w:t xml:space="preserve">Priėmus sprendimą, nebus keičiami ar pripažįstami negaliojančiais teisės aktai. </w:t>
                  </w:r>
                  <w:r>
                    <w:rPr>
                      <w:szCs w:val="24"/>
                    </w:rPr>
                    <w:t>Sprendimui įgyvendinti papildomų teisės aktų priimti nereikia.</w:t>
                  </w:r>
                </w:p>
              </w:sdtContent>
            </w:sdt>
            <w:sdt>
              <w:sdtPr>
                <w:alias w:val="7 p."/>
                <w:tag w:val="part_1a61af3d23c04c518cd11c10d2ca0af4"/>
                <w:lock w:val="sdtLocked"/>
                <w:richText/>
              </w:sdtPr>
              <w:sdtContent>
                <w:p w14:paraId="06FB46BC" w14:textId="77777777">
                  <w:pPr>
                    <w:tabs>
                      <w:tab w:val="left" w:pos="855"/>
                    </w:tabs>
                    <w:spacing w:line="276" w:lineRule="auto"/>
                    <w:ind w:firstLine="680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1a61af3d23c04c518cd11c10d2ca0af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projektui įgyvendinti reikalingos lėšos, finansavimo šaltiniai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>.</w:t>
                  </w:r>
                </w:p>
                <w:p w14:paraId="57457287" w14:textId="6F3D4BBB">
                  <w:pPr>
                    <w:tabs>
                      <w:tab w:val="left" w:pos="1200"/>
                    </w:tabs>
                    <w:spacing w:line="276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Priėmusi sprendimą, Radviliškio rajono savivaldybė papildomų išlaidų nepatirs. </w:t>
                  </w:r>
                </w:p>
              </w:sdtContent>
            </w:sdt>
            <w:sdt>
              <w:sdtPr>
                <w:alias w:val="8 p."/>
                <w:tag w:val="part_0662ce7d284445d1bc7d77f079ccb3d4"/>
                <w:lock w:val="sdtLocked"/>
                <w:richText/>
              </w:sdtPr>
              <w:sdtContent>
                <w:p w14:paraId="41B3BB00" w14:textId="1E4798BC">
                  <w:pPr>
                    <w:tabs>
                      <w:tab w:val="left" w:pos="1200"/>
                    </w:tabs>
                    <w:spacing w:line="276" w:lineRule="auto"/>
                    <w:ind w:firstLine="680"/>
                    <w:jc w:val="both"/>
                    <w:rPr>
                      <w:b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0662ce7d284445d1bc7d77f079ccb3d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rengimo metu gauti specialistų vertinimai ir išvados.</w:t>
                  </w:r>
                </w:p>
                <w:p w14:paraId="2719BB0E" w14:textId="6D77584E">
                  <w:pPr>
                    <w:tabs>
                      <w:tab w:val="left" w:pos="1200"/>
                    </w:tabs>
                    <w:spacing w:line="276" w:lineRule="auto"/>
                    <w:ind w:firstLine="68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Kitų sprendimo projekto rengimo metu specialistų vertinimų ir išvadų negauta.</w:t>
                  </w:r>
                </w:p>
              </w:sdtContent>
            </w:sdt>
            <w:sdt>
              <w:sdtPr>
                <w:alias w:val="9 p."/>
                <w:tag w:val="part_c749fccf5ebb4a8881c75a1e98667e17"/>
                <w:lock w:val="sdtLocked"/>
                <w:richText/>
              </w:sdtPr>
              <w:sdtContent>
                <w:p w14:paraId="2129C993" w14:textId="77777777">
                  <w:pPr>
                    <w:tabs>
                      <w:tab w:val="left" w:pos="1200"/>
                    </w:tabs>
                    <w:spacing w:line="276" w:lineRule="auto"/>
                    <w:ind w:firstLine="68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c749fccf5ebb4a8881c75a1e98667e1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 Numatomo teisinio reguliavimo poveikio vertinimo rezultatai.</w:t>
                  </w:r>
                </w:p>
                <w:p w14:paraId="5B26DCCD" w14:textId="77777777">
                  <w:pPr>
                    <w:tabs>
                      <w:tab w:val="left" w:pos="855"/>
                    </w:tabs>
                    <w:spacing w:line="276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Neatlikta ir nenumatyta.</w:t>
                  </w:r>
                </w:p>
              </w:sdtContent>
            </w:sdt>
            <w:sdt>
              <w:sdtPr>
                <w:alias w:val="10 p."/>
                <w:tag w:val="part_94d2bd1d36de4bb6b4d1750220586a4e"/>
                <w:lock w:val="sdtLocked"/>
                <w:richText/>
              </w:sdtPr>
              <w:sdtContent>
                <w:p w14:paraId="7CF17A7D" w14:textId="77777777">
                  <w:pPr>
                    <w:spacing w:line="276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94d2bd1d36de4bb6b4d1750220586a4e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  <w:lang w:eastAsia="ar-SA"/>
                        </w:rPr>
                        <w:t>10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. Sprendimo projekto antikorupcinis vertinimas.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 xml:space="preserve"> </w:t>
                  </w:r>
                </w:p>
                <w:p w14:paraId="56F4FB54" w14:textId="49034914">
                  <w:pPr>
                    <w:spacing w:line="276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Vertinimas neatliekamas.</w:t>
                  </w:r>
                </w:p>
              </w:sdtContent>
            </w:sdt>
            <w:sdt>
              <w:sdtPr>
                <w:alias w:val="11 p."/>
                <w:tag w:val="part_8d3869f7f6c9497895d5d2c1d4194b52"/>
                <w:lock w:val="sdtLocked"/>
                <w:richText/>
              </w:sdtPr>
              <w:sdtContent>
                <w:p w14:paraId="0F5AB157" w14:textId="77777777">
                  <w:pPr>
                    <w:tabs>
                      <w:tab w:val="left" w:pos="1134"/>
                    </w:tabs>
                    <w:spacing w:line="276" w:lineRule="auto"/>
                    <w:ind w:left="1069" w:hanging="360"/>
                    <w:jc w:val="both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8d3869f7f6c9497895d5d2c1d4194b52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 w14:paraId="255218B2" w14:textId="77777777">
                  <w:pPr>
                    <w:spacing w:line="276" w:lineRule="auto"/>
                    <w:ind w:left="1069" w:hanging="36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fa546e09bcad4e6a9df07c23b61d9a30"/>
                <w:lock w:val="sdtLocked"/>
                <w:richText/>
              </w:sdtPr>
              <w:sdtContent>
                <w:p w14:paraId="598A2015" w14:textId="77777777">
                  <w:pPr>
                    <w:spacing w:line="276" w:lineRule="auto"/>
                    <w:ind w:left="1069" w:hanging="360"/>
                    <w:jc w:val="both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fa546e09bcad4e6a9df07c23b61d9a30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>Pridedami dokumentai.</w:t>
                  </w:r>
                </w:p>
                <w:p w14:paraId="44369180" w14:textId="59007641">
                  <w:pPr>
                    <w:spacing w:line="276" w:lineRule="auto"/>
                    <w:ind w:firstLine="709"/>
                    <w:jc w:val="both"/>
                    <w:rPr>
                      <w:rFonts w:eastAsia="Calibri"/>
                      <w:bCs/>
                      <w:szCs w:val="24"/>
                    </w:rPr>
                  </w:pPr>
                  <w:r>
                    <w:rPr>
                      <w:rFonts w:eastAsia="Calibri"/>
                      <w:bCs/>
                      <w:szCs w:val="24"/>
                    </w:rPr>
                    <w:t xml:space="preserve">Susitarimo pakeisti valstybinės žemės nuomos sutartį projektas. </w:t>
                  </w:r>
                </w:p>
                <w:p w14:paraId="71AE0DC2" w14:textId="77777777">
                  <w:pPr>
                    <w:spacing w:line="276" w:lineRule="auto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</w:p>
                <w:p w14:paraId="38FCEE5D" w14:textId="77777777">
                  <w:pPr>
                    <w:ind w:left="709"/>
                    <w:jc w:val="both"/>
                    <w:rPr>
                      <w:rFonts w:eastAsia="Calibri"/>
                      <w:szCs w:val="24"/>
                    </w:rPr>
                  </w:pPr>
                </w:p>
                <w:p w14:paraId="6C846BCE" w14:textId="77777777">
                  <w:pPr>
                    <w:ind w:left="709"/>
                    <w:jc w:val="both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ced04fcefbf45b78ba873b639df33fa"/>
            <w:lock w:val="sdtLocked"/>
            <w:richText/>
          </w:sdtPr>
          <w:sdtContent>
            <w:p w14:paraId="30EC7088" w14:textId="77777777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Architektūros ir urbanistikos skyriaus</w:t>
              </w:r>
            </w:p>
            <w:p w14:paraId="79A5E852" w14:textId="25E074CA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vyriausioji specialistė</w:t>
                <w:tab/>
                <w:tab/>
                <w:t xml:space="preserve">                                                             Viktorija Draugšienė</w:t>
              </w:r>
            </w:p>
            <w:p w14:paraId="6CCE869A" w14:textId="2CEAF939">
              <w:pPr>
                <w:rPr>
                  <w:bCs/>
                  <w:szCs w:val="24"/>
                </w:rPr>
              </w:pPr>
            </w:p>
            <w:p w14:paraId="32C4323C" w14:textId="01C573A8">
              <w:pPr>
                <w:jc w:val="center"/>
                <w:rPr>
                  <w:rFonts w:eastAsia="Calibri"/>
                  <w:szCs w:val="24"/>
                  <w:lang w:eastAsia="ar-SA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3295DE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4AF265CF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966E6F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512428AB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4236FCC2"/>
  <w15:chartTrackingRefBased/>
  <w15:docId w15:val="{EB6EBD4A-F98F-41B1-829A-3220016BB41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16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1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8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1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0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b95bcb7c66b140e38c4a1b16a1cb9357" PartId="93a57a3e83684454bdfcbe71647fea1a">
    <Part Type="preambule" DocPartId="a3024b5b1acc41e9b0dbf8aa1f239cb5" PartId="72369abb520846adb5ad5f8e3da85424"/>
    <Part Type="pastraipa" DocPartId="2fad711a12184445bcece4882fb2a728" PartId="cb171560152542d0b60d42758c538dce"/>
    <Part Type="punktas" Nr="1" Abbr="1 p." DocPartId="6bb2006ad6c44754943ab4e9986d9836" PartId="5fbcf40535854b2e93db476af1af3a93"/>
    <Part Type="punktas" Nr="2" Abbr="2 p." DocPartId="7714d90366584d7ba17f280da89daf2f" PartId="dd804fb0982e4c50a5f5dc1a568d33c8"/>
    <Part Type="punktas" Nr="3" Abbr="3 p." DocPartId="91fe064b0d4a4d19aa7a7173a5656ad6" PartId="e618d05e3fb04e1bb696c334e0f16af2"/>
    <Part Type="skirsnis" Title="RADVILIŠKIO RAJONO SAVIVALDYBĖS TARYBOS SPRENDIMO PROJEKTO „DĖL VALSTYBINĖS ŽEMĖS NUOMOS SUTARTIES NR. 30SŽN-166-(14.30.55.) PAKEITIMO“ AIŠKINAMASIS RAŠTAS" DocPartId="7c4341887d2b457498f3308038b98989" PartId="c85e1680c4554c9cbef40d683c27449d">
      <Part Type="punktas" Nr="1" Abbr="1 p." DocPartId="59ab175af989471a966de18e9918d859" PartId="bec97db1e4f84dc6a6642b5a2aad3b17"/>
      <Part Type="punktas" Nr="2" Abbr="2 p." DocPartId="ed5f33551d514dedadf73f22c3519901" PartId="ddf1b247901e4686a327df0c1871d7b8"/>
      <Part Type="punktas" Nr="3" Abbr="3 p." DocPartId="c8a0ed4ec8d04f9d93258c8f262a94b9" PartId="a253d237d2c347ddbb6e8e51058832e7"/>
      <Part Type="punktas" Nr="4" Abbr="4 p." DocPartId="82749c933ca44bc3a1d25058bcb8e4bb" PartId="60d2055d2f6c4643b6d0523bf95d167f"/>
      <Part Type="punktas" Nr="5" Abbr="5 p." DocPartId="939b794950c64606be387181fba3dd20" PartId="3f9f2f0007704dc494310596f057f21e"/>
      <Part Type="punktas" Nr="6" Abbr="6 p." DocPartId="b0d176549b7d42e08deb2d33f06c6a34" PartId="e1315af372634072ac579dea4390b4c5"/>
      <Part Type="punktas" Nr="7" Abbr="7 p." DocPartId="8777173bb5994105b5b41c82b538e044" PartId="1a61af3d23c04c518cd11c10d2ca0af4"/>
      <Part Type="punktas" Nr="8" Abbr="8 p." DocPartId="c0578ff163454245a9460189e2f9316f" PartId="0662ce7d284445d1bc7d77f079ccb3d4"/>
      <Part Type="punktas" Nr="9" Abbr="9 p." DocPartId="cc0746a9826348f39c90953b224ef2d1" PartId="c749fccf5ebb4a8881c75a1e98667e17"/>
      <Part Type="punktas" Nr="10" Abbr="10 p." DocPartId="013cc62cba0e412286d57d2a2072c7b0" PartId="94d2bd1d36de4bb6b4d1750220586a4e"/>
      <Part Type="punktas" Nr="11" Abbr="11 p." DocPartId="bf1e94340f53484ba030d1520936d2e9" PartId="8d3869f7f6c9497895d5d2c1d4194b52"/>
      <Part Type="punktas" Nr="12" Abbr="12 p." DocPartId="09825bf01a3a48e9bd4afed3fa39079f" PartId="fa546e09bcad4e6a9df07c23b61d9a30"/>
    </Part>
    <Part Type="signatura" DocPartId="07c421df2d604277a469b1a200e7450d" PartId="fced04fcefbf45b78ba873b639df33fa"/>
  </Part>
</Parts>
</file>

<file path=customXml/itemProps1.xml><?xml version="1.0" encoding="utf-8"?>
<ds:datastoreItem xmlns:ds="http://schemas.openxmlformats.org/officeDocument/2006/customXml" ds:itemID="{81D26589-57B7-4B6F-A3AB-D9AD090DBA2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0039040-859D-4B9E-AC7D-25B1B6A3099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704</Words>
  <Characters>5095</Characters>
  <Application>Microsoft Office Word</Application>
  <DocSecurity>4</DocSecurity>
  <Lines>103</Lines>
  <Paragraphs>55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Radviliškio r. savivaldybė</Company>
  <LinksUpToDate>false</LinksUpToDate>
  <CharactersWithSpaces>5744</CharactersWithSpaces>
  <SharedDoc>false</SharedDoc>
  <HyperlinkBase/>
  <HLinks>
    <vt:vector size="6" baseType="variant">
      <vt:variant>
        <vt:i4>7929881</vt:i4>
      </vt:variant>
      <vt:variant>
        <vt:i4>3</vt:i4>
      </vt:variant>
      <vt:variant>
        <vt:i4>0</vt:i4>
      </vt:variant>
      <vt:variant>
        <vt:i4>5</vt:i4>
      </vt:variant>
      <vt:variant>
        <vt:lpwstr>mailto:genovaite.rutkauskiene@radviliskis.lt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2025-11-14T13:18:00Z</dcterms:created>
  <dc:creator>Gintaras</dc:creator>
  <lastModifiedBy>adlibuser</lastModifiedBy>
  <lastPrinted>2024-05-06T10:14:00Z</lastPrinted>
  <dcterms:modified xsi:type="dcterms:W3CDTF">2025-11-14T13:18:00Z</dcterms:modified>
  <revision>2</revision>
</coreProperties>
</file>