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8f33d7a4281c4f5ba1d06f467356eda8"/>
        <w:lock w:val="sdtLocked"/>
        <w:richText/>
      </w:sdtPr>
      <w:sdtContent>
        <w:p w14:paraId="6B9CAE41" w14:textId="77777777">
          <w:pPr>
            <w:tabs>
              <w:tab w:val="center" w:pos="4819"/>
              <w:tab w:val="right" w:pos="9638"/>
            </w:tabs>
          </w:pPr>
        </w:p>
        <w:p w14:paraId="2B778E28" w14:textId="2B97A878">
          <w:pPr>
            <w:tabs>
              <w:tab w:val="right" w:pos="9972"/>
            </w:tabs>
            <w:jc w:val="center"/>
            <w:rPr>
              <w:b/>
              <w:szCs w:val="24"/>
            </w:rPr>
          </w:pPr>
          <w:r>
            <w:rPr>
              <w:rFonts w:ascii="Calibri" w:eastAsia="Calibri" w:hAnsi="Calibri"/>
              <w:color w:val="0000FF"/>
              <w:szCs w:val="24"/>
            </w:rPr>
            <w:object w:dxaOrig="4620" w:dyaOrig="5445" w14:anchorId="4DB1730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8.5pt;height:40.35pt" o:ole="" fillcolor="window">
                <v:imagedata r:id="rId8" o:title=""/>
              </v:shape>
              <o:OLEObject Type="Embed" ProgID="PBrush" ShapeID="_x0000_i1025" DrawAspect="Content" ObjectID="_1601876994" r:id="rId9"/>
            </w:object>
          </w:r>
        </w:p>
        <w:p w14:paraId="12911900" w14:textId="77777777">
          <w:pPr>
            <w:tabs>
              <w:tab w:val="right" w:pos="9972"/>
            </w:tabs>
            <w:jc w:val="center"/>
            <w:rPr>
              <w:b/>
              <w:szCs w:val="24"/>
            </w:rPr>
          </w:pPr>
        </w:p>
        <w:p w14:paraId="24955BB7" w14:textId="77777777">
          <w:pPr>
            <w:jc w:val="center"/>
            <w:rPr>
              <w:b/>
              <w:szCs w:val="24"/>
            </w:rPr>
          </w:pPr>
          <w:r>
            <w:rPr>
              <w:b/>
              <w:szCs w:val="24"/>
            </w:rPr>
            <w:t>LIETUVOS RESPUBLIKOS VIDAUS REIKALŲ MINISTRAS</w:t>
          </w:r>
        </w:p>
        <w:p w14:paraId="10EC4464" w14:textId="77777777">
          <w:pPr>
            <w:tabs>
              <w:tab w:val="center" w:pos="4986"/>
              <w:tab w:val="right" w:pos="9972"/>
            </w:tabs>
            <w:jc w:val="center"/>
            <w:rPr>
              <w:szCs w:val="24"/>
              <w:lang w:eastAsia="x-none"/>
            </w:rPr>
          </w:pPr>
        </w:p>
        <w:p w14:paraId="530859B0" w14:textId="77777777">
          <w:pPr>
            <w:jc w:val="center"/>
            <w:rPr>
              <w:b/>
              <w:szCs w:val="24"/>
              <w:lang w:eastAsia="lt-LT"/>
            </w:rPr>
          </w:pPr>
          <w:r>
            <w:rPr>
              <w:b/>
              <w:szCs w:val="24"/>
              <w:lang w:eastAsia="lt-LT"/>
            </w:rPr>
            <w:t>ĮSAKYMAS</w:t>
          </w:r>
        </w:p>
        <w:p w14:paraId="026598F9" w14:textId="77777777">
          <w:pPr>
            <w:jc w:val="center"/>
            <w:rPr>
              <w:b/>
              <w:szCs w:val="24"/>
            </w:rPr>
          </w:pPr>
          <w:r>
            <w:rPr>
              <w:b/>
              <w:szCs w:val="24"/>
            </w:rPr>
            <w:t>DĖL LIETUVOS RESPUBLIKOS VIDAUS REIKALŲ MINISTRO 2015 M. KOVO 6 D. ĮSAKYMO NR. 1V-164 „DĖL LIETUVOS RESPUBLIKOS VIDAUS REIKALŲ MINISTERIJOS 2014–2020 METŲ EUROPOS SĄJUNGOS FONDŲ INVESTICIJŲ VEIKSMŲ PROGRAMOS PRIORITETŲ ĮGYVENDINIMO PRIEMONIŲ ĮGYVENDINIMO PLANO IR NACIONALINIŲ STEBĖSENOS RODIKLIŲ SKAIČIAVIMO APRAŠO PATVIRTINIMO“ PAKEITIMO</w:t>
          </w:r>
        </w:p>
        <w:p w14:paraId="0EAA2861" w14:textId="77777777">
          <w:pPr>
            <w:jc w:val="center"/>
            <w:rPr>
              <w:b/>
              <w:bCs/>
              <w:caps/>
              <w:szCs w:val="24"/>
            </w:rPr>
          </w:pPr>
        </w:p>
        <w:p w14:paraId="30DBD341" w14:textId="77777777">
          <w:pPr>
            <w:jc w:val="center"/>
            <w:rPr>
              <w:szCs w:val="22"/>
            </w:rPr>
          </w:pPr>
        </w:p>
        <w:p w14:paraId="7C443010" w14:textId="2C98803A">
          <w:pPr>
            <w:jc w:val="center"/>
            <w:rPr>
              <w:szCs w:val="22"/>
            </w:rPr>
          </w:pPr>
          <w:r>
            <w:rPr>
              <w:szCs w:val="22"/>
            </w:rPr>
            <w:t xml:space="preserve">Nr. </w:t>
          </w:r>
        </w:p>
        <w:p w14:paraId="5EF4D2A4" w14:textId="77777777">
          <w:pPr>
            <w:jc w:val="center"/>
            <w:rPr>
              <w:szCs w:val="22"/>
            </w:rPr>
          </w:pPr>
          <w:r>
            <w:rPr>
              <w:szCs w:val="22"/>
            </w:rPr>
            <w:t>Vilnius</w:t>
          </w:r>
        </w:p>
        <w:p w14:paraId="7141CF18" w14:textId="77777777">
          <w:pPr>
            <w:jc w:val="center"/>
            <w:rPr>
              <w:szCs w:val="22"/>
            </w:rPr>
          </w:pPr>
        </w:p>
        <w:p w14:paraId="04B2ACAE" w14:textId="77777777">
          <w:pPr>
            <w:tabs>
              <w:tab w:val="left" w:pos="4257"/>
            </w:tabs>
            <w:spacing w:line="360" w:lineRule="auto"/>
            <w:rPr>
              <w:szCs w:val="22"/>
            </w:rPr>
          </w:pPr>
        </w:p>
        <w:sdt>
          <w:sdtPr>
            <w:alias w:val="preambule"/>
            <w:tag w:val="part_88446866358e43878a51d8f75365fd45"/>
            <w:lock w:val="sdtLocked"/>
            <w:richText/>
          </w:sdtPr>
          <w:sdtContent>
            <w:p w14:paraId="226D4AC8" w14:textId="175735EA">
              <w:pPr>
                <w:suppressAutoHyphens/>
                <w:spacing w:line="360" w:lineRule="auto"/>
                <w:ind w:firstLine="567"/>
                <w:jc w:val="both"/>
                <w:textAlignment w:val="center"/>
                <w:rPr>
                  <w:color w:val="000000"/>
                  <w:szCs w:val="24"/>
                </w:rPr>
              </w:pPr>
              <w:r>
                <w:rPr>
                  <w:color w:val="000000"/>
                  <w:spacing w:val="60"/>
                  <w:szCs w:val="24"/>
                </w:rPr>
                <w:t>Pakeičiu</w:t>
              </w:r>
              <w:r>
                <w:rPr>
                  <w:color w:val="000000"/>
                  <w:szCs w:val="24"/>
                </w:rPr>
                <w:t xml:space="preserve"> Lietuvos Respublikos vidaus reikalų ministerijos 2014–2020 metų Europos Sąjungos fondų investicijų veiksmų programos prioritetų įgyvendinimo priemonių įgyvendinimo planą, patvirtintą Lietuvos Respublikos vidaus reikalų ministro 2015 m. kovo 6 d. įsakymu Nr. 1V-164 „Dėl Lietuvos Respublikos vidaus reikalų ministerijos 2014–2020 metų Europos Sąjungos fondų investicijų veiksmų programos prioritetų įgyvendinimo priemonių įgyvendinimo plano ir nacionalinių stebėsenos rodiklių skaičiavimo aprašo patvirtinimo“:</w:t>
              </w:r>
            </w:p>
          </w:sdtContent>
        </w:sdt>
        <w:sdt>
          <w:sdtPr>
            <w:alias w:val="1 p."/>
            <w:tag w:val="part_8f6fc26360f5484a81660bef59d6ea31"/>
            <w:lock w:val="sdtLocked"/>
            <w:richText/>
          </w:sdtPr>
          <w:sdtContent>
            <w:p w14:paraId="5597447C" w14:textId="0EB02467">
              <w:pPr>
                <w:suppressAutoHyphens/>
                <w:spacing w:line="360" w:lineRule="auto"/>
                <w:ind w:firstLine="567"/>
                <w:jc w:val="both"/>
                <w:textAlignment w:val="center"/>
                <w:rPr>
                  <w:color w:val="000000"/>
                  <w:szCs w:val="24"/>
                </w:rPr>
              </w:pPr>
              <w:sdt>
                <w:sdtPr>
                  <w:alias w:val="Numeris"/>
                  <w:tag w:val="nr_8f6fc26360f5484a81660bef59d6ea31"/>
                  <w:lock w:val="sdtLocked"/>
                  <w:richText/>
                </w:sdtPr>
                <w:sdtContent>
                  <w:r>
                    <w:rPr>
                      <w:color w:val="000000"/>
                      <w:szCs w:val="24"/>
                    </w:rPr>
                    <w:t>1</w:t>
                  </w:r>
                </w:sdtContent>
              </w:sdt>
              <w:r>
                <w:rPr>
                  <w:color w:val="000000"/>
                  <w:szCs w:val="24"/>
                </w:rPr>
                <w:t>. Pakeičiu III skyriaus trečiojo skirsnio „Priemonė 08.6.1-ESFA-T-910 „Vietos plėtros strategijų įgyvendinimo administravimas“ 6 punktą ir jį išdėstau taip:</w:t>
              </w:r>
            </w:p>
            <w:p w14:paraId="59A78110" w14:textId="7527A383">
              <w:pPr>
                <w:tabs>
                  <w:tab w:val="left" w:pos="0"/>
                  <w:tab w:val="left" w:pos="567"/>
                </w:tabs>
                <w:jc w:val="both"/>
                <w:rPr>
                  <w:szCs w:val="24"/>
                  <w:lang w:eastAsia="lt-LT"/>
                </w:rPr>
              </w:pPr>
            </w:p>
          </w:sdtContent>
        </w:sdt>
        <w:sdt>
          <w:sdtPr>
            <w:alias w:val="6 p."/>
            <w:tag w:val="part_d6ed70d68aad4c299a5e2a1fd6dadef7"/>
            <w:lock w:val="sdtLocked"/>
            <w:richText/>
          </w:sdtPr>
          <w:sdtContent>
            <w:p w14:paraId="1F5F220E" w14:textId="77777777">
              <w:pPr>
                <w:ind w:firstLine="709"/>
                <w:jc w:val="both"/>
                <w:rPr>
                  <w:szCs w:val="24"/>
                </w:rPr>
              </w:pPr>
              <w:sdt>
                <w:sdtPr>
                  <w:alias w:val="Numeris"/>
                  <w:tag w:val="nr_d6ed70d68aad4c299a5e2a1fd6dadef7"/>
                  <w:lock w:val="sdtLocked"/>
                  <w:richText/>
                </w:sdtPr>
                <w:sdtContent>
                  <w:r>
                    <w:rPr>
                      <w:szCs w:val="24"/>
                    </w:rPr>
                    <w:t>6</w:t>
                  </w:r>
                </w:sdtContent>
              </w:sdt>
              <w:r>
                <w:rPr>
                  <w:szCs w:val="24"/>
                </w:rPr>
                <w:t>. Priemonės įgyvendinimo stebėsenos rodikliai</w:t>
              </w: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1555"/>
                <w:gridCol w:w="2551"/>
                <w:gridCol w:w="1455"/>
                <w:gridCol w:w="2089"/>
                <w:gridCol w:w="1989"/>
              </w:tblGrid>
              <w:tr w14:paraId="1B34DC58" w14:textId="77777777">
                <w:tc>
                  <w:tcPr>
                    <w:tcW w:w="1555" w:type="dxa"/>
                  </w:tcPr>
                  <w:p w14:paraId="1FAA3028" w14:textId="77777777">
                    <w:pPr>
                      <w:jc w:val="center"/>
                      <w:rPr>
                        <w:szCs w:val="24"/>
                      </w:rPr>
                    </w:pPr>
                    <w:r>
                      <w:rPr>
                        <w:szCs w:val="24"/>
                      </w:rPr>
                      <w:t>Stebėsenos rodiklio kodas</w:t>
                    </w:r>
                  </w:p>
                </w:tc>
                <w:tc>
                  <w:tcPr>
                    <w:tcW w:w="2551" w:type="dxa"/>
                  </w:tcPr>
                  <w:p w14:paraId="5F06236E" w14:textId="77777777">
                    <w:pPr>
                      <w:jc w:val="center"/>
                      <w:rPr>
                        <w:szCs w:val="24"/>
                      </w:rPr>
                    </w:pPr>
                    <w:r>
                      <w:rPr>
                        <w:szCs w:val="24"/>
                      </w:rPr>
                      <w:t>Stebėsenos rodiklio pavadinimas</w:t>
                    </w:r>
                  </w:p>
                </w:tc>
                <w:tc>
                  <w:tcPr>
                    <w:tcW w:w="1455" w:type="dxa"/>
                  </w:tcPr>
                  <w:p w14:paraId="098A15F2" w14:textId="77777777">
                    <w:pPr>
                      <w:jc w:val="center"/>
                      <w:rPr>
                        <w:szCs w:val="24"/>
                      </w:rPr>
                    </w:pPr>
                    <w:r>
                      <w:rPr>
                        <w:szCs w:val="24"/>
                      </w:rPr>
                      <w:t>Matavimo vienetas</w:t>
                    </w:r>
                  </w:p>
                </w:tc>
                <w:tc>
                  <w:tcPr>
                    <w:tcW w:w="2089" w:type="dxa"/>
                  </w:tcPr>
                  <w:p w14:paraId="1178965F" w14:textId="77777777">
                    <w:pPr>
                      <w:jc w:val="center"/>
                      <w:rPr>
                        <w:szCs w:val="24"/>
                      </w:rPr>
                    </w:pPr>
                    <w:r>
                      <w:rPr>
                        <w:szCs w:val="24"/>
                      </w:rPr>
                      <w:t>Tarpinė reikšmė 2018 m. gruodžio 31 d.</w:t>
                    </w:r>
                  </w:p>
                </w:tc>
                <w:tc>
                  <w:tcPr>
                    <w:tcW w:w="1989" w:type="dxa"/>
                  </w:tcPr>
                  <w:p w14:paraId="5A2D697E" w14:textId="77777777">
                    <w:pPr>
                      <w:jc w:val="center"/>
                      <w:rPr>
                        <w:szCs w:val="24"/>
                      </w:rPr>
                    </w:pPr>
                    <w:r>
                      <w:rPr>
                        <w:szCs w:val="24"/>
                      </w:rPr>
                      <w:t>Galutinė reikšmė 2023 m. gruodžio 31 d.</w:t>
                    </w:r>
                  </w:p>
                </w:tc>
              </w:tr>
              <w:tr w14:paraId="30747E84" w14:textId="77777777">
                <w:tc>
                  <w:tcPr>
                    <w:tcW w:w="1555" w:type="dxa"/>
                  </w:tcPr>
                  <w:p w14:paraId="55F5E014" w14:textId="77777777">
                    <w:pPr>
                      <w:jc w:val="center"/>
                      <w:rPr>
                        <w:szCs w:val="24"/>
                      </w:rPr>
                    </w:pPr>
                    <w:r>
                      <w:rPr>
                        <w:szCs w:val="24"/>
                      </w:rPr>
                      <w:t>R. N.904</w:t>
                    </w:r>
                  </w:p>
                </w:tc>
                <w:tc>
                  <w:tcPr>
                    <w:tcW w:w="2551" w:type="dxa"/>
                  </w:tcPr>
                  <w:p w14:paraId="54A23D60" w14:textId="77777777">
                    <w:pPr>
                      <w:jc w:val="center"/>
                      <w:rPr>
                        <w:szCs w:val="24"/>
                      </w:rPr>
                    </w:pPr>
                    <w:r>
                      <w:rPr>
                        <w:szCs w:val="24"/>
                      </w:rPr>
                      <w:t>„Įgyvendintos vietos plėtros strategijos“</w:t>
                    </w:r>
                  </w:p>
                </w:tc>
                <w:tc>
                  <w:tcPr>
                    <w:tcW w:w="1455" w:type="dxa"/>
                  </w:tcPr>
                  <w:p w14:paraId="6F196B1B" w14:textId="77777777">
                    <w:pPr>
                      <w:jc w:val="center"/>
                      <w:rPr>
                        <w:szCs w:val="24"/>
                      </w:rPr>
                    </w:pPr>
                    <w:r>
                      <w:rPr>
                        <w:szCs w:val="24"/>
                      </w:rPr>
                      <w:t>Skaičius</w:t>
                    </w:r>
                  </w:p>
                </w:tc>
                <w:tc>
                  <w:tcPr>
                    <w:tcW w:w="2089" w:type="dxa"/>
                  </w:tcPr>
                  <w:p w14:paraId="3D2EE5D7" w14:textId="77777777">
                    <w:pPr>
                      <w:jc w:val="center"/>
                      <w:rPr>
                        <w:szCs w:val="24"/>
                      </w:rPr>
                    </w:pPr>
                    <w:r>
                      <w:rPr>
                        <w:szCs w:val="24"/>
                      </w:rPr>
                      <w:t>0</w:t>
                    </w:r>
                  </w:p>
                </w:tc>
                <w:tc>
                  <w:tcPr>
                    <w:tcW w:w="1989" w:type="dxa"/>
                  </w:tcPr>
                  <w:p w14:paraId="4B344CD6" w14:textId="7BB0EA5C">
                    <w:pPr>
                      <w:jc w:val="center"/>
                      <w:rPr>
                        <w:szCs w:val="24"/>
                      </w:rPr>
                    </w:pPr>
                    <w:r>
                      <w:rPr>
                        <w:szCs w:val="24"/>
                      </w:rPr>
                      <w:t>39</w:t>
                    </w:r>
                  </w:p>
                </w:tc>
              </w:tr>
              <w:tr w14:paraId="49CCADDB" w14:textId="77777777">
                <w:tc>
                  <w:tcPr>
                    <w:tcW w:w="1555" w:type="dxa"/>
                  </w:tcPr>
                  <w:p w14:paraId="00266074" w14:textId="77777777">
                    <w:pPr>
                      <w:jc w:val="center"/>
                      <w:rPr>
                        <w:szCs w:val="24"/>
                      </w:rPr>
                    </w:pPr>
                    <w:r>
                      <w:rPr>
                        <w:szCs w:val="24"/>
                      </w:rPr>
                      <w:t>P. N.903</w:t>
                    </w:r>
                  </w:p>
                </w:tc>
                <w:tc>
                  <w:tcPr>
                    <w:tcW w:w="2551" w:type="dxa"/>
                  </w:tcPr>
                  <w:p w14:paraId="5B4EF517" w14:textId="77777777">
                    <w:pPr>
                      <w:jc w:val="center"/>
                      <w:rPr>
                        <w:i/>
                        <w:szCs w:val="24"/>
                      </w:rPr>
                    </w:pPr>
                    <w:r>
                      <w:rPr>
                        <w:szCs w:val="24"/>
                      </w:rPr>
                      <w:t>„Mokymuose dalyvavę vietos plėtros projektų rengėjų ir vykdytojų atstovai“</w:t>
                    </w:r>
                  </w:p>
                </w:tc>
                <w:tc>
                  <w:tcPr>
                    <w:tcW w:w="1455" w:type="dxa"/>
                  </w:tcPr>
                  <w:p w14:paraId="7F1D60F9" w14:textId="77777777">
                    <w:pPr>
                      <w:jc w:val="center"/>
                      <w:rPr>
                        <w:szCs w:val="24"/>
                      </w:rPr>
                    </w:pPr>
                    <w:r>
                      <w:rPr>
                        <w:szCs w:val="24"/>
                      </w:rPr>
                      <w:t>Skaičius</w:t>
                    </w:r>
                  </w:p>
                </w:tc>
                <w:tc>
                  <w:tcPr>
                    <w:tcW w:w="2089" w:type="dxa"/>
                  </w:tcPr>
                  <w:p w14:paraId="251E3515" w14:textId="5FDA0335">
                    <w:pPr>
                      <w:jc w:val="center"/>
                      <w:rPr>
                        <w:szCs w:val="24"/>
                      </w:rPr>
                    </w:pPr>
                    <w:r>
                      <w:rPr>
                        <w:szCs w:val="24"/>
                      </w:rPr>
                      <w:t>784</w:t>
                    </w:r>
                  </w:p>
                </w:tc>
                <w:tc>
                  <w:tcPr>
                    <w:tcW w:w="1989" w:type="dxa"/>
                  </w:tcPr>
                  <w:p w14:paraId="12E72D97" w14:textId="77777777">
                    <w:pPr>
                      <w:jc w:val="center"/>
                      <w:rPr>
                        <w:szCs w:val="24"/>
                      </w:rPr>
                    </w:pPr>
                    <w:r>
                      <w:rPr>
                        <w:szCs w:val="24"/>
                      </w:rPr>
                      <w:t>1500</w:t>
                    </w:r>
                  </w:p>
                </w:tc>
              </w:tr>
              <w:tr w14:paraId="545F46A0" w14:textId="77777777">
                <w:tc>
                  <w:tcPr>
                    <w:tcW w:w="1555" w:type="dxa"/>
                  </w:tcPr>
                  <w:p w14:paraId="4C3686A5" w14:textId="77777777">
                    <w:pPr>
                      <w:jc w:val="center"/>
                      <w:rPr>
                        <w:szCs w:val="24"/>
                      </w:rPr>
                    </w:pPr>
                    <w:r>
                      <w:rPr>
                        <w:szCs w:val="24"/>
                      </w:rPr>
                      <w:t>P. N.904</w:t>
                    </w:r>
                  </w:p>
                </w:tc>
                <w:tc>
                  <w:tcPr>
                    <w:tcW w:w="2551" w:type="dxa"/>
                  </w:tcPr>
                  <w:p w14:paraId="62D84AD8" w14:textId="77777777">
                    <w:pPr>
                      <w:jc w:val="center"/>
                      <w:rPr>
                        <w:szCs w:val="24"/>
                      </w:rPr>
                    </w:pPr>
                    <w:r>
                      <w:rPr>
                        <w:szCs w:val="24"/>
                      </w:rPr>
                      <w:t>„Parengti vietos plėtros strategijoms įgyvendinti skirtų projektų sąrašai“</w:t>
                    </w:r>
                  </w:p>
                </w:tc>
                <w:tc>
                  <w:tcPr>
                    <w:tcW w:w="1455" w:type="dxa"/>
                  </w:tcPr>
                  <w:p w14:paraId="1EBC37AF" w14:textId="77777777">
                    <w:pPr>
                      <w:jc w:val="center"/>
                      <w:rPr>
                        <w:szCs w:val="24"/>
                      </w:rPr>
                    </w:pPr>
                    <w:r>
                      <w:rPr>
                        <w:szCs w:val="24"/>
                      </w:rPr>
                      <w:t>Skaičius</w:t>
                    </w:r>
                  </w:p>
                </w:tc>
                <w:tc>
                  <w:tcPr>
                    <w:tcW w:w="2089" w:type="dxa"/>
                  </w:tcPr>
                  <w:p w14:paraId="35B0E7AD" w14:textId="7D512B4C">
                    <w:pPr>
                      <w:jc w:val="center"/>
                      <w:rPr>
                        <w:szCs w:val="24"/>
                      </w:rPr>
                    </w:pPr>
                    <w:r>
                      <w:rPr>
                        <w:szCs w:val="24"/>
                      </w:rPr>
                      <w:t>40</w:t>
                    </w:r>
                  </w:p>
                </w:tc>
                <w:tc>
                  <w:tcPr>
                    <w:tcW w:w="1989" w:type="dxa"/>
                  </w:tcPr>
                  <w:p w14:paraId="5EB4AD0A" w14:textId="2FF3A1C0">
                    <w:pPr>
                      <w:jc w:val="center"/>
                      <w:rPr>
                        <w:szCs w:val="24"/>
                      </w:rPr>
                    </w:pPr>
                    <w:r>
                      <w:rPr>
                        <w:szCs w:val="24"/>
                      </w:rPr>
                      <w:t>90</w:t>
                    </w:r>
                  </w:p>
                </w:tc>
              </w:tr>
              <w:tr w14:paraId="3BCC2F9D" w14:textId="77777777">
                <w:tc>
                  <w:tcPr>
                    <w:tcW w:w="1555" w:type="dxa"/>
                  </w:tcPr>
                  <w:p w14:paraId="66255AD7" w14:textId="77777777">
                    <w:pPr>
                      <w:jc w:val="center"/>
                      <w:rPr>
                        <w:szCs w:val="24"/>
                      </w:rPr>
                    </w:pPr>
                    <w:r>
                      <w:rPr>
                        <w:szCs w:val="24"/>
                      </w:rPr>
                      <w:t>P. N.905</w:t>
                    </w:r>
                  </w:p>
                </w:tc>
                <w:tc>
                  <w:tcPr>
                    <w:tcW w:w="2551" w:type="dxa"/>
                  </w:tcPr>
                  <w:p w14:paraId="421AC777" w14:textId="77777777">
                    <w:pPr>
                      <w:jc w:val="center"/>
                      <w:rPr>
                        <w:szCs w:val="24"/>
                      </w:rPr>
                    </w:pPr>
                    <w:r>
                      <w:rPr>
                        <w:szCs w:val="24"/>
                      </w:rPr>
                      <w:t>„Parengtos vietos plėtros strategijų įgyvendinimo ataskaitos“</w:t>
                    </w:r>
                  </w:p>
                </w:tc>
                <w:tc>
                  <w:tcPr>
                    <w:tcW w:w="1455" w:type="dxa"/>
                  </w:tcPr>
                  <w:p w14:paraId="18630683" w14:textId="77777777">
                    <w:pPr>
                      <w:jc w:val="center"/>
                      <w:rPr>
                        <w:szCs w:val="24"/>
                      </w:rPr>
                    </w:pPr>
                    <w:r>
                      <w:rPr>
                        <w:szCs w:val="24"/>
                      </w:rPr>
                      <w:t>Skaičius</w:t>
                    </w:r>
                  </w:p>
                </w:tc>
                <w:tc>
                  <w:tcPr>
                    <w:tcW w:w="2089" w:type="dxa"/>
                  </w:tcPr>
                  <w:p w14:paraId="29FD80BF" w14:textId="6C03D79B">
                    <w:pPr>
                      <w:jc w:val="center"/>
                      <w:rPr>
                        <w:szCs w:val="24"/>
                      </w:rPr>
                    </w:pPr>
                    <w:r>
                      <w:rPr>
                        <w:szCs w:val="24"/>
                      </w:rPr>
                      <w:t>42</w:t>
                    </w:r>
                  </w:p>
                </w:tc>
                <w:tc>
                  <w:tcPr>
                    <w:tcW w:w="1989" w:type="dxa"/>
                  </w:tcPr>
                  <w:p w14:paraId="7D40D8DA" w14:textId="38018FAE">
                    <w:pPr>
                      <w:jc w:val="center"/>
                      <w:rPr>
                        <w:szCs w:val="24"/>
                      </w:rPr>
                    </w:pPr>
                    <w:r>
                      <w:rPr>
                        <w:szCs w:val="24"/>
                      </w:rPr>
                      <w:t>226</w:t>
                    </w:r>
                  </w:p>
                </w:tc>
              </w:tr>
            </w:tbl>
            <w:p w14:paraId="234B5CCC" w14:textId="77777777">
              <w:pPr>
                <w:jc w:val="both"/>
                <w:rPr>
                  <w:szCs w:val="24"/>
                </w:rPr>
              </w:pPr>
            </w:p>
          </w:sdtContent>
        </w:sdt>
        <w:sdt>
          <w:sdtPr>
            <w:alias w:val="2 p."/>
            <w:tag w:val="part_ffdcf6fdeb414e6682ab5137dc9fdda2"/>
            <w:lock w:val="sdtLocked"/>
            <w:richText/>
          </w:sdtPr>
          <w:sdtContent>
            <w:p w14:paraId="21D02701" w14:textId="1236AB24">
              <w:pPr>
                <w:suppressAutoHyphens/>
                <w:spacing w:line="360" w:lineRule="auto"/>
                <w:ind w:firstLine="567"/>
                <w:jc w:val="both"/>
                <w:textAlignment w:val="center"/>
                <w:rPr>
                  <w:color w:val="000000"/>
                  <w:szCs w:val="24"/>
                </w:rPr>
              </w:pPr>
              <w:sdt>
                <w:sdtPr>
                  <w:alias w:val="Numeris"/>
                  <w:tag w:val="nr_ffdcf6fdeb414e6682ab5137dc9fdda2"/>
                  <w:lock w:val="sdtLocked"/>
                  <w:richText/>
                </w:sdtPr>
                <w:sdtContent>
                  <w:r>
                    <w:rPr>
                      <w:color w:val="000000"/>
                      <w:szCs w:val="24"/>
                    </w:rPr>
                    <w:t>2</w:t>
                  </w:r>
                </w:sdtContent>
              </w:sdt>
              <w:r>
                <w:rPr>
                  <w:color w:val="000000"/>
                  <w:szCs w:val="24"/>
                </w:rPr>
                <w:t>. Pakeičiu III skyriaus trečiojo skirsnio „Priemonė 08.6.1-ESFA-T-910 „Vietos plėtros strategijų įgyvendinimo administravimas“ 7 punktą ir jį išdėstau taip:</w:t>
              </w:r>
            </w:p>
            <w:p w14:paraId="0CB8C0D2" w14:textId="77777777">
              <w:pPr>
                <w:tabs>
                  <w:tab w:val="left" w:pos="0"/>
                  <w:tab w:val="left" w:pos="567"/>
                </w:tabs>
                <w:jc w:val="both"/>
                <w:rPr>
                  <w:szCs w:val="24"/>
                  <w:lang w:eastAsia="lt-LT"/>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253"/>
                <w:gridCol w:w="1393"/>
                <w:gridCol w:w="1392"/>
                <w:gridCol w:w="1392"/>
                <w:gridCol w:w="1393"/>
                <w:gridCol w:w="1394"/>
                <w:gridCol w:w="1422"/>
              </w:tblGrid>
              <w:tr w14:paraId="4EFE1B93" w14:textId="77777777">
                <w:trPr>
                  <w:trHeight w:val="454"/>
                  <w:tblHeader/>
                </w:trPr>
                <w:tc>
                  <w:tcPr>
                    <w:tcW w:w="2646" w:type="dxa"/>
                    <w:gridSpan w:val="2"/>
                    <w:vAlign w:val="center"/>
                  </w:tcPr>
                  <w:p w14:paraId="3B335CAF" w14:textId="77777777">
                    <w:pPr>
                      <w:jc w:val="center"/>
                      <w:rPr>
                        <w:bCs/>
                        <w:szCs w:val="24"/>
                      </w:rPr>
                    </w:pPr>
                    <w:r>
                      <w:rPr>
                        <w:bCs/>
                        <w:szCs w:val="24"/>
                      </w:rPr>
                      <w:t>Projektams skiriamas finansavimas</w:t>
                    </w:r>
                  </w:p>
                </w:tc>
                <w:tc>
                  <w:tcPr>
                    <w:tcW w:w="6993" w:type="dxa"/>
                    <w:gridSpan w:val="5"/>
                  </w:tcPr>
                  <w:p w14:paraId="3C777CDE" w14:textId="77777777">
                    <w:pPr>
                      <w:jc w:val="center"/>
                      <w:rPr>
                        <w:bCs/>
                        <w:szCs w:val="24"/>
                      </w:rPr>
                    </w:pPr>
                    <w:r>
                      <w:rPr>
                        <w:bCs/>
                        <w:szCs w:val="24"/>
                      </w:rPr>
                      <w:t>Kiti projektų finansavimo šaltiniai</w:t>
                    </w:r>
                  </w:p>
                </w:tc>
              </w:tr>
              <w:tr w14:paraId="0005DF66" w14:textId="77777777">
                <w:trPr>
                  <w:trHeight w:val="587"/>
                  <w:tblHeader/>
                </w:trPr>
                <w:tc>
                  <w:tcPr>
                    <w:tcW w:w="1253" w:type="dxa"/>
                    <w:vMerge w:val="restart"/>
                    <w:vAlign w:val="center"/>
                  </w:tcPr>
                  <w:p w14:paraId="0574C8D2" w14:textId="77777777">
                    <w:pPr>
                      <w:jc w:val="center"/>
                      <w:rPr>
                        <w:bCs/>
                        <w:szCs w:val="24"/>
                      </w:rPr>
                    </w:pPr>
                    <w:r>
                      <w:rPr>
                        <w:bCs/>
                        <w:szCs w:val="24"/>
                      </w:rPr>
                      <w:t>ES struktūrinių fondų</w:t>
                    </w:r>
                  </w:p>
                  <w:p w14:paraId="6C48E1C6" w14:textId="77777777">
                    <w:pPr>
                      <w:jc w:val="center"/>
                      <w:rPr>
                        <w:bCs/>
                        <w:szCs w:val="24"/>
                      </w:rPr>
                    </w:pPr>
                    <w:r>
                      <w:rPr>
                        <w:bCs/>
                        <w:szCs w:val="24"/>
                      </w:rPr>
                      <w:t>lėšos – iki</w:t>
                    </w:r>
                  </w:p>
                </w:tc>
                <w:tc>
                  <w:tcPr>
                    <w:tcW w:w="8386" w:type="dxa"/>
                    <w:gridSpan w:val="6"/>
                  </w:tcPr>
                  <w:p w14:paraId="430A5FB1" w14:textId="77777777">
                    <w:pPr>
                      <w:jc w:val="center"/>
                      <w:rPr>
                        <w:bCs/>
                        <w:szCs w:val="24"/>
                      </w:rPr>
                    </w:pPr>
                    <w:r>
                      <w:rPr>
                        <w:bCs/>
                        <w:szCs w:val="24"/>
                      </w:rPr>
                      <w:t>Nacionalinės lėšos</w:t>
                    </w:r>
                  </w:p>
                </w:tc>
              </w:tr>
              <w:tr w14:paraId="48FF21C8" w14:textId="77777777">
                <w:trPr>
                  <w:trHeight w:val="1020"/>
                  <w:tblHeader/>
                </w:trPr>
                <w:tc>
                  <w:tcPr>
                    <w:tcW w:w="1253" w:type="dxa"/>
                    <w:vMerge/>
                    <w:vAlign w:val="center"/>
                  </w:tcPr>
                  <w:p w14:paraId="7C57F437" w14:textId="77777777">
                    <w:pPr>
                      <w:jc w:val="center"/>
                      <w:rPr>
                        <w:bCs/>
                        <w:szCs w:val="24"/>
                      </w:rPr>
                    </w:pPr>
                  </w:p>
                </w:tc>
                <w:tc>
                  <w:tcPr>
                    <w:tcW w:w="1393" w:type="dxa"/>
                    <w:vMerge w:val="restart"/>
                    <w:vAlign w:val="center"/>
                  </w:tcPr>
                  <w:p w14:paraId="5540C99B" w14:textId="77777777">
                    <w:pPr>
                      <w:jc w:val="center"/>
                      <w:rPr>
                        <w:bCs/>
                        <w:szCs w:val="24"/>
                      </w:rPr>
                    </w:pPr>
                    <w:r>
                      <w:rPr>
                        <w:bCs/>
                        <w:szCs w:val="24"/>
                      </w:rPr>
                      <w:t>Lietuvos Respublikos valstybės biudžeto lėšos – iki</w:t>
                    </w:r>
                  </w:p>
                </w:tc>
                <w:tc>
                  <w:tcPr>
                    <w:tcW w:w="6993" w:type="dxa"/>
                    <w:gridSpan w:val="5"/>
                  </w:tcPr>
                  <w:p w14:paraId="31832F07" w14:textId="77777777">
                    <w:pPr>
                      <w:jc w:val="center"/>
                      <w:rPr>
                        <w:bCs/>
                        <w:szCs w:val="24"/>
                      </w:rPr>
                    </w:pPr>
                  </w:p>
                  <w:p w14:paraId="10AFF2B7" w14:textId="77777777">
                    <w:pPr>
                      <w:jc w:val="center"/>
                      <w:rPr>
                        <w:bCs/>
                        <w:szCs w:val="24"/>
                      </w:rPr>
                    </w:pPr>
                    <w:r>
                      <w:rPr>
                        <w:bCs/>
                        <w:szCs w:val="24"/>
                      </w:rPr>
                      <w:t>Projektų vykdytojų lėšos</w:t>
                    </w:r>
                  </w:p>
                </w:tc>
              </w:tr>
              <w:tr w14:paraId="38F368A4" w14:textId="77777777">
                <w:trPr>
                  <w:trHeight w:val="1020"/>
                  <w:tblHeader/>
                </w:trPr>
                <w:tc>
                  <w:tcPr>
                    <w:tcW w:w="1253" w:type="dxa"/>
                    <w:vMerge/>
                    <w:vAlign w:val="center"/>
                  </w:tcPr>
                  <w:p w14:paraId="7EBFE48C" w14:textId="77777777">
                    <w:pPr>
                      <w:jc w:val="center"/>
                      <w:rPr>
                        <w:bCs/>
                        <w:szCs w:val="24"/>
                      </w:rPr>
                    </w:pPr>
                  </w:p>
                </w:tc>
                <w:tc>
                  <w:tcPr>
                    <w:tcW w:w="1393" w:type="dxa"/>
                    <w:vMerge/>
                    <w:vAlign w:val="center"/>
                  </w:tcPr>
                  <w:p w14:paraId="22AFC878" w14:textId="77777777">
                    <w:pPr>
                      <w:jc w:val="center"/>
                      <w:rPr>
                        <w:bCs/>
                        <w:szCs w:val="24"/>
                      </w:rPr>
                    </w:pPr>
                  </w:p>
                </w:tc>
                <w:tc>
                  <w:tcPr>
                    <w:tcW w:w="1392" w:type="dxa"/>
                  </w:tcPr>
                  <w:p w14:paraId="4CAA75F1" w14:textId="77777777">
                    <w:pPr>
                      <w:jc w:val="center"/>
                      <w:rPr>
                        <w:bCs/>
                        <w:szCs w:val="24"/>
                      </w:rPr>
                    </w:pPr>
                    <w:r>
                      <w:rPr>
                        <w:bCs/>
                        <w:szCs w:val="24"/>
                      </w:rPr>
                      <w:t>Iš viso – ne mažiau kaip</w:t>
                    </w:r>
                  </w:p>
                </w:tc>
                <w:tc>
                  <w:tcPr>
                    <w:tcW w:w="1392" w:type="dxa"/>
                    <w:vAlign w:val="center"/>
                  </w:tcPr>
                  <w:p w14:paraId="427B69EE" w14:textId="77777777">
                    <w:pPr>
                      <w:jc w:val="center"/>
                      <w:rPr>
                        <w:bCs/>
                        <w:szCs w:val="24"/>
                      </w:rPr>
                    </w:pPr>
                    <w:r>
                      <w:rPr>
                        <w:bCs/>
                        <w:szCs w:val="24"/>
                      </w:rPr>
                      <w:t>Lietuvos Respublikos valstybės biudžeto lėšos</w:t>
                    </w:r>
                  </w:p>
                </w:tc>
                <w:tc>
                  <w:tcPr>
                    <w:tcW w:w="1393" w:type="dxa"/>
                  </w:tcPr>
                  <w:p w14:paraId="139B9EF7" w14:textId="77777777">
                    <w:pPr>
                      <w:jc w:val="center"/>
                      <w:rPr>
                        <w:bCs/>
                        <w:szCs w:val="24"/>
                      </w:rPr>
                    </w:pPr>
                    <w:r>
                      <w:rPr>
                        <w:bCs/>
                        <w:szCs w:val="24"/>
                      </w:rPr>
                      <w:t>Savivaldybės biudžeto</w:t>
                    </w:r>
                  </w:p>
                  <w:p w14:paraId="542E127E" w14:textId="77777777">
                    <w:pPr>
                      <w:jc w:val="center"/>
                      <w:rPr>
                        <w:bCs/>
                        <w:szCs w:val="24"/>
                      </w:rPr>
                    </w:pPr>
                    <w:r>
                      <w:rPr>
                        <w:bCs/>
                        <w:szCs w:val="24"/>
                      </w:rPr>
                      <w:t>lėšos</w:t>
                    </w:r>
                  </w:p>
                </w:tc>
                <w:tc>
                  <w:tcPr>
                    <w:tcW w:w="1394" w:type="dxa"/>
                    <w:vAlign w:val="center"/>
                  </w:tcPr>
                  <w:p w14:paraId="06883E6C" w14:textId="77777777">
                    <w:pPr>
                      <w:jc w:val="center"/>
                      <w:rPr>
                        <w:bCs/>
                        <w:szCs w:val="24"/>
                      </w:rPr>
                    </w:pPr>
                    <w:r>
                      <w:rPr>
                        <w:bCs/>
                        <w:szCs w:val="24"/>
                      </w:rPr>
                      <w:t>Kitos viešosios lėšos</w:t>
                    </w:r>
                  </w:p>
                </w:tc>
                <w:tc>
                  <w:tcPr>
                    <w:tcW w:w="1422" w:type="dxa"/>
                    <w:vAlign w:val="center"/>
                  </w:tcPr>
                  <w:p w14:paraId="33CF7620" w14:textId="77777777">
                    <w:pPr>
                      <w:jc w:val="center"/>
                      <w:rPr>
                        <w:bCs/>
                        <w:szCs w:val="24"/>
                      </w:rPr>
                    </w:pPr>
                    <w:r>
                      <w:rPr>
                        <w:bCs/>
                        <w:szCs w:val="24"/>
                      </w:rPr>
                      <w:t>Privačios lėšos</w:t>
                    </w:r>
                  </w:p>
                </w:tc>
              </w:tr>
              <w:tr w14:paraId="07668B74" w14:textId="77777777">
                <w:trPr>
                  <w:trHeight w:val="249"/>
                  <w:tblHeader/>
                </w:trPr>
                <w:tc>
                  <w:tcPr>
                    <w:tcW w:w="9639" w:type="dxa"/>
                    <w:gridSpan w:val="7"/>
                  </w:tcPr>
                  <w:p w14:paraId="6D022C33" w14:textId="77777777">
                    <w:pPr>
                      <w:jc w:val="both"/>
                      <w:rPr>
                        <w:szCs w:val="24"/>
                      </w:rPr>
                    </w:pPr>
                    <w:r>
                      <w:rPr>
                        <w:szCs w:val="24"/>
                      </w:rPr>
                      <w:t>1. Priemonės finansavimo šaltiniai, neįskaitant veiklos lėšų rezervo ir jam finansuoti skiriamų lėšų</w:t>
                    </w:r>
                  </w:p>
                </w:tc>
              </w:tr>
              <w:tr w14:paraId="7737605E" w14:textId="77777777">
                <w:trPr>
                  <w:trHeight w:val="249"/>
                  <w:tblHeader/>
                </w:trPr>
                <w:tc>
                  <w:tcPr>
                    <w:tcW w:w="1253" w:type="dxa"/>
                    <w:vAlign w:val="center"/>
                  </w:tcPr>
                  <w:p w14:paraId="04009C6A" w14:textId="406C4F40">
                    <w:pPr>
                      <w:ind w:firstLine="62"/>
                      <w:jc w:val="center"/>
                      <w:rPr>
                        <w:bCs/>
                        <w:szCs w:val="24"/>
                      </w:rPr>
                    </w:pPr>
                    <w:r>
                      <w:rPr>
                        <w:bCs/>
                        <w:szCs w:val="24"/>
                      </w:rPr>
                      <w:t>2 706 481</w:t>
                    </w:r>
                  </w:p>
                </w:tc>
                <w:tc>
                  <w:tcPr>
                    <w:tcW w:w="1393" w:type="dxa"/>
                    <w:vAlign w:val="center"/>
                  </w:tcPr>
                  <w:p w14:paraId="267D359F" w14:textId="78FDF812">
                    <w:pPr>
                      <w:ind w:firstLine="62"/>
                      <w:jc w:val="center"/>
                      <w:rPr>
                        <w:bCs/>
                        <w:szCs w:val="24"/>
                      </w:rPr>
                    </w:pPr>
                    <w:r>
                      <w:rPr>
                        <w:bCs/>
                        <w:szCs w:val="24"/>
                      </w:rPr>
                      <w:t>238 807</w:t>
                    </w:r>
                  </w:p>
                </w:tc>
                <w:tc>
                  <w:tcPr>
                    <w:tcW w:w="1392" w:type="dxa"/>
                  </w:tcPr>
                  <w:p w14:paraId="2C7EE78F" w14:textId="25E6B7BE">
                    <w:pPr>
                      <w:jc w:val="center"/>
                      <w:rPr>
                        <w:bCs/>
                        <w:szCs w:val="24"/>
                      </w:rPr>
                    </w:pPr>
                    <w:r>
                      <w:rPr>
                        <w:bCs/>
                        <w:szCs w:val="24"/>
                      </w:rPr>
                      <w:t>238 807</w:t>
                    </w:r>
                  </w:p>
                </w:tc>
                <w:tc>
                  <w:tcPr>
                    <w:tcW w:w="1392" w:type="dxa"/>
                    <w:vAlign w:val="center"/>
                  </w:tcPr>
                  <w:p w14:paraId="1B8627C7" w14:textId="77777777">
                    <w:pPr>
                      <w:jc w:val="center"/>
                      <w:rPr>
                        <w:bCs/>
                        <w:szCs w:val="24"/>
                      </w:rPr>
                    </w:pPr>
                    <w:r>
                      <w:rPr>
                        <w:bCs/>
                        <w:szCs w:val="24"/>
                      </w:rPr>
                      <w:t>0</w:t>
                    </w:r>
                  </w:p>
                </w:tc>
                <w:tc>
                  <w:tcPr>
                    <w:tcW w:w="1393" w:type="dxa"/>
                  </w:tcPr>
                  <w:p w14:paraId="04B0B412" w14:textId="39B879D1">
                    <w:pPr>
                      <w:ind w:firstLine="62"/>
                      <w:jc w:val="center"/>
                      <w:rPr>
                        <w:bCs/>
                        <w:szCs w:val="24"/>
                      </w:rPr>
                    </w:pPr>
                    <w:r>
                      <w:rPr>
                        <w:bCs/>
                        <w:szCs w:val="24"/>
                      </w:rPr>
                      <w:t>119 403</w:t>
                    </w:r>
                  </w:p>
                </w:tc>
                <w:tc>
                  <w:tcPr>
                    <w:tcW w:w="1394" w:type="dxa"/>
                    <w:vAlign w:val="center"/>
                  </w:tcPr>
                  <w:p w14:paraId="09F8C18D" w14:textId="77777777">
                    <w:pPr>
                      <w:jc w:val="center"/>
                      <w:rPr>
                        <w:bCs/>
                        <w:szCs w:val="24"/>
                      </w:rPr>
                    </w:pPr>
                    <w:r>
                      <w:rPr>
                        <w:bCs/>
                        <w:szCs w:val="24"/>
                      </w:rPr>
                      <w:t>0</w:t>
                    </w:r>
                  </w:p>
                </w:tc>
                <w:tc>
                  <w:tcPr>
                    <w:tcW w:w="1422" w:type="dxa"/>
                    <w:vAlign w:val="center"/>
                  </w:tcPr>
                  <w:p w14:paraId="2725FBBE" w14:textId="15B04942">
                    <w:pPr>
                      <w:ind w:firstLine="62"/>
                      <w:jc w:val="center"/>
                      <w:rPr>
                        <w:bCs/>
                        <w:szCs w:val="24"/>
                      </w:rPr>
                    </w:pPr>
                    <w:r>
                      <w:rPr>
                        <w:bCs/>
                        <w:szCs w:val="24"/>
                      </w:rPr>
                      <w:t>119 404</w:t>
                    </w:r>
                  </w:p>
                </w:tc>
              </w:tr>
              <w:tr w14:paraId="1339C758" w14:textId="77777777">
                <w:trPr>
                  <w:trHeight w:val="249"/>
                  <w:tblHeader/>
                </w:trPr>
                <w:tc>
                  <w:tcPr>
                    <w:tcW w:w="9639" w:type="dxa"/>
                    <w:gridSpan w:val="7"/>
                  </w:tcPr>
                  <w:p w14:paraId="2278E6C5" w14:textId="77777777">
                    <w:pPr>
                      <w:jc w:val="both"/>
                      <w:rPr>
                        <w:szCs w:val="24"/>
                      </w:rPr>
                    </w:pPr>
                    <w:r>
                      <w:rPr>
                        <w:szCs w:val="24"/>
                      </w:rPr>
                      <w:t>2. Veiklos lėšų rezervas ir jam finansuoti skiriamos nacionalinės lėšos</w:t>
                    </w:r>
                  </w:p>
                </w:tc>
              </w:tr>
              <w:tr w14:paraId="31E521BD" w14:textId="77777777">
                <w:trPr>
                  <w:trHeight w:val="249"/>
                  <w:tblHeader/>
                </w:trPr>
                <w:tc>
                  <w:tcPr>
                    <w:tcW w:w="1253" w:type="dxa"/>
                    <w:vAlign w:val="center"/>
                  </w:tcPr>
                  <w:p w14:paraId="2AA14227" w14:textId="7DA9552B">
                    <w:pPr>
                      <w:jc w:val="center"/>
                      <w:rPr>
                        <w:bCs/>
                        <w:szCs w:val="24"/>
                      </w:rPr>
                    </w:pPr>
                    <w:r>
                      <w:rPr>
                        <w:bCs/>
                        <w:szCs w:val="24"/>
                      </w:rPr>
                      <w:t>0</w:t>
                    </w:r>
                  </w:p>
                </w:tc>
                <w:tc>
                  <w:tcPr>
                    <w:tcW w:w="1393" w:type="dxa"/>
                    <w:vAlign w:val="center"/>
                  </w:tcPr>
                  <w:p w14:paraId="07739B14" w14:textId="7CDE3E12">
                    <w:pPr>
                      <w:jc w:val="center"/>
                      <w:rPr>
                        <w:bCs/>
                        <w:szCs w:val="24"/>
                      </w:rPr>
                    </w:pPr>
                    <w:r>
                      <w:rPr>
                        <w:bCs/>
                        <w:szCs w:val="24"/>
                      </w:rPr>
                      <w:t>0</w:t>
                    </w:r>
                  </w:p>
                </w:tc>
                <w:tc>
                  <w:tcPr>
                    <w:tcW w:w="1392" w:type="dxa"/>
                  </w:tcPr>
                  <w:p w14:paraId="7910F79F" w14:textId="0A2B8C9B">
                    <w:pPr>
                      <w:jc w:val="center"/>
                      <w:rPr>
                        <w:bCs/>
                        <w:szCs w:val="24"/>
                      </w:rPr>
                    </w:pPr>
                    <w:r>
                      <w:rPr>
                        <w:bCs/>
                        <w:szCs w:val="24"/>
                      </w:rPr>
                      <w:t>0</w:t>
                    </w:r>
                  </w:p>
                </w:tc>
                <w:tc>
                  <w:tcPr>
                    <w:tcW w:w="1392" w:type="dxa"/>
                    <w:vAlign w:val="center"/>
                  </w:tcPr>
                  <w:p w14:paraId="1AF89928" w14:textId="77777777">
                    <w:pPr>
                      <w:jc w:val="center"/>
                      <w:rPr>
                        <w:bCs/>
                        <w:szCs w:val="24"/>
                      </w:rPr>
                    </w:pPr>
                    <w:r>
                      <w:rPr>
                        <w:bCs/>
                        <w:szCs w:val="24"/>
                      </w:rPr>
                      <w:t>0</w:t>
                    </w:r>
                  </w:p>
                </w:tc>
                <w:tc>
                  <w:tcPr>
                    <w:tcW w:w="1393" w:type="dxa"/>
                  </w:tcPr>
                  <w:p w14:paraId="4E1859E3" w14:textId="0EECCDFD">
                    <w:pPr>
                      <w:jc w:val="center"/>
                      <w:rPr>
                        <w:bCs/>
                        <w:szCs w:val="24"/>
                      </w:rPr>
                    </w:pPr>
                    <w:r>
                      <w:rPr>
                        <w:bCs/>
                        <w:szCs w:val="24"/>
                      </w:rPr>
                      <w:t>0</w:t>
                    </w:r>
                  </w:p>
                </w:tc>
                <w:tc>
                  <w:tcPr>
                    <w:tcW w:w="1394" w:type="dxa"/>
                    <w:vAlign w:val="center"/>
                  </w:tcPr>
                  <w:p w14:paraId="173D48D0" w14:textId="77777777">
                    <w:pPr>
                      <w:jc w:val="center"/>
                      <w:rPr>
                        <w:bCs/>
                        <w:szCs w:val="24"/>
                      </w:rPr>
                    </w:pPr>
                    <w:r>
                      <w:rPr>
                        <w:bCs/>
                        <w:szCs w:val="24"/>
                      </w:rPr>
                      <w:t>0</w:t>
                    </w:r>
                  </w:p>
                </w:tc>
                <w:tc>
                  <w:tcPr>
                    <w:tcW w:w="1422" w:type="dxa"/>
                    <w:vAlign w:val="center"/>
                  </w:tcPr>
                  <w:p w14:paraId="251F03E5" w14:textId="12A422B8">
                    <w:pPr>
                      <w:jc w:val="center"/>
                      <w:rPr>
                        <w:bCs/>
                        <w:szCs w:val="24"/>
                      </w:rPr>
                    </w:pPr>
                    <w:r>
                      <w:rPr>
                        <w:bCs/>
                        <w:szCs w:val="24"/>
                      </w:rPr>
                      <w:t>0</w:t>
                    </w:r>
                  </w:p>
                </w:tc>
              </w:tr>
              <w:tr w14:paraId="08010648" w14:textId="77777777">
                <w:trPr>
                  <w:trHeight w:val="249"/>
                  <w:tblHeader/>
                </w:trPr>
                <w:tc>
                  <w:tcPr>
                    <w:tcW w:w="9639" w:type="dxa"/>
                    <w:gridSpan w:val="7"/>
                  </w:tcPr>
                  <w:p w14:paraId="3E4C1651" w14:textId="77777777">
                    <w:pPr>
                      <w:jc w:val="both"/>
                      <w:rPr>
                        <w:szCs w:val="24"/>
                      </w:rPr>
                    </w:pPr>
                    <w:r>
                      <w:rPr>
                        <w:szCs w:val="24"/>
                      </w:rPr>
                      <w:t xml:space="preserve">3. Iš viso </w:t>
                    </w:r>
                  </w:p>
                </w:tc>
              </w:tr>
              <w:tr w14:paraId="6893460A" w14:textId="77777777">
                <w:trPr>
                  <w:trHeight w:val="260"/>
                  <w:tblHeader/>
                </w:trPr>
                <w:tc>
                  <w:tcPr>
                    <w:tcW w:w="1253" w:type="dxa"/>
                    <w:vAlign w:val="center"/>
                  </w:tcPr>
                  <w:p w14:paraId="2A5ABE5E" w14:textId="6741A61D">
                    <w:pPr>
                      <w:ind w:firstLine="62"/>
                      <w:jc w:val="center"/>
                      <w:rPr>
                        <w:bCs/>
                        <w:szCs w:val="24"/>
                      </w:rPr>
                    </w:pPr>
                    <w:r>
                      <w:rPr>
                        <w:bCs/>
                        <w:szCs w:val="24"/>
                      </w:rPr>
                      <w:t>2 706 481</w:t>
                    </w:r>
                  </w:p>
                </w:tc>
                <w:tc>
                  <w:tcPr>
                    <w:tcW w:w="1393" w:type="dxa"/>
                    <w:vAlign w:val="center"/>
                  </w:tcPr>
                  <w:p w14:paraId="7645D730" w14:textId="46447CF4">
                    <w:pPr>
                      <w:ind w:firstLine="62"/>
                      <w:jc w:val="center"/>
                      <w:rPr>
                        <w:bCs/>
                        <w:szCs w:val="24"/>
                      </w:rPr>
                    </w:pPr>
                    <w:r>
                      <w:rPr>
                        <w:bCs/>
                        <w:szCs w:val="24"/>
                      </w:rPr>
                      <w:t>238 807</w:t>
                    </w:r>
                  </w:p>
                </w:tc>
                <w:tc>
                  <w:tcPr>
                    <w:tcW w:w="1392" w:type="dxa"/>
                  </w:tcPr>
                  <w:p w14:paraId="705D51BB" w14:textId="51C41354">
                    <w:pPr>
                      <w:ind w:firstLine="62"/>
                      <w:jc w:val="center"/>
                      <w:rPr>
                        <w:bCs/>
                        <w:szCs w:val="24"/>
                      </w:rPr>
                    </w:pPr>
                    <w:r>
                      <w:rPr>
                        <w:bCs/>
                        <w:szCs w:val="24"/>
                      </w:rPr>
                      <w:t>238 807</w:t>
                    </w:r>
                  </w:p>
                </w:tc>
                <w:tc>
                  <w:tcPr>
                    <w:tcW w:w="1392" w:type="dxa"/>
                    <w:vAlign w:val="center"/>
                  </w:tcPr>
                  <w:p w14:paraId="47157888" w14:textId="77777777">
                    <w:pPr>
                      <w:jc w:val="center"/>
                      <w:rPr>
                        <w:bCs/>
                        <w:szCs w:val="24"/>
                      </w:rPr>
                    </w:pPr>
                    <w:r>
                      <w:rPr>
                        <w:bCs/>
                        <w:szCs w:val="24"/>
                      </w:rPr>
                      <w:t>0</w:t>
                    </w:r>
                  </w:p>
                </w:tc>
                <w:tc>
                  <w:tcPr>
                    <w:tcW w:w="1393" w:type="dxa"/>
                  </w:tcPr>
                  <w:p w14:paraId="1DBDCE27" w14:textId="765C50A6">
                    <w:pPr>
                      <w:ind w:firstLine="62"/>
                      <w:jc w:val="center"/>
                      <w:rPr>
                        <w:bCs/>
                        <w:szCs w:val="24"/>
                      </w:rPr>
                    </w:pPr>
                    <w:r>
                      <w:rPr>
                        <w:bCs/>
                        <w:szCs w:val="24"/>
                      </w:rPr>
                      <w:t>119 403</w:t>
                    </w:r>
                  </w:p>
                </w:tc>
                <w:tc>
                  <w:tcPr>
                    <w:tcW w:w="1394" w:type="dxa"/>
                    <w:vAlign w:val="center"/>
                  </w:tcPr>
                  <w:p w14:paraId="159A725B" w14:textId="77777777">
                    <w:pPr>
                      <w:jc w:val="center"/>
                      <w:rPr>
                        <w:bCs/>
                        <w:szCs w:val="24"/>
                      </w:rPr>
                    </w:pPr>
                    <w:r>
                      <w:rPr>
                        <w:bCs/>
                        <w:szCs w:val="24"/>
                      </w:rPr>
                      <w:t>0</w:t>
                    </w:r>
                  </w:p>
                </w:tc>
                <w:tc>
                  <w:tcPr>
                    <w:tcW w:w="1422" w:type="dxa"/>
                    <w:vAlign w:val="center"/>
                  </w:tcPr>
                  <w:p w14:paraId="6121CBC6" w14:textId="1DCEEB19">
                    <w:pPr>
                      <w:ind w:firstLine="62"/>
                      <w:jc w:val="center"/>
                      <w:rPr>
                        <w:bCs/>
                        <w:szCs w:val="24"/>
                      </w:rPr>
                    </w:pPr>
                    <w:r>
                      <w:rPr>
                        <w:bCs/>
                        <w:szCs w:val="24"/>
                      </w:rPr>
                      <w:t>119 404</w:t>
                    </w:r>
                  </w:p>
                </w:tc>
              </w:tr>
            </w:tbl>
            <w:p w14:paraId="3D0C4843" w14:textId="250EC38C">
              <w:pPr>
                <w:tabs>
                  <w:tab w:val="left" w:pos="567"/>
                </w:tabs>
                <w:ind w:left="709"/>
                <w:jc w:val="both"/>
                <w:rPr>
                  <w:rFonts w:eastAsia="Calibri"/>
                  <w:szCs w:val="24"/>
                </w:rPr>
              </w:pPr>
            </w:p>
          </w:sdtContent>
        </w:sdt>
        <w:sdt>
          <w:sdtPr>
            <w:alias w:val="3 p."/>
            <w:tag w:val="part_9b24182de52f43f08518e3743dbbd8c1"/>
            <w:lock w:val="sdtLocked"/>
            <w:richText/>
          </w:sdtPr>
          <w:sdtContent>
            <w:p w14:paraId="672404C5" w14:textId="5E19D823">
              <w:pPr>
                <w:suppressAutoHyphens/>
                <w:spacing w:line="360" w:lineRule="auto"/>
                <w:ind w:firstLine="567"/>
                <w:jc w:val="both"/>
                <w:textAlignment w:val="center"/>
                <w:rPr>
                  <w:color w:val="000000"/>
                  <w:szCs w:val="24"/>
                </w:rPr>
              </w:pPr>
              <w:sdt>
                <w:sdtPr>
                  <w:alias w:val="Numeris"/>
                  <w:tag w:val="nr_9b24182de52f43f08518e3743dbbd8c1"/>
                  <w:lock w:val="sdtLocked"/>
                  <w:richText/>
                </w:sdtPr>
                <w:sdtContent>
                  <w:r>
                    <w:rPr>
                      <w:color w:val="000000"/>
                      <w:szCs w:val="24"/>
                    </w:rPr>
                    <w:t>3</w:t>
                  </w:r>
                </w:sdtContent>
              </w:sdt>
              <w:r>
                <w:rPr>
                  <w:color w:val="000000"/>
                  <w:szCs w:val="24"/>
                </w:rPr>
                <w:t>. Pakeičiu III skyriaus ketvirtojo skirsnio „Priemonė 08.6.1-ESFA-V-911 „Vietos plėtros strategijų įgyvendinimas“ 6 punktą ir jį išdėstau taip:</w:t>
              </w:r>
            </w:p>
            <w:p w14:paraId="42709093" w14:textId="77777777">
              <w:pPr>
                <w:tabs>
                  <w:tab w:val="left" w:pos="567"/>
                </w:tabs>
                <w:ind w:left="709"/>
                <w:jc w:val="both"/>
                <w:rPr>
                  <w:rFonts w:eastAsia="Calibri"/>
                  <w:szCs w:val="24"/>
                </w:rPr>
              </w:pPr>
            </w:p>
          </w:sdtContent>
        </w:sdt>
        <w:sdt>
          <w:sdtPr>
            <w:alias w:val="6 p."/>
            <w:tag w:val="part_e4a14c961ee740eda2afc3eb60006cf0"/>
            <w:lock w:val="sdtLocked"/>
            <w:richText/>
          </w:sdtPr>
          <w:sdtContent>
            <w:p w14:paraId="1B3CFE3F" w14:textId="1EF957D1">
              <w:pPr>
                <w:tabs>
                  <w:tab w:val="left" w:pos="567"/>
                </w:tabs>
                <w:ind w:firstLine="567"/>
                <w:jc w:val="both"/>
                <w:rPr>
                  <w:rFonts w:eastAsia="Calibri"/>
                  <w:szCs w:val="24"/>
                </w:rPr>
              </w:pPr>
              <w:sdt>
                <w:sdtPr>
                  <w:alias w:val="Numeris"/>
                  <w:tag w:val="nr_e4a14c961ee740eda2afc3eb60006cf0"/>
                  <w:lock w:val="sdtLocked"/>
                  <w:richText/>
                </w:sdtPr>
                <w:sdtContent>
                  <w:r>
                    <w:rPr>
                      <w:rFonts w:eastAsia="Calibri"/>
                      <w:szCs w:val="24"/>
                    </w:rPr>
                    <w:t>6</w:t>
                  </w:r>
                </w:sdtContent>
              </w:sdt>
              <w:r>
                <w:rPr>
                  <w:rFonts w:eastAsia="Calibri"/>
                  <w:szCs w:val="24"/>
                </w:rPr>
                <w:t>. Priemonės įgyvendinimo stebėsenos rodikliai</w:t>
              </w:r>
            </w:p>
            <w:tbl>
              <w:tblPr>
                <w:tblW w:w="98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28"/>
                <w:gridCol w:w="2426"/>
                <w:gridCol w:w="1260"/>
                <w:gridCol w:w="2425"/>
                <w:gridCol w:w="2376"/>
              </w:tblGrid>
              <w:tr w14:paraId="7D80FC01" w14:textId="77777777">
                <w:tc>
                  <w:tcPr>
                    <w:tcW w:w="1328" w:type="dxa"/>
                  </w:tcPr>
                  <w:p w14:paraId="0DF26A71" w14:textId="3107B20D">
                    <w:pPr>
                      <w:tabs>
                        <w:tab w:val="left" w:pos="284"/>
                      </w:tabs>
                      <w:jc w:val="center"/>
                      <w:rPr>
                        <w:szCs w:val="24"/>
                        <w:lang w:eastAsia="lt-LT"/>
                      </w:rPr>
                    </w:pPr>
                    <w:r>
                      <w:t>Stebėsenos rodiklio kodas</w:t>
                    </w:r>
                  </w:p>
                </w:tc>
                <w:tc>
                  <w:tcPr>
                    <w:tcW w:w="2426" w:type="dxa"/>
                  </w:tcPr>
                  <w:p w14:paraId="27EA2354" w14:textId="1A0928F9">
                    <w:pPr>
                      <w:tabs>
                        <w:tab w:val="left" w:pos="0"/>
                      </w:tabs>
                      <w:jc w:val="center"/>
                      <w:rPr>
                        <w:szCs w:val="24"/>
                        <w:lang w:eastAsia="lt-LT"/>
                      </w:rPr>
                    </w:pPr>
                    <w:r>
                      <w:t>Stebėsenos rodiklio pavadinimas</w:t>
                    </w:r>
                  </w:p>
                </w:tc>
                <w:tc>
                  <w:tcPr>
                    <w:tcW w:w="1260" w:type="dxa"/>
                  </w:tcPr>
                  <w:p w14:paraId="5C5A22C8" w14:textId="789C726B">
                    <w:pPr>
                      <w:tabs>
                        <w:tab w:val="left" w:pos="0"/>
                      </w:tabs>
                      <w:jc w:val="center"/>
                      <w:rPr>
                        <w:szCs w:val="24"/>
                        <w:lang w:eastAsia="lt-LT"/>
                      </w:rPr>
                    </w:pPr>
                    <w:r>
                      <w:t>Matavimo vienetas</w:t>
                    </w:r>
                  </w:p>
                </w:tc>
                <w:tc>
                  <w:tcPr>
                    <w:tcW w:w="2425" w:type="dxa"/>
                  </w:tcPr>
                  <w:p w14:paraId="08F5479F" w14:textId="045078E5">
                    <w:pPr>
                      <w:tabs>
                        <w:tab w:val="left" w:pos="0"/>
                      </w:tabs>
                      <w:jc w:val="center"/>
                      <w:rPr>
                        <w:szCs w:val="24"/>
                        <w:lang w:eastAsia="lt-LT"/>
                      </w:rPr>
                    </w:pPr>
                    <w:r>
                      <w:t>Tarpinė reikšmė 2018 m. gruodžio 31 d.</w:t>
                    </w:r>
                  </w:p>
                </w:tc>
                <w:tc>
                  <w:tcPr>
                    <w:tcW w:w="2376" w:type="dxa"/>
                  </w:tcPr>
                  <w:p w14:paraId="44C966FE" w14:textId="4AAA3182">
                    <w:pPr>
                      <w:tabs>
                        <w:tab w:val="left" w:pos="0"/>
                      </w:tabs>
                      <w:jc w:val="center"/>
                      <w:rPr>
                        <w:szCs w:val="24"/>
                        <w:lang w:eastAsia="lt-LT"/>
                      </w:rPr>
                    </w:pPr>
                    <w:r>
                      <w:t>Galutinė reikšmė 2023 m. gruodžio 31 d.</w:t>
                    </w:r>
                  </w:p>
                </w:tc>
              </w:tr>
              <w:tr w14:paraId="478C89D9" w14:textId="77777777">
                <w:tc>
                  <w:tcPr>
                    <w:tcW w:w="1328" w:type="dxa"/>
                  </w:tcPr>
                  <w:p w14:paraId="5850BB7B" w14:textId="15FAA635">
                    <w:pPr>
                      <w:rPr>
                        <w:rFonts w:eastAsia="Calibri"/>
                        <w:szCs w:val="24"/>
                      </w:rPr>
                    </w:pPr>
                    <w:r>
                      <w:t>R. S.377</w:t>
                    </w:r>
                  </w:p>
                </w:tc>
                <w:tc>
                  <w:tcPr>
                    <w:tcW w:w="2426" w:type="dxa"/>
                  </w:tcPr>
                  <w:p w14:paraId="2C35471C" w14:textId="29DC474C">
                    <w:pPr>
                      <w:rPr>
                        <w:rFonts w:eastAsia="Calibri"/>
                        <w:szCs w:val="24"/>
                      </w:rPr>
                    </w:pPr>
                    <w:r>
                      <w:t>„BIVP projektų veiklų dalyvių, kurių padėtis darbo rinkoje pagerėjo praėjus 6 mėnesiams po dalyvavimo ESF veiklose, dalis“</w:t>
                    </w:r>
                  </w:p>
                </w:tc>
                <w:tc>
                  <w:tcPr>
                    <w:tcW w:w="1260" w:type="dxa"/>
                  </w:tcPr>
                  <w:p w14:paraId="12F5C674" w14:textId="01B54856">
                    <w:pPr>
                      <w:rPr>
                        <w:rFonts w:eastAsia="Calibri"/>
                        <w:szCs w:val="24"/>
                      </w:rPr>
                    </w:pPr>
                    <w:r>
                      <w:t>Proc.</w:t>
                    </w:r>
                  </w:p>
                </w:tc>
                <w:tc>
                  <w:tcPr>
                    <w:tcW w:w="2425" w:type="dxa"/>
                  </w:tcPr>
                  <w:p w14:paraId="79CB1C57" w14:textId="2780D2DC">
                    <w:pPr>
                      <w:jc w:val="center"/>
                      <w:rPr>
                        <w:rFonts w:eastAsia="Calibri"/>
                        <w:szCs w:val="24"/>
                      </w:rPr>
                    </w:pPr>
                    <w:r>
                      <w:rPr>
                        <w:rFonts w:eastAsia="Calibri"/>
                        <w:szCs w:val="24"/>
                      </w:rPr>
                      <w:t>0</w:t>
                    </w:r>
                  </w:p>
                </w:tc>
                <w:tc>
                  <w:tcPr>
                    <w:tcW w:w="2376" w:type="dxa"/>
                  </w:tcPr>
                  <w:p w14:paraId="000B2B66" w14:textId="17841EF9">
                    <w:pPr>
                      <w:jc w:val="center"/>
                      <w:rPr>
                        <w:rFonts w:eastAsia="Calibri"/>
                        <w:szCs w:val="24"/>
                      </w:rPr>
                    </w:pPr>
                    <w:r>
                      <w:t>20</w:t>
                    </w:r>
                  </w:p>
                </w:tc>
              </w:tr>
              <w:tr w14:paraId="4E0678FF" w14:textId="77777777">
                <w:tc>
                  <w:tcPr>
                    <w:tcW w:w="1328" w:type="dxa"/>
                    <w:tcBorders>
                      <w:top w:val="single" w:sz="4" w:space="0" w:color="auto"/>
                      <w:left w:val="single" w:sz="4" w:space="0" w:color="auto"/>
                      <w:bottom w:val="single" w:sz="4" w:space="0" w:color="auto"/>
                      <w:right w:val="single" w:sz="4" w:space="0" w:color="auto"/>
                    </w:tcBorders>
                  </w:tcPr>
                  <w:p w14:paraId="245885D8" w14:textId="4BBDA6D9">
                    <w:pPr>
                      <w:rPr>
                        <w:rFonts w:eastAsia="Calibri"/>
                        <w:szCs w:val="24"/>
                      </w:rPr>
                    </w:pPr>
                    <w:r>
                      <w:t>R. S.378</w:t>
                    </w:r>
                  </w:p>
                </w:tc>
                <w:tc>
                  <w:tcPr>
                    <w:tcW w:w="2426" w:type="dxa"/>
                    <w:tcBorders>
                      <w:top w:val="single" w:sz="4" w:space="0" w:color="auto"/>
                      <w:left w:val="single" w:sz="4" w:space="0" w:color="auto"/>
                      <w:bottom w:val="single" w:sz="4" w:space="0" w:color="auto"/>
                      <w:right w:val="single" w:sz="4" w:space="0" w:color="auto"/>
                    </w:tcBorders>
                  </w:tcPr>
                  <w:p w14:paraId="73136FAE" w14:textId="0EA31649">
                    <w:pPr>
                      <w:rPr>
                        <w:rFonts w:eastAsia="Calibri"/>
                        <w:szCs w:val="24"/>
                      </w:rPr>
                    </w:pPr>
                    <w:r>
                      <w:t>„Socialinių partnerių organizacijose ar NVO savanoriaujančių dalyvių (vietos bendruomenės nariai) dalis praėjus 6 mėnesiams po dalyvavimo ESF veiklose“</w:t>
                    </w:r>
                  </w:p>
                </w:tc>
                <w:tc>
                  <w:tcPr>
                    <w:tcW w:w="1260" w:type="dxa"/>
                    <w:tcBorders>
                      <w:top w:val="single" w:sz="4" w:space="0" w:color="auto"/>
                      <w:left w:val="single" w:sz="4" w:space="0" w:color="auto"/>
                      <w:bottom w:val="single" w:sz="4" w:space="0" w:color="auto"/>
                      <w:right w:val="single" w:sz="4" w:space="0" w:color="auto"/>
                    </w:tcBorders>
                  </w:tcPr>
                  <w:p w14:paraId="4BB0599A" w14:textId="454559CC">
                    <w:pPr>
                      <w:rPr>
                        <w:rFonts w:eastAsia="Calibri"/>
                        <w:szCs w:val="24"/>
                      </w:rPr>
                    </w:pPr>
                    <w:r>
                      <w:t>Proc.</w:t>
                    </w:r>
                  </w:p>
                </w:tc>
                <w:tc>
                  <w:tcPr>
                    <w:tcW w:w="2425" w:type="dxa"/>
                    <w:tcBorders>
                      <w:top w:val="single" w:sz="4" w:space="0" w:color="auto"/>
                      <w:left w:val="single" w:sz="4" w:space="0" w:color="auto"/>
                      <w:bottom w:val="single" w:sz="4" w:space="0" w:color="auto"/>
                      <w:right w:val="single" w:sz="4" w:space="0" w:color="auto"/>
                    </w:tcBorders>
                  </w:tcPr>
                  <w:p w14:paraId="476A384B" w14:textId="250AEAD4">
                    <w:pPr>
                      <w:jc w:val="center"/>
                      <w:rPr>
                        <w:rFonts w:eastAsia="Calibri"/>
                        <w:szCs w:val="24"/>
                      </w:rPr>
                    </w:pPr>
                    <w:r>
                      <w:rPr>
                        <w:rFonts w:eastAsia="Calibri"/>
                        <w:szCs w:val="24"/>
                      </w:rPr>
                      <w:t>0</w:t>
                    </w:r>
                  </w:p>
                </w:tc>
                <w:tc>
                  <w:tcPr>
                    <w:tcW w:w="2376" w:type="dxa"/>
                    <w:tcBorders>
                      <w:top w:val="single" w:sz="4" w:space="0" w:color="auto"/>
                      <w:left w:val="single" w:sz="4" w:space="0" w:color="auto"/>
                      <w:bottom w:val="single" w:sz="4" w:space="0" w:color="auto"/>
                      <w:right w:val="single" w:sz="4" w:space="0" w:color="auto"/>
                    </w:tcBorders>
                  </w:tcPr>
                  <w:p w14:paraId="50FE7CCC" w14:textId="0E5A74C1">
                    <w:pPr>
                      <w:jc w:val="center"/>
                      <w:rPr>
                        <w:rFonts w:eastAsia="Calibri"/>
                        <w:szCs w:val="24"/>
                      </w:rPr>
                    </w:pPr>
                    <w:r>
                      <w:t>10</w:t>
                    </w:r>
                  </w:p>
                </w:tc>
              </w:tr>
              <w:tr w14:paraId="5719016F" w14:textId="77777777">
                <w:tc>
                  <w:tcPr>
                    <w:tcW w:w="1328" w:type="dxa"/>
                  </w:tcPr>
                  <w:p w14:paraId="75912099" w14:textId="4290467B">
                    <w:pPr>
                      <w:rPr>
                        <w:rFonts w:eastAsia="Calibri"/>
                        <w:szCs w:val="24"/>
                      </w:rPr>
                    </w:pPr>
                    <w:r>
                      <w:t>P. S.376</w:t>
                    </w:r>
                  </w:p>
                </w:tc>
                <w:tc>
                  <w:tcPr>
                    <w:tcW w:w="2426" w:type="dxa"/>
                  </w:tcPr>
                  <w:p w14:paraId="5B9C8218" w14:textId="1A6DEC80">
                    <w:pPr>
                      <w:rPr>
                        <w:rFonts w:eastAsia="Calibri"/>
                        <w:i/>
                        <w:szCs w:val="24"/>
                      </w:rPr>
                    </w:pPr>
                    <w:r>
                      <w:t>„BIVP projektų veiklų dalyviai (įskaitant visas tikslines grupes)“</w:t>
                    </w:r>
                  </w:p>
                </w:tc>
                <w:tc>
                  <w:tcPr>
                    <w:tcW w:w="1260" w:type="dxa"/>
                  </w:tcPr>
                  <w:p w14:paraId="1E37BDF2" w14:textId="310FBF72">
                    <w:pPr>
                      <w:rPr>
                        <w:rFonts w:eastAsia="Calibri"/>
                        <w:szCs w:val="24"/>
                      </w:rPr>
                    </w:pPr>
                    <w:r>
                      <w:t>Skaičius</w:t>
                    </w:r>
                  </w:p>
                </w:tc>
                <w:tc>
                  <w:tcPr>
                    <w:tcW w:w="2425" w:type="dxa"/>
                  </w:tcPr>
                  <w:p w14:paraId="5B7E9D9E" w14:textId="62C94598">
                    <w:pPr>
                      <w:jc w:val="center"/>
                      <w:rPr>
                        <w:rFonts w:eastAsia="Calibri"/>
                        <w:szCs w:val="24"/>
                      </w:rPr>
                    </w:pPr>
                    <w:r>
                      <w:rPr>
                        <w:rFonts w:eastAsia="Calibri"/>
                        <w:szCs w:val="24"/>
                      </w:rPr>
                      <w:t>0</w:t>
                    </w:r>
                  </w:p>
                </w:tc>
                <w:tc>
                  <w:tcPr>
                    <w:tcW w:w="2376" w:type="dxa"/>
                  </w:tcPr>
                  <w:p w14:paraId="237192C9" w14:textId="5B83F69E">
                    <w:pPr>
                      <w:jc w:val="center"/>
                      <w:rPr>
                        <w:rFonts w:eastAsia="Calibri"/>
                        <w:szCs w:val="24"/>
                      </w:rPr>
                    </w:pPr>
                    <w:r>
                      <w:rPr>
                        <w:rFonts w:eastAsia="Calibri"/>
                        <w:szCs w:val="24"/>
                      </w:rPr>
                      <w:t>1711</w:t>
                    </w:r>
                  </w:p>
                </w:tc>
              </w:tr>
              <w:tr w14:paraId="2B3FBFC3" w14:textId="77777777">
                <w:tc>
                  <w:tcPr>
                    <w:tcW w:w="1328" w:type="dxa"/>
                    <w:tcBorders>
                      <w:top w:val="single" w:sz="4" w:space="0" w:color="auto"/>
                      <w:left w:val="single" w:sz="4" w:space="0" w:color="auto"/>
                      <w:bottom w:val="single" w:sz="4" w:space="0" w:color="auto"/>
                      <w:right w:val="single" w:sz="4" w:space="0" w:color="auto"/>
                    </w:tcBorders>
                  </w:tcPr>
                  <w:p w14:paraId="20F33D01" w14:textId="543DB227">
                    <w:pPr>
                      <w:rPr>
                        <w:rFonts w:eastAsia="Calibri"/>
                        <w:szCs w:val="24"/>
                      </w:rPr>
                    </w:pPr>
                    <w:r>
                      <w:t>P. B.020</w:t>
                    </w:r>
                  </w:p>
                </w:tc>
                <w:tc>
                  <w:tcPr>
                    <w:tcW w:w="2426" w:type="dxa"/>
                    <w:tcBorders>
                      <w:top w:val="single" w:sz="4" w:space="0" w:color="auto"/>
                      <w:left w:val="single" w:sz="4" w:space="0" w:color="auto"/>
                      <w:bottom w:val="single" w:sz="4" w:space="0" w:color="auto"/>
                      <w:right w:val="single" w:sz="4" w:space="0" w:color="auto"/>
                    </w:tcBorders>
                  </w:tcPr>
                  <w:p w14:paraId="2E7803F7" w14:textId="397CE39A">
                    <w:pPr>
                      <w:rPr>
                        <w:rFonts w:eastAsia="Calibri"/>
                        <w:szCs w:val="24"/>
                      </w:rPr>
                    </w:pPr>
                    <w:r>
                      <w:t>„Projektų, kuriuos visiškai arba iš dalies įgyvendino socialiniai partneriai ar NVO, skaičius“</w:t>
                    </w:r>
                  </w:p>
                </w:tc>
                <w:tc>
                  <w:tcPr>
                    <w:tcW w:w="1260" w:type="dxa"/>
                    <w:tcBorders>
                      <w:top w:val="single" w:sz="4" w:space="0" w:color="auto"/>
                      <w:left w:val="single" w:sz="4" w:space="0" w:color="auto"/>
                      <w:bottom w:val="single" w:sz="4" w:space="0" w:color="auto"/>
                      <w:right w:val="single" w:sz="4" w:space="0" w:color="auto"/>
                    </w:tcBorders>
                  </w:tcPr>
                  <w:p w14:paraId="4D3CE1D6" w14:textId="7EAC9477">
                    <w:pPr>
                      <w:rPr>
                        <w:rFonts w:eastAsia="Calibri"/>
                        <w:szCs w:val="24"/>
                      </w:rPr>
                    </w:pPr>
                    <w:r>
                      <w:t>Skaičius</w:t>
                    </w:r>
                  </w:p>
                </w:tc>
                <w:tc>
                  <w:tcPr>
                    <w:tcW w:w="2425" w:type="dxa"/>
                    <w:tcBorders>
                      <w:top w:val="single" w:sz="4" w:space="0" w:color="auto"/>
                      <w:left w:val="single" w:sz="4" w:space="0" w:color="auto"/>
                      <w:bottom w:val="single" w:sz="4" w:space="0" w:color="auto"/>
                      <w:right w:val="single" w:sz="4" w:space="0" w:color="auto"/>
                    </w:tcBorders>
                  </w:tcPr>
                  <w:p w14:paraId="33B0B70B" w14:textId="543D02DD">
                    <w:pPr>
                      <w:jc w:val="center"/>
                      <w:rPr>
                        <w:rFonts w:eastAsia="Calibri"/>
                        <w:szCs w:val="24"/>
                      </w:rPr>
                    </w:pPr>
                    <w:r>
                      <w:t>0</w:t>
                    </w:r>
                  </w:p>
                </w:tc>
                <w:tc>
                  <w:tcPr>
                    <w:tcW w:w="2376" w:type="dxa"/>
                    <w:tcBorders>
                      <w:top w:val="single" w:sz="4" w:space="0" w:color="auto"/>
                      <w:left w:val="single" w:sz="4" w:space="0" w:color="auto"/>
                      <w:bottom w:val="single" w:sz="4" w:space="0" w:color="auto"/>
                      <w:right w:val="single" w:sz="4" w:space="0" w:color="auto"/>
                    </w:tcBorders>
                  </w:tcPr>
                  <w:p w14:paraId="1D6AF4D8" w14:textId="3D15A42F">
                    <w:pPr>
                      <w:jc w:val="center"/>
                      <w:rPr>
                        <w:rFonts w:eastAsia="Calibri"/>
                        <w:szCs w:val="24"/>
                      </w:rPr>
                    </w:pPr>
                    <w:r>
                      <w:rPr>
                        <w:rFonts w:eastAsia="Calibri"/>
                        <w:szCs w:val="24"/>
                      </w:rPr>
                      <w:t>34</w:t>
                    </w:r>
                  </w:p>
                </w:tc>
              </w:tr>
            </w:tbl>
            <w:p w14:paraId="00481313" w14:textId="7E392961">
              <w:pPr>
                <w:tabs>
                  <w:tab w:val="left" w:pos="567"/>
                </w:tabs>
                <w:ind w:firstLine="426"/>
                <w:jc w:val="both"/>
                <w:rPr>
                  <w:rFonts w:eastAsia="Calibri"/>
                  <w:szCs w:val="24"/>
                </w:rPr>
              </w:pPr>
            </w:p>
          </w:sdtContent>
        </w:sdt>
        <w:sdt>
          <w:sdtPr>
            <w:alias w:val="4 p."/>
            <w:tag w:val="part_f99e7fbad0dd459fa90f7b3087755564"/>
            <w:lock w:val="sdtLocked"/>
            <w:richText/>
          </w:sdtPr>
          <w:sdtContent>
            <w:p w14:paraId="38E32D4A" w14:textId="0CD8ADCD">
              <w:pPr>
                <w:suppressAutoHyphens/>
                <w:spacing w:line="360" w:lineRule="auto"/>
                <w:ind w:firstLine="567"/>
                <w:jc w:val="both"/>
                <w:textAlignment w:val="center"/>
                <w:rPr>
                  <w:color w:val="000000"/>
                  <w:szCs w:val="24"/>
                </w:rPr>
              </w:pPr>
              <w:sdt>
                <w:sdtPr>
                  <w:alias w:val="Numeris"/>
                  <w:tag w:val="nr_f99e7fbad0dd459fa90f7b3087755564"/>
                  <w:lock w:val="sdtLocked"/>
                  <w:richText/>
                </w:sdtPr>
                <w:sdtContent>
                  <w:r>
                    <w:rPr>
                      <w:color w:val="000000"/>
                      <w:szCs w:val="24"/>
                    </w:rPr>
                    <w:t>4</w:t>
                  </w:r>
                </w:sdtContent>
              </w:sdt>
              <w:r>
                <w:rPr>
                  <w:color w:val="000000"/>
                  <w:szCs w:val="24"/>
                </w:rPr>
                <w:t>. Pakeičiu III skyriaus ketvirtojo skirsnio „Priemonė 08.6.1-ESFA-V-911 „Vietos plėtros strategijų įgyvendinimas“ 7 punktą ir jį išdėstau taip:</w:t>
              </w:r>
            </w:p>
            <w:p w14:paraId="71F55EB4" w14:textId="77777777">
              <w:pPr>
                <w:tabs>
                  <w:tab w:val="left" w:pos="567"/>
                </w:tabs>
                <w:ind w:firstLine="426"/>
                <w:jc w:val="both"/>
                <w:rPr>
                  <w:rFonts w:eastAsia="Calibri"/>
                  <w:szCs w:val="24"/>
                </w:rPr>
              </w:pPr>
            </w:p>
          </w:sdtContent>
        </w:sdt>
        <w:sdt>
          <w:sdtPr>
            <w:alias w:val="7 p."/>
            <w:tag w:val="part_cc8ffff11c8849249cc2ff1d289b0c61"/>
            <w:lock w:val="sdtLocked"/>
            <w:richText/>
          </w:sdtPr>
          <w:sdtContent>
            <w:p w14:paraId="5AAB5BF6" w14:textId="640AD147">
              <w:pPr>
                <w:tabs>
                  <w:tab w:val="left" w:pos="567"/>
                </w:tabs>
                <w:ind w:firstLine="567"/>
                <w:jc w:val="both"/>
                <w:rPr>
                  <w:rFonts w:eastAsia="Calibri"/>
                  <w:szCs w:val="24"/>
                </w:rPr>
              </w:pPr>
              <w:sdt>
                <w:sdtPr>
                  <w:alias w:val="Numeris"/>
                  <w:tag w:val="nr_cc8ffff11c8849249cc2ff1d289b0c61"/>
                  <w:lock w:val="sdtLocked"/>
                  <w:richText/>
                </w:sdtPr>
                <w:sdtContent>
                  <w:r>
                    <w:rPr>
                      <w:rFonts w:eastAsia="Calibri"/>
                      <w:szCs w:val="24"/>
                    </w:rPr>
                    <w:t>7</w:t>
                  </w:r>
                </w:sdtContent>
              </w:sdt>
              <w:r>
                <w:rPr>
                  <w:rFonts w:eastAsia="Calibri"/>
                  <w:szCs w:val="24"/>
                </w:rPr>
                <w:t xml:space="preserve">. </w:t>
              </w:r>
              <w:r>
                <w:rPr>
                  <w:rFonts w:eastAsia="Calibri"/>
                  <w:bCs/>
                  <w:szCs w:val="24"/>
                </w:rPr>
                <w:t>Priemonės finansavimo šaltiniai</w:t>
              </w:r>
              <w:r>
                <w:rPr>
                  <w:rFonts w:eastAsia="Calibri"/>
                  <w:szCs w:val="24"/>
                </w:rPr>
                <w:t xml:space="preserve"> (eurais)</w:t>
              </w:r>
            </w:p>
            <w:p w14:paraId="0E0B6D7C" w14:textId="77777777">
              <w:pPr>
                <w:tabs>
                  <w:tab w:val="left" w:pos="567"/>
                </w:tabs>
                <w:ind w:firstLine="567"/>
                <w:jc w:val="both"/>
                <w:rPr>
                  <w:rFonts w:eastAsia="Calibri"/>
                  <w:szCs w:val="24"/>
                </w:rPr>
              </w:pP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1418"/>
                <w:gridCol w:w="1417"/>
                <w:gridCol w:w="1417"/>
                <w:gridCol w:w="1418"/>
                <w:gridCol w:w="1419"/>
                <w:gridCol w:w="1274"/>
              </w:tblGrid>
              <w:tr w14:paraId="4E84A605" w14:textId="77777777">
                <w:trPr>
                  <w:trHeight w:val="454"/>
                  <w:tblHeader/>
                </w:trPr>
                <w:tc>
                  <w:tcPr>
                    <w:tcW w:w="2836" w:type="dxa"/>
                    <w:gridSpan w:val="2"/>
                    <w:tcBorders>
                      <w:top w:val="single" w:sz="4" w:space="0" w:color="auto"/>
                      <w:left w:val="single" w:sz="4" w:space="0" w:color="auto"/>
                      <w:bottom w:val="single" w:sz="4" w:space="0" w:color="auto"/>
                      <w:right w:val="single" w:sz="4" w:space="0" w:color="auto"/>
                    </w:tcBorders>
                    <w:hideMark/>
                  </w:tcPr>
                  <w:p w14:paraId="7AF3D663" w14:textId="27C78AA6">
                    <w:pPr>
                      <w:tabs>
                        <w:tab w:val="left" w:pos="0"/>
                        <w:tab w:val="left" w:pos="142"/>
                      </w:tabs>
                      <w:jc w:val="center"/>
                      <w:rPr>
                        <w:bCs/>
                        <w:szCs w:val="24"/>
                        <w:lang w:eastAsia="lt-LT"/>
                      </w:rPr>
                    </w:pPr>
                    <w:r>
                      <w:t>Projektams skiriamas finansavimas</w:t>
                    </w:r>
                  </w:p>
                </w:tc>
                <w:tc>
                  <w:tcPr>
                    <w:tcW w:w="6945" w:type="dxa"/>
                    <w:gridSpan w:val="5"/>
                    <w:tcBorders>
                      <w:top w:val="single" w:sz="4" w:space="0" w:color="auto"/>
                      <w:left w:val="single" w:sz="4" w:space="0" w:color="auto"/>
                      <w:bottom w:val="single" w:sz="4" w:space="0" w:color="auto"/>
                      <w:right w:val="single" w:sz="4" w:space="0" w:color="auto"/>
                    </w:tcBorders>
                  </w:tcPr>
                  <w:p w14:paraId="777494FD" w14:textId="11EAE065">
                    <w:pPr>
                      <w:tabs>
                        <w:tab w:val="left" w:pos="0"/>
                        <w:tab w:val="left" w:pos="142"/>
                      </w:tabs>
                      <w:jc w:val="center"/>
                      <w:rPr>
                        <w:bCs/>
                        <w:szCs w:val="24"/>
                        <w:lang w:eastAsia="lt-LT"/>
                      </w:rPr>
                    </w:pPr>
                    <w:r>
                      <w:t>Kiti projektų finansavimo šaltiniai</w:t>
                    </w:r>
                  </w:p>
                </w:tc>
              </w:tr>
              <w:tr w14:paraId="6EC6DE28" w14:textId="77777777">
                <w:trPr>
                  <w:trHeight w:val="454"/>
                  <w:tblHeader/>
                </w:trPr>
                <w:tc>
                  <w:tcPr>
                    <w:tcW w:w="1418" w:type="dxa"/>
                    <w:vMerge w:val="restart"/>
                    <w:tcBorders>
                      <w:top w:val="single" w:sz="4" w:space="0" w:color="auto"/>
                      <w:left w:val="single" w:sz="4" w:space="0" w:color="auto"/>
                      <w:right w:val="single" w:sz="4" w:space="0" w:color="auto"/>
                    </w:tcBorders>
                  </w:tcPr>
                  <w:p w14:paraId="4BE2115B" w14:textId="77777777">
                    <w:pPr>
                      <w:ind w:left="-108" w:right="-108"/>
                      <w:jc w:val="center"/>
                      <w:rPr>
                        <w:bCs/>
                        <w:szCs w:val="24"/>
                        <w:lang w:eastAsia="lt-LT"/>
                      </w:rPr>
                    </w:pPr>
                    <w:r>
                      <w:t>ES struktūrinių fondų lėšos – iki</w:t>
                    </w:r>
                  </w:p>
                  <w:p w14:paraId="51E1EE40" w14:textId="77567C0E">
                    <w:pPr>
                      <w:ind w:left="-108" w:right="-108"/>
                      <w:jc w:val="center"/>
                      <w:rPr>
                        <w:bCs/>
                        <w:szCs w:val="24"/>
                        <w:lang w:eastAsia="lt-LT"/>
                      </w:rPr>
                    </w:pPr>
                  </w:p>
                </w:tc>
                <w:tc>
                  <w:tcPr>
                    <w:tcW w:w="8363" w:type="dxa"/>
                    <w:gridSpan w:val="6"/>
                    <w:tcBorders>
                      <w:top w:val="single" w:sz="4" w:space="0" w:color="auto"/>
                      <w:left w:val="single" w:sz="4" w:space="0" w:color="auto"/>
                      <w:right w:val="single" w:sz="4" w:space="0" w:color="auto"/>
                    </w:tcBorders>
                  </w:tcPr>
                  <w:p w14:paraId="637DDE52" w14:textId="6AD7E419">
                    <w:pPr>
                      <w:tabs>
                        <w:tab w:val="left" w:pos="0"/>
                        <w:tab w:val="left" w:pos="142"/>
                      </w:tabs>
                      <w:jc w:val="center"/>
                      <w:rPr>
                        <w:bCs/>
                        <w:szCs w:val="24"/>
                        <w:lang w:eastAsia="lt-LT"/>
                      </w:rPr>
                    </w:pPr>
                    <w:r>
                      <w:t>Nacionalinės lėšos</w:t>
                    </w:r>
                  </w:p>
                </w:tc>
              </w:tr>
              <w:tr w14:paraId="4085353F" w14:textId="77777777">
                <w:trPr>
                  <w:cantSplit/>
                  <w:trHeight w:val="504"/>
                  <w:tblHeader/>
                </w:trPr>
                <w:tc>
                  <w:tcPr>
                    <w:tcW w:w="1418" w:type="dxa"/>
                    <w:vMerge/>
                    <w:tcBorders>
                      <w:left w:val="single" w:sz="4" w:space="0" w:color="auto"/>
                      <w:right w:val="single" w:sz="4" w:space="0" w:color="auto"/>
                    </w:tcBorders>
                    <w:hideMark/>
                  </w:tcPr>
                  <w:p w14:paraId="5E4593B9" w14:textId="77777777">
                    <w:pPr>
                      <w:jc w:val="center"/>
                      <w:rPr>
                        <w:bCs/>
                        <w:szCs w:val="24"/>
                        <w:lang w:eastAsia="lt-LT"/>
                      </w:rPr>
                    </w:pPr>
                  </w:p>
                </w:tc>
                <w:tc>
                  <w:tcPr>
                    <w:tcW w:w="1418" w:type="dxa"/>
                    <w:vMerge w:val="restart"/>
                    <w:tcBorders>
                      <w:top w:val="single" w:sz="4" w:space="0" w:color="auto"/>
                      <w:left w:val="single" w:sz="4" w:space="0" w:color="auto"/>
                      <w:bottom w:val="single" w:sz="4" w:space="0" w:color="auto"/>
                      <w:right w:val="single" w:sz="4" w:space="0" w:color="auto"/>
                    </w:tcBorders>
                    <w:hideMark/>
                  </w:tcPr>
                  <w:p w14:paraId="6F620E29" w14:textId="77777777">
                    <w:pPr>
                      <w:jc w:val="center"/>
                      <w:rPr>
                        <w:bCs/>
                        <w:szCs w:val="24"/>
                        <w:lang w:eastAsia="lt-LT"/>
                      </w:rPr>
                    </w:pPr>
                    <w:r>
                      <w:t>Lietuvos Respublikos valstybės biudžeto lėšos – iki</w:t>
                    </w:r>
                  </w:p>
                  <w:p w14:paraId="2E410F54" w14:textId="33B2DA00">
                    <w:pPr>
                      <w:jc w:val="center"/>
                      <w:rPr>
                        <w:bCs/>
                        <w:szCs w:val="24"/>
                        <w:lang w:eastAsia="lt-LT"/>
                      </w:rPr>
                    </w:pPr>
                  </w:p>
                </w:tc>
                <w:tc>
                  <w:tcPr>
                    <w:tcW w:w="6945" w:type="dxa"/>
                    <w:gridSpan w:val="5"/>
                    <w:tcBorders>
                      <w:top w:val="single" w:sz="4" w:space="0" w:color="auto"/>
                      <w:left w:val="single" w:sz="4" w:space="0" w:color="auto"/>
                      <w:bottom w:val="single" w:sz="4" w:space="0" w:color="auto"/>
                      <w:right w:val="single" w:sz="4" w:space="0" w:color="auto"/>
                    </w:tcBorders>
                  </w:tcPr>
                  <w:p w14:paraId="10F5CB4E" w14:textId="77777777">
                    <w:pPr>
                      <w:tabs>
                        <w:tab w:val="left" w:pos="0"/>
                      </w:tabs>
                      <w:jc w:val="center"/>
                      <w:rPr>
                        <w:bCs/>
                        <w:szCs w:val="24"/>
                        <w:lang w:eastAsia="lt-LT"/>
                      </w:rPr>
                    </w:pPr>
                    <w:r>
                      <w:rPr>
                        <w:bCs/>
                        <w:szCs w:val="24"/>
                        <w:lang w:eastAsia="lt-LT"/>
                      </w:rPr>
                      <w:t>Projektų vykdytojų lėšos</w:t>
                    </w:r>
                  </w:p>
                </w:tc>
              </w:tr>
              <w:tr w14:paraId="0AB9FB82" w14:textId="77777777">
                <w:trPr>
                  <w:cantSplit/>
                  <w:trHeight w:val="1020"/>
                  <w:tblHeader/>
                </w:trPr>
                <w:tc>
                  <w:tcPr>
                    <w:tcW w:w="1418" w:type="dxa"/>
                    <w:vMerge/>
                    <w:tcBorders>
                      <w:left w:val="single" w:sz="4" w:space="0" w:color="auto"/>
                      <w:bottom w:val="single" w:sz="4" w:space="0" w:color="auto"/>
                      <w:right w:val="single" w:sz="4" w:space="0" w:color="auto"/>
                    </w:tcBorders>
                    <w:hideMark/>
                  </w:tcPr>
                  <w:p w14:paraId="5158776B" w14:textId="77777777">
                    <w:pPr>
                      <w:jc w:val="center"/>
                      <w:rPr>
                        <w:bCs/>
                        <w:szCs w:val="24"/>
                        <w:lang w:eastAsia="lt-LT"/>
                      </w:rPr>
                    </w:pPr>
                  </w:p>
                </w:tc>
                <w:tc>
                  <w:tcPr>
                    <w:tcW w:w="1418" w:type="dxa"/>
                    <w:vMerge/>
                    <w:tcBorders>
                      <w:top w:val="single" w:sz="4" w:space="0" w:color="auto"/>
                      <w:left w:val="single" w:sz="4" w:space="0" w:color="auto"/>
                      <w:bottom w:val="single" w:sz="4" w:space="0" w:color="auto"/>
                      <w:right w:val="single" w:sz="4" w:space="0" w:color="auto"/>
                    </w:tcBorders>
                    <w:hideMark/>
                  </w:tcPr>
                  <w:p w14:paraId="49EA334A" w14:textId="77777777">
                    <w:pPr>
                      <w:jc w:val="center"/>
                      <w:rPr>
                        <w:bCs/>
                        <w:szCs w:val="24"/>
                        <w:highlight w:val="yellow"/>
                        <w:lang w:eastAsia="lt-LT"/>
                      </w:rPr>
                    </w:pPr>
                  </w:p>
                </w:tc>
                <w:tc>
                  <w:tcPr>
                    <w:tcW w:w="1417" w:type="dxa"/>
                    <w:tcBorders>
                      <w:top w:val="single" w:sz="4" w:space="0" w:color="auto"/>
                      <w:left w:val="single" w:sz="4" w:space="0" w:color="auto"/>
                      <w:bottom w:val="single" w:sz="4" w:space="0" w:color="auto"/>
                      <w:right w:val="single" w:sz="4" w:space="0" w:color="auto"/>
                    </w:tcBorders>
                  </w:tcPr>
                  <w:p w14:paraId="38BE7B8B" w14:textId="77777777">
                    <w:pPr>
                      <w:tabs>
                        <w:tab w:val="left" w:pos="0"/>
                      </w:tabs>
                      <w:ind w:right="-108"/>
                      <w:jc w:val="center"/>
                      <w:rPr>
                        <w:bCs/>
                        <w:szCs w:val="24"/>
                        <w:lang w:eastAsia="lt-LT"/>
                      </w:rPr>
                    </w:pPr>
                    <w:r>
                      <w:rPr>
                        <w:bCs/>
                        <w:szCs w:val="24"/>
                        <w:lang w:eastAsia="lt-LT"/>
                      </w:rPr>
                      <w:t>Iš viso – ne mažiau kaip</w:t>
                    </w:r>
                  </w:p>
                </w:tc>
                <w:tc>
                  <w:tcPr>
                    <w:tcW w:w="1417" w:type="dxa"/>
                    <w:tcBorders>
                      <w:top w:val="single" w:sz="4" w:space="0" w:color="auto"/>
                      <w:left w:val="single" w:sz="4" w:space="0" w:color="auto"/>
                      <w:bottom w:val="single" w:sz="4" w:space="0" w:color="auto"/>
                      <w:right w:val="single" w:sz="4" w:space="0" w:color="auto"/>
                    </w:tcBorders>
                    <w:vAlign w:val="center"/>
                    <w:hideMark/>
                  </w:tcPr>
                  <w:p w14:paraId="7E965F48" w14:textId="77777777">
                    <w:pPr>
                      <w:tabs>
                        <w:tab w:val="left" w:pos="0"/>
                      </w:tabs>
                      <w:ind w:right="-108"/>
                      <w:jc w:val="center"/>
                      <w:rPr>
                        <w:bCs/>
                        <w:szCs w:val="24"/>
                        <w:lang w:eastAsia="lt-LT"/>
                      </w:rPr>
                    </w:pPr>
                    <w:r>
                      <w:rPr>
                        <w:bCs/>
                        <w:szCs w:val="24"/>
                        <w:lang w:eastAsia="lt-LT"/>
                      </w:rPr>
                      <w:t xml:space="preserve">Lietuvos Respublikos valstybės biudžeto lėšos </w:t>
                    </w:r>
                  </w:p>
                </w:tc>
                <w:tc>
                  <w:tcPr>
                    <w:tcW w:w="1418" w:type="dxa"/>
                    <w:tcBorders>
                      <w:top w:val="single" w:sz="4" w:space="0" w:color="auto"/>
                      <w:left w:val="single" w:sz="4" w:space="0" w:color="auto"/>
                      <w:bottom w:val="single" w:sz="4" w:space="0" w:color="auto"/>
                      <w:right w:val="single" w:sz="4" w:space="0" w:color="auto"/>
                    </w:tcBorders>
                    <w:hideMark/>
                  </w:tcPr>
                  <w:p w14:paraId="69D23A8D" w14:textId="77777777">
                    <w:pPr>
                      <w:tabs>
                        <w:tab w:val="left" w:pos="0"/>
                      </w:tabs>
                      <w:ind w:right="-108"/>
                      <w:jc w:val="center"/>
                      <w:rPr>
                        <w:bCs/>
                        <w:szCs w:val="24"/>
                        <w:lang w:eastAsia="lt-LT"/>
                      </w:rPr>
                    </w:pPr>
                    <w:r>
                      <w:rPr>
                        <w:bCs/>
                        <w:szCs w:val="24"/>
                        <w:lang w:eastAsia="lt-LT"/>
                      </w:rPr>
                      <w:t>Savivaldybės biudžeto lėšos</w:t>
                    </w:r>
                  </w:p>
                </w:tc>
                <w:tc>
                  <w:tcPr>
                    <w:tcW w:w="1419" w:type="dxa"/>
                    <w:tcBorders>
                      <w:top w:val="single" w:sz="4" w:space="0" w:color="auto"/>
                      <w:left w:val="single" w:sz="4" w:space="0" w:color="auto"/>
                      <w:bottom w:val="single" w:sz="4" w:space="0" w:color="auto"/>
                      <w:right w:val="single" w:sz="4" w:space="0" w:color="auto"/>
                    </w:tcBorders>
                    <w:vAlign w:val="center"/>
                    <w:hideMark/>
                  </w:tcPr>
                  <w:p w14:paraId="411D148E" w14:textId="77777777">
                    <w:pPr>
                      <w:tabs>
                        <w:tab w:val="left" w:pos="0"/>
                      </w:tabs>
                      <w:ind w:right="-108"/>
                      <w:jc w:val="center"/>
                      <w:rPr>
                        <w:bCs/>
                        <w:szCs w:val="24"/>
                        <w:lang w:eastAsia="lt-LT"/>
                      </w:rPr>
                    </w:pPr>
                    <w:r>
                      <w:rPr>
                        <w:bCs/>
                        <w:szCs w:val="24"/>
                        <w:lang w:eastAsia="lt-LT"/>
                      </w:rPr>
                      <w:t xml:space="preserve">Kitos viešosios lėšos </w:t>
                    </w:r>
                  </w:p>
                </w:tc>
                <w:tc>
                  <w:tcPr>
                    <w:tcW w:w="1274" w:type="dxa"/>
                    <w:tcBorders>
                      <w:top w:val="single" w:sz="4" w:space="0" w:color="auto"/>
                      <w:left w:val="single" w:sz="4" w:space="0" w:color="auto"/>
                      <w:bottom w:val="single" w:sz="4" w:space="0" w:color="auto"/>
                      <w:right w:val="single" w:sz="4" w:space="0" w:color="auto"/>
                    </w:tcBorders>
                    <w:vAlign w:val="center"/>
                    <w:hideMark/>
                  </w:tcPr>
                  <w:p w14:paraId="13AA638E" w14:textId="77777777">
                    <w:pPr>
                      <w:tabs>
                        <w:tab w:val="left" w:pos="0"/>
                      </w:tabs>
                      <w:jc w:val="center"/>
                      <w:rPr>
                        <w:bCs/>
                        <w:szCs w:val="24"/>
                        <w:lang w:eastAsia="lt-LT"/>
                      </w:rPr>
                    </w:pPr>
                    <w:r>
                      <w:rPr>
                        <w:bCs/>
                        <w:szCs w:val="24"/>
                        <w:lang w:eastAsia="lt-LT"/>
                      </w:rPr>
                      <w:t xml:space="preserve">Privačios lėšos </w:t>
                    </w:r>
                  </w:p>
                </w:tc>
              </w:tr>
              <w:tr w14:paraId="3A2189A9" w14:textId="77777777">
                <w:trPr>
                  <w:trHeight w:val="249"/>
                </w:trPr>
                <w:tc>
                  <w:tcPr>
                    <w:tcW w:w="9781" w:type="dxa"/>
                    <w:gridSpan w:val="7"/>
                    <w:tcBorders>
                      <w:top w:val="single" w:sz="4" w:space="0" w:color="auto"/>
                      <w:left w:val="single" w:sz="4" w:space="0" w:color="auto"/>
                      <w:bottom w:val="single" w:sz="4" w:space="0" w:color="auto"/>
                      <w:right w:val="single" w:sz="4" w:space="0" w:color="auto"/>
                    </w:tcBorders>
                    <w:hideMark/>
                  </w:tcPr>
                  <w:p w14:paraId="1BF25131" w14:textId="0F7D665F">
                    <w:pPr>
                      <w:tabs>
                        <w:tab w:val="left" w:pos="0"/>
                      </w:tabs>
                      <w:rPr>
                        <w:szCs w:val="24"/>
                        <w:lang w:eastAsia="lt-LT"/>
                      </w:rPr>
                    </w:pPr>
                    <w:r>
                      <w:t>1. Priemonės finansavimo šaltiniai, neįskaitant veiklos lėšų rezervo ir jam finansuoti skiriamų lėšų</w:t>
                    </w:r>
                  </w:p>
                </w:tc>
              </w:tr>
              <w:tr w14:paraId="3872922C" w14:textId="77777777">
                <w:trPr>
                  <w:trHeight w:val="249"/>
                </w:trPr>
                <w:tc>
                  <w:tcPr>
                    <w:tcW w:w="1418" w:type="dxa"/>
                    <w:tcBorders>
                      <w:top w:val="single" w:sz="4" w:space="0" w:color="auto"/>
                      <w:left w:val="single" w:sz="4" w:space="0" w:color="auto"/>
                      <w:bottom w:val="single" w:sz="4" w:space="0" w:color="auto"/>
                      <w:right w:val="single" w:sz="4" w:space="0" w:color="auto"/>
                    </w:tcBorders>
                  </w:tcPr>
                  <w:p w14:paraId="33AAEF76" w14:textId="35281938">
                    <w:pPr>
                      <w:tabs>
                        <w:tab w:val="left" w:pos="0"/>
                      </w:tabs>
                      <w:jc w:val="center"/>
                      <w:rPr>
                        <w:bCs/>
                        <w:szCs w:val="24"/>
                        <w:lang w:eastAsia="lt-LT"/>
                      </w:rPr>
                    </w:pPr>
                    <w:r>
                      <w:t>6 891 892</w:t>
                    </w:r>
                  </w:p>
                </w:tc>
                <w:tc>
                  <w:tcPr>
                    <w:tcW w:w="1418" w:type="dxa"/>
                    <w:tcBorders>
                      <w:top w:val="single" w:sz="4" w:space="0" w:color="auto"/>
                      <w:left w:val="single" w:sz="4" w:space="0" w:color="auto"/>
                      <w:bottom w:val="single" w:sz="4" w:space="0" w:color="auto"/>
                      <w:right w:val="single" w:sz="4" w:space="0" w:color="auto"/>
                    </w:tcBorders>
                  </w:tcPr>
                  <w:p w14:paraId="3FB15E41" w14:textId="24890C7C">
                    <w:pPr>
                      <w:tabs>
                        <w:tab w:val="left" w:pos="0"/>
                      </w:tabs>
                      <w:jc w:val="center"/>
                      <w:rPr>
                        <w:bCs/>
                        <w:szCs w:val="24"/>
                        <w:lang w:eastAsia="lt-LT"/>
                      </w:rPr>
                    </w:pPr>
                    <w:r>
                      <w:t>608 108</w:t>
                    </w:r>
                  </w:p>
                </w:tc>
                <w:tc>
                  <w:tcPr>
                    <w:tcW w:w="1417" w:type="dxa"/>
                    <w:tcBorders>
                      <w:top w:val="single" w:sz="4" w:space="0" w:color="auto"/>
                      <w:left w:val="single" w:sz="4" w:space="0" w:color="auto"/>
                      <w:bottom w:val="single" w:sz="4" w:space="0" w:color="auto"/>
                      <w:right w:val="single" w:sz="4" w:space="0" w:color="auto"/>
                    </w:tcBorders>
                  </w:tcPr>
                  <w:p w14:paraId="1279BC08" w14:textId="38B0BEC0">
                    <w:pPr>
                      <w:tabs>
                        <w:tab w:val="left" w:pos="0"/>
                      </w:tabs>
                      <w:jc w:val="center"/>
                      <w:rPr>
                        <w:szCs w:val="24"/>
                        <w:lang w:eastAsia="lt-LT"/>
                      </w:rPr>
                    </w:pPr>
                    <w:r>
                      <w:t>608 108</w:t>
                    </w:r>
                  </w:p>
                </w:tc>
                <w:tc>
                  <w:tcPr>
                    <w:tcW w:w="1417" w:type="dxa"/>
                    <w:tcBorders>
                      <w:top w:val="single" w:sz="4" w:space="0" w:color="auto"/>
                      <w:left w:val="single" w:sz="4" w:space="0" w:color="auto"/>
                      <w:bottom w:val="single" w:sz="4" w:space="0" w:color="auto"/>
                      <w:right w:val="single" w:sz="4" w:space="0" w:color="auto"/>
                    </w:tcBorders>
                  </w:tcPr>
                  <w:p w14:paraId="632F3F45" w14:textId="06A73548">
                    <w:pPr>
                      <w:tabs>
                        <w:tab w:val="left" w:pos="0"/>
                      </w:tabs>
                      <w:jc w:val="center"/>
                      <w:rPr>
                        <w:szCs w:val="24"/>
                        <w:lang w:eastAsia="lt-LT"/>
                      </w:rPr>
                    </w:pPr>
                    <w:r>
                      <w:t>0</w:t>
                    </w:r>
                  </w:p>
                </w:tc>
                <w:tc>
                  <w:tcPr>
                    <w:tcW w:w="1418" w:type="dxa"/>
                    <w:tcBorders>
                      <w:top w:val="single" w:sz="4" w:space="0" w:color="auto"/>
                      <w:left w:val="single" w:sz="4" w:space="0" w:color="auto"/>
                      <w:bottom w:val="single" w:sz="4" w:space="0" w:color="auto"/>
                      <w:right w:val="single" w:sz="4" w:space="0" w:color="auto"/>
                    </w:tcBorders>
                  </w:tcPr>
                  <w:p w14:paraId="269B1508" w14:textId="7BA29484">
                    <w:pPr>
                      <w:tabs>
                        <w:tab w:val="left" w:pos="0"/>
                      </w:tabs>
                      <w:jc w:val="center"/>
                      <w:rPr>
                        <w:bCs/>
                        <w:szCs w:val="24"/>
                        <w:lang w:eastAsia="lt-LT"/>
                      </w:rPr>
                    </w:pPr>
                    <w:r>
                      <w:t>304 054</w:t>
                    </w:r>
                  </w:p>
                </w:tc>
                <w:tc>
                  <w:tcPr>
                    <w:tcW w:w="1419" w:type="dxa"/>
                    <w:tcBorders>
                      <w:top w:val="single" w:sz="4" w:space="0" w:color="auto"/>
                      <w:left w:val="single" w:sz="4" w:space="0" w:color="auto"/>
                      <w:bottom w:val="single" w:sz="4" w:space="0" w:color="auto"/>
                      <w:right w:val="single" w:sz="4" w:space="0" w:color="auto"/>
                    </w:tcBorders>
                  </w:tcPr>
                  <w:p w14:paraId="26829B04" w14:textId="20D22C6A">
                    <w:pPr>
                      <w:tabs>
                        <w:tab w:val="left" w:pos="0"/>
                      </w:tabs>
                      <w:jc w:val="center"/>
                      <w:rPr>
                        <w:bCs/>
                        <w:szCs w:val="24"/>
                        <w:lang w:eastAsia="lt-LT"/>
                      </w:rPr>
                    </w:pPr>
                    <w:r>
                      <w:t>0</w:t>
                    </w:r>
                  </w:p>
                </w:tc>
                <w:tc>
                  <w:tcPr>
                    <w:tcW w:w="1274" w:type="dxa"/>
                    <w:tcBorders>
                      <w:top w:val="single" w:sz="4" w:space="0" w:color="auto"/>
                      <w:left w:val="single" w:sz="4" w:space="0" w:color="auto"/>
                      <w:bottom w:val="single" w:sz="4" w:space="0" w:color="auto"/>
                      <w:right w:val="single" w:sz="4" w:space="0" w:color="auto"/>
                    </w:tcBorders>
                  </w:tcPr>
                  <w:p w14:paraId="7B81AA63" w14:textId="73647E5D">
                    <w:pPr>
                      <w:tabs>
                        <w:tab w:val="left" w:pos="0"/>
                      </w:tabs>
                      <w:jc w:val="center"/>
                      <w:rPr>
                        <w:szCs w:val="24"/>
                        <w:lang w:eastAsia="lt-LT"/>
                      </w:rPr>
                    </w:pPr>
                    <w:r>
                      <w:t>304 054</w:t>
                    </w:r>
                  </w:p>
                </w:tc>
              </w:tr>
              <w:tr w14:paraId="2B3C8E41" w14:textId="77777777">
                <w:trPr>
                  <w:trHeight w:val="249"/>
                </w:trPr>
                <w:tc>
                  <w:tcPr>
                    <w:tcW w:w="9781" w:type="dxa"/>
                    <w:gridSpan w:val="7"/>
                    <w:tcBorders>
                      <w:top w:val="single" w:sz="4" w:space="0" w:color="auto"/>
                      <w:left w:val="single" w:sz="4" w:space="0" w:color="auto"/>
                      <w:bottom w:val="single" w:sz="4" w:space="0" w:color="auto"/>
                      <w:right w:val="single" w:sz="4" w:space="0" w:color="auto"/>
                    </w:tcBorders>
                    <w:hideMark/>
                  </w:tcPr>
                  <w:p w14:paraId="1E5E85B7" w14:textId="49C53287">
                    <w:pPr>
                      <w:tabs>
                        <w:tab w:val="left" w:pos="0"/>
                      </w:tabs>
                      <w:rPr>
                        <w:szCs w:val="24"/>
                        <w:lang w:eastAsia="lt-LT"/>
                      </w:rPr>
                    </w:pPr>
                    <w:r>
                      <w:t>2. Veiklos lėšų rezervas ir jam finansuoti skiriamos nacionalinės lėšos</w:t>
                    </w:r>
                  </w:p>
                </w:tc>
              </w:tr>
              <w:tr w14:paraId="32B2EB59" w14:textId="77777777">
                <w:trPr>
                  <w:trHeight w:val="249"/>
                </w:trPr>
                <w:tc>
                  <w:tcPr>
                    <w:tcW w:w="1418" w:type="dxa"/>
                    <w:tcBorders>
                      <w:top w:val="single" w:sz="4" w:space="0" w:color="auto"/>
                      <w:left w:val="single" w:sz="4" w:space="0" w:color="auto"/>
                      <w:bottom w:val="single" w:sz="4" w:space="0" w:color="auto"/>
                      <w:right w:val="single" w:sz="4" w:space="0" w:color="auto"/>
                    </w:tcBorders>
                  </w:tcPr>
                  <w:p w14:paraId="4D2A261C" w14:textId="662FDFBA">
                    <w:pPr>
                      <w:tabs>
                        <w:tab w:val="left" w:pos="0"/>
                      </w:tabs>
                      <w:jc w:val="center"/>
                      <w:rPr>
                        <w:bCs/>
                        <w:szCs w:val="24"/>
                        <w:lang w:eastAsia="lt-LT"/>
                      </w:rPr>
                    </w:pPr>
                    <w:r>
                      <w:t>0</w:t>
                    </w:r>
                  </w:p>
                </w:tc>
                <w:tc>
                  <w:tcPr>
                    <w:tcW w:w="1418" w:type="dxa"/>
                    <w:tcBorders>
                      <w:top w:val="single" w:sz="4" w:space="0" w:color="auto"/>
                      <w:left w:val="single" w:sz="4" w:space="0" w:color="auto"/>
                      <w:bottom w:val="single" w:sz="4" w:space="0" w:color="auto"/>
                      <w:right w:val="single" w:sz="4" w:space="0" w:color="auto"/>
                    </w:tcBorders>
                  </w:tcPr>
                  <w:p w14:paraId="6504D97C" w14:textId="4888B8CA">
                    <w:pPr>
                      <w:tabs>
                        <w:tab w:val="left" w:pos="0"/>
                      </w:tabs>
                      <w:jc w:val="center"/>
                      <w:rPr>
                        <w:bCs/>
                        <w:szCs w:val="24"/>
                        <w:lang w:eastAsia="lt-LT"/>
                      </w:rPr>
                    </w:pPr>
                    <w:r>
                      <w:t>0</w:t>
                    </w:r>
                  </w:p>
                </w:tc>
                <w:tc>
                  <w:tcPr>
                    <w:tcW w:w="1417" w:type="dxa"/>
                    <w:tcBorders>
                      <w:top w:val="single" w:sz="4" w:space="0" w:color="auto"/>
                      <w:left w:val="single" w:sz="4" w:space="0" w:color="auto"/>
                      <w:bottom w:val="single" w:sz="4" w:space="0" w:color="auto"/>
                      <w:right w:val="single" w:sz="4" w:space="0" w:color="auto"/>
                    </w:tcBorders>
                  </w:tcPr>
                  <w:p w14:paraId="061857AC" w14:textId="7C5F34DC">
                    <w:pPr>
                      <w:tabs>
                        <w:tab w:val="left" w:pos="0"/>
                      </w:tabs>
                      <w:jc w:val="center"/>
                      <w:rPr>
                        <w:szCs w:val="24"/>
                        <w:lang w:eastAsia="lt-LT"/>
                      </w:rPr>
                    </w:pPr>
                    <w:r>
                      <w:t>0</w:t>
                    </w:r>
                  </w:p>
                </w:tc>
                <w:tc>
                  <w:tcPr>
                    <w:tcW w:w="1417" w:type="dxa"/>
                    <w:tcBorders>
                      <w:top w:val="single" w:sz="4" w:space="0" w:color="auto"/>
                      <w:left w:val="single" w:sz="4" w:space="0" w:color="auto"/>
                      <w:bottom w:val="single" w:sz="4" w:space="0" w:color="auto"/>
                      <w:right w:val="single" w:sz="4" w:space="0" w:color="auto"/>
                    </w:tcBorders>
                  </w:tcPr>
                  <w:p w14:paraId="6EE80AFE" w14:textId="73CF463B">
                    <w:pPr>
                      <w:tabs>
                        <w:tab w:val="left" w:pos="0"/>
                      </w:tabs>
                      <w:jc w:val="center"/>
                      <w:rPr>
                        <w:szCs w:val="24"/>
                        <w:lang w:eastAsia="lt-LT"/>
                      </w:rPr>
                    </w:pPr>
                    <w:r>
                      <w:t>0</w:t>
                    </w:r>
                  </w:p>
                </w:tc>
                <w:tc>
                  <w:tcPr>
                    <w:tcW w:w="1418" w:type="dxa"/>
                    <w:tcBorders>
                      <w:top w:val="single" w:sz="4" w:space="0" w:color="auto"/>
                      <w:left w:val="single" w:sz="4" w:space="0" w:color="auto"/>
                      <w:bottom w:val="single" w:sz="4" w:space="0" w:color="auto"/>
                      <w:right w:val="single" w:sz="4" w:space="0" w:color="auto"/>
                    </w:tcBorders>
                  </w:tcPr>
                  <w:p w14:paraId="56FAA43D" w14:textId="2CD098F1">
                    <w:pPr>
                      <w:tabs>
                        <w:tab w:val="left" w:pos="0"/>
                      </w:tabs>
                      <w:jc w:val="center"/>
                      <w:rPr>
                        <w:bCs/>
                        <w:szCs w:val="24"/>
                        <w:lang w:eastAsia="lt-LT"/>
                      </w:rPr>
                    </w:pPr>
                    <w:r>
                      <w:t>0</w:t>
                    </w:r>
                  </w:p>
                </w:tc>
                <w:tc>
                  <w:tcPr>
                    <w:tcW w:w="1419" w:type="dxa"/>
                    <w:tcBorders>
                      <w:top w:val="single" w:sz="4" w:space="0" w:color="auto"/>
                      <w:left w:val="single" w:sz="4" w:space="0" w:color="auto"/>
                      <w:bottom w:val="single" w:sz="4" w:space="0" w:color="auto"/>
                      <w:right w:val="single" w:sz="4" w:space="0" w:color="auto"/>
                    </w:tcBorders>
                  </w:tcPr>
                  <w:p w14:paraId="687B9CA3" w14:textId="2622A0F3">
                    <w:pPr>
                      <w:tabs>
                        <w:tab w:val="left" w:pos="0"/>
                      </w:tabs>
                      <w:jc w:val="center"/>
                      <w:rPr>
                        <w:bCs/>
                        <w:szCs w:val="24"/>
                        <w:lang w:eastAsia="lt-LT"/>
                      </w:rPr>
                    </w:pPr>
                    <w:r>
                      <w:t>0</w:t>
                    </w:r>
                  </w:p>
                </w:tc>
                <w:tc>
                  <w:tcPr>
                    <w:tcW w:w="1274" w:type="dxa"/>
                    <w:tcBorders>
                      <w:top w:val="single" w:sz="4" w:space="0" w:color="auto"/>
                      <w:left w:val="single" w:sz="4" w:space="0" w:color="auto"/>
                      <w:bottom w:val="single" w:sz="4" w:space="0" w:color="auto"/>
                      <w:right w:val="single" w:sz="4" w:space="0" w:color="auto"/>
                    </w:tcBorders>
                  </w:tcPr>
                  <w:p w14:paraId="6935094E" w14:textId="01D57DD6">
                    <w:pPr>
                      <w:tabs>
                        <w:tab w:val="left" w:pos="0"/>
                      </w:tabs>
                      <w:jc w:val="center"/>
                      <w:rPr>
                        <w:szCs w:val="24"/>
                        <w:lang w:eastAsia="lt-LT"/>
                      </w:rPr>
                    </w:pPr>
                    <w:r>
                      <w:t>0</w:t>
                    </w:r>
                  </w:p>
                </w:tc>
              </w:tr>
              <w:tr w14:paraId="122BF719" w14:textId="77777777">
                <w:trPr>
                  <w:trHeight w:val="249"/>
                </w:trPr>
                <w:tc>
                  <w:tcPr>
                    <w:tcW w:w="9781" w:type="dxa"/>
                    <w:gridSpan w:val="7"/>
                    <w:tcBorders>
                      <w:top w:val="single" w:sz="4" w:space="0" w:color="auto"/>
                      <w:left w:val="single" w:sz="4" w:space="0" w:color="auto"/>
                      <w:bottom w:val="single" w:sz="4" w:space="0" w:color="auto"/>
                      <w:right w:val="single" w:sz="4" w:space="0" w:color="auto"/>
                    </w:tcBorders>
                  </w:tcPr>
                  <w:p w14:paraId="14FB9265" w14:textId="28E38D55">
                    <w:pPr>
                      <w:tabs>
                        <w:tab w:val="left" w:pos="0"/>
                      </w:tabs>
                      <w:rPr>
                        <w:szCs w:val="24"/>
                        <w:lang w:eastAsia="lt-LT"/>
                      </w:rPr>
                    </w:pPr>
                    <w:r>
                      <w:t xml:space="preserve">3. Iš viso </w:t>
                    </w:r>
                  </w:p>
                </w:tc>
              </w:tr>
              <w:tr w14:paraId="23C4B5C1" w14:textId="77777777">
                <w:trPr>
                  <w:trHeight w:val="249"/>
                </w:trPr>
                <w:tc>
                  <w:tcPr>
                    <w:tcW w:w="1418" w:type="dxa"/>
                    <w:tcBorders>
                      <w:top w:val="single" w:sz="4" w:space="0" w:color="auto"/>
                      <w:left w:val="single" w:sz="4" w:space="0" w:color="auto"/>
                      <w:bottom w:val="single" w:sz="4" w:space="0" w:color="auto"/>
                      <w:right w:val="single" w:sz="4" w:space="0" w:color="auto"/>
                    </w:tcBorders>
                  </w:tcPr>
                  <w:p w14:paraId="3BB33BB8" w14:textId="0C224E92">
                    <w:pPr>
                      <w:tabs>
                        <w:tab w:val="left" w:pos="0"/>
                      </w:tabs>
                      <w:jc w:val="center"/>
                      <w:rPr>
                        <w:bCs/>
                        <w:szCs w:val="24"/>
                        <w:lang w:eastAsia="lt-LT"/>
                      </w:rPr>
                    </w:pPr>
                    <w:r>
                      <w:rPr>
                        <w:bCs/>
                        <w:szCs w:val="24"/>
                        <w:lang w:eastAsia="lt-LT"/>
                      </w:rPr>
                      <w:t>6 891 892</w:t>
                    </w:r>
                  </w:p>
                </w:tc>
                <w:tc>
                  <w:tcPr>
                    <w:tcW w:w="1418" w:type="dxa"/>
                    <w:tcBorders>
                      <w:top w:val="single" w:sz="4" w:space="0" w:color="auto"/>
                      <w:left w:val="single" w:sz="4" w:space="0" w:color="auto"/>
                      <w:bottom w:val="single" w:sz="4" w:space="0" w:color="auto"/>
                      <w:right w:val="single" w:sz="4" w:space="0" w:color="auto"/>
                    </w:tcBorders>
                  </w:tcPr>
                  <w:p w14:paraId="6606E02D" w14:textId="2E145F7F">
                    <w:pPr>
                      <w:tabs>
                        <w:tab w:val="left" w:pos="0"/>
                      </w:tabs>
                      <w:jc w:val="center"/>
                      <w:rPr>
                        <w:bCs/>
                        <w:szCs w:val="24"/>
                        <w:lang w:eastAsia="lt-LT"/>
                      </w:rPr>
                    </w:pPr>
                    <w:r>
                      <w:rPr>
                        <w:bCs/>
                        <w:szCs w:val="24"/>
                        <w:lang w:eastAsia="lt-LT"/>
                      </w:rPr>
                      <w:t>608 108</w:t>
                    </w:r>
                  </w:p>
                </w:tc>
                <w:tc>
                  <w:tcPr>
                    <w:tcW w:w="1417" w:type="dxa"/>
                    <w:tcBorders>
                      <w:top w:val="single" w:sz="4" w:space="0" w:color="auto"/>
                      <w:left w:val="single" w:sz="4" w:space="0" w:color="auto"/>
                      <w:bottom w:val="single" w:sz="4" w:space="0" w:color="auto"/>
                      <w:right w:val="single" w:sz="4" w:space="0" w:color="auto"/>
                    </w:tcBorders>
                  </w:tcPr>
                  <w:p w14:paraId="30D3127D" w14:textId="79E562B5">
                    <w:pPr>
                      <w:tabs>
                        <w:tab w:val="left" w:pos="0"/>
                      </w:tabs>
                      <w:jc w:val="center"/>
                      <w:rPr>
                        <w:szCs w:val="24"/>
                        <w:lang w:eastAsia="lt-LT"/>
                      </w:rPr>
                    </w:pPr>
                    <w:r>
                      <w:rPr>
                        <w:szCs w:val="24"/>
                        <w:lang w:eastAsia="lt-LT"/>
                      </w:rPr>
                      <w:t>608 108</w:t>
                    </w:r>
                  </w:p>
                </w:tc>
                <w:tc>
                  <w:tcPr>
                    <w:tcW w:w="1417" w:type="dxa"/>
                    <w:tcBorders>
                      <w:top w:val="single" w:sz="4" w:space="0" w:color="auto"/>
                      <w:left w:val="single" w:sz="4" w:space="0" w:color="auto"/>
                      <w:bottom w:val="single" w:sz="4" w:space="0" w:color="auto"/>
                      <w:right w:val="single" w:sz="4" w:space="0" w:color="auto"/>
                    </w:tcBorders>
                  </w:tcPr>
                  <w:p w14:paraId="2C790DB8" w14:textId="26610E02">
                    <w:pPr>
                      <w:tabs>
                        <w:tab w:val="left" w:pos="0"/>
                      </w:tabs>
                      <w:jc w:val="center"/>
                      <w:rPr>
                        <w:szCs w:val="24"/>
                        <w:lang w:eastAsia="lt-LT"/>
                      </w:rPr>
                    </w:pPr>
                    <w:r>
                      <w:t>0</w:t>
                    </w:r>
                  </w:p>
                </w:tc>
                <w:tc>
                  <w:tcPr>
                    <w:tcW w:w="1418" w:type="dxa"/>
                    <w:tcBorders>
                      <w:top w:val="single" w:sz="4" w:space="0" w:color="auto"/>
                      <w:left w:val="single" w:sz="4" w:space="0" w:color="auto"/>
                      <w:bottom w:val="single" w:sz="4" w:space="0" w:color="auto"/>
                      <w:right w:val="single" w:sz="4" w:space="0" w:color="auto"/>
                    </w:tcBorders>
                  </w:tcPr>
                  <w:p w14:paraId="3B100A2F" w14:textId="1D3F76D0">
                    <w:pPr>
                      <w:tabs>
                        <w:tab w:val="left" w:pos="0"/>
                      </w:tabs>
                      <w:jc w:val="center"/>
                      <w:rPr>
                        <w:bCs/>
                        <w:szCs w:val="24"/>
                        <w:lang w:eastAsia="lt-LT"/>
                      </w:rPr>
                    </w:pPr>
                    <w:r>
                      <w:rPr>
                        <w:bCs/>
                        <w:szCs w:val="24"/>
                        <w:lang w:eastAsia="lt-LT"/>
                      </w:rPr>
                      <w:t>304 054</w:t>
                    </w:r>
                  </w:p>
                </w:tc>
                <w:tc>
                  <w:tcPr>
                    <w:tcW w:w="1419" w:type="dxa"/>
                    <w:tcBorders>
                      <w:top w:val="single" w:sz="4" w:space="0" w:color="auto"/>
                      <w:left w:val="single" w:sz="4" w:space="0" w:color="auto"/>
                      <w:bottom w:val="single" w:sz="4" w:space="0" w:color="auto"/>
                      <w:right w:val="single" w:sz="4" w:space="0" w:color="auto"/>
                    </w:tcBorders>
                  </w:tcPr>
                  <w:p w14:paraId="71638BB5" w14:textId="3CA86871">
                    <w:pPr>
                      <w:tabs>
                        <w:tab w:val="left" w:pos="0"/>
                      </w:tabs>
                      <w:jc w:val="center"/>
                      <w:rPr>
                        <w:bCs/>
                        <w:szCs w:val="24"/>
                        <w:lang w:eastAsia="lt-LT"/>
                      </w:rPr>
                    </w:pPr>
                    <w:r>
                      <w:t>0</w:t>
                    </w:r>
                  </w:p>
                </w:tc>
                <w:tc>
                  <w:tcPr>
                    <w:tcW w:w="1274" w:type="dxa"/>
                    <w:tcBorders>
                      <w:top w:val="single" w:sz="4" w:space="0" w:color="auto"/>
                      <w:left w:val="single" w:sz="4" w:space="0" w:color="auto"/>
                      <w:bottom w:val="single" w:sz="4" w:space="0" w:color="auto"/>
                      <w:right w:val="single" w:sz="4" w:space="0" w:color="auto"/>
                    </w:tcBorders>
                  </w:tcPr>
                  <w:p w14:paraId="12F38868" w14:textId="586B31BE">
                    <w:pPr>
                      <w:tabs>
                        <w:tab w:val="left" w:pos="0"/>
                      </w:tabs>
                      <w:jc w:val="center"/>
                      <w:rPr>
                        <w:szCs w:val="24"/>
                        <w:lang w:eastAsia="lt-LT"/>
                      </w:rPr>
                    </w:pPr>
                    <w:r>
                      <w:rPr>
                        <w:szCs w:val="24"/>
                        <w:lang w:eastAsia="lt-LT"/>
                      </w:rPr>
                      <w:t>304 054</w:t>
                    </w:r>
                  </w:p>
                </w:tc>
              </w:tr>
            </w:tbl>
            <w:p w14:paraId="4C7D7AE3" w14:textId="77777777">
              <w:pPr>
                <w:tabs>
                  <w:tab w:val="left" w:pos="0"/>
                </w:tabs>
                <w:jc w:val="center"/>
                <w:rPr>
                  <w:szCs w:val="24"/>
                  <w:lang w:eastAsia="lt-LT"/>
                </w:rPr>
              </w:pPr>
            </w:p>
          </w:sdtContent>
        </w:sdt>
        <w:sdt>
          <w:sdtPr>
            <w:alias w:val="5 p."/>
            <w:tag w:val="part_d2d18f8250e8491289008924ab19df1a"/>
            <w:lock w:val="sdtLocked"/>
            <w:richText/>
          </w:sdtPr>
          <w:sdtContent>
            <w:p w14:paraId="40ED40D7" w14:textId="365B4765">
              <w:pPr>
                <w:spacing w:line="360" w:lineRule="auto"/>
                <w:ind w:firstLine="567"/>
                <w:jc w:val="both"/>
                <w:rPr>
                  <w:szCs w:val="24"/>
                </w:rPr>
              </w:pPr>
              <w:sdt>
                <w:sdtPr>
                  <w:alias w:val="Numeris"/>
                  <w:tag w:val="nr_d2d18f8250e8491289008924ab19df1a"/>
                  <w:lock w:val="sdtLocked"/>
                  <w:richText/>
                </w:sdtPr>
                <w:sdtContent>
                  <w:r>
                    <w:rPr>
                      <w:szCs w:val="24"/>
                    </w:rPr>
                    <w:t>5</w:t>
                  </w:r>
                </w:sdtContent>
              </w:sdt>
              <w:r>
                <w:rPr>
                  <w:szCs w:val="24"/>
                </w:rPr>
                <w:t>. Papildau III skyrių penktuoju skirsniu ir jį išdėstau taip:</w:t>
              </w:r>
            </w:p>
            <w:p w14:paraId="3C655149" w14:textId="6FA74085">
              <w:pPr>
                <w:rPr>
                  <w:szCs w:val="24"/>
                </w:rPr>
              </w:pPr>
            </w:p>
          </w:sdtContent>
        </w:sdt>
        <w:sdt>
          <w:sdtPr>
            <w:alias w:val="skirsnis"/>
            <w:tag w:val="part_9c55e0e2f6a74e8da5a13c501e2dce9e"/>
            <w:lock w:val="sdtLocked"/>
            <w:richText/>
          </w:sdtPr>
          <w:sdtContent>
            <w:p w14:paraId="156C40F6" w14:textId="30688AF6">
              <w:pPr>
                <w:jc w:val="center"/>
                <w:rPr>
                  <w:b/>
                  <w:szCs w:val="24"/>
                </w:rPr>
              </w:pPr>
              <w:sdt>
                <w:sdtPr>
                  <w:alias w:val="Numeris"/>
                  <w:tag w:val="nr_9c55e0e2f6a74e8da5a13c501e2dce9e"/>
                  <w:lock w:val="sdtLocked"/>
                  <w:richText/>
                </w:sdtPr>
                <w:sdtContent>
                  <w:r>
                    <w:rPr>
                      <w:b/>
                      <w:szCs w:val="24"/>
                    </w:rPr>
                    <w:t>PENKTAS</w:t>
                  </w:r>
                </w:sdtContent>
              </w:sdt>
              <w:r>
                <w:rPr>
                  <w:b/>
                  <w:szCs w:val="24"/>
                </w:rPr>
                <w:t xml:space="preserve"> SKIRSNIS</w:t>
              </w:r>
            </w:p>
            <w:p w14:paraId="7504DCD4" w14:textId="42ACEA95">
              <w:pPr>
                <w:jc w:val="center"/>
                <w:rPr>
                  <w:b/>
                  <w:szCs w:val="24"/>
                </w:rPr>
              </w:pPr>
              <w:sdt>
                <w:sdtPr>
                  <w:alias w:val="Pavadinimas"/>
                  <w:tag w:val="title_9c55e0e2f6a74e8da5a13c501e2dce9e"/>
                  <w:lock w:val="sdtLocked"/>
                  <w:richText/>
                </w:sdtPr>
                <w:sdtContent>
                  <w:r>
                    <w:rPr>
                      <w:b/>
                      <w:szCs w:val="24"/>
                    </w:rPr>
                    <w:t>PRIEMONĖ NR. 08.6.1-ESFA-T-927 „SPARTUSIS VIETOS PLĖTROS STRATEGIJŲ ĮGYVENDINIMAS“</w:t>
                  </w:r>
                </w:sdtContent>
              </w:sdt>
            </w:p>
            <w:p w14:paraId="5698AB73" w14:textId="77777777">
              <w:pPr>
                <w:tabs>
                  <w:tab w:val="left" w:pos="567"/>
                </w:tabs>
                <w:ind w:left="567"/>
                <w:jc w:val="both"/>
                <w:rPr>
                  <w:rFonts w:eastAsia="Calibri"/>
                  <w:szCs w:val="24"/>
                </w:rPr>
              </w:pPr>
            </w:p>
            <w:sdt>
              <w:sdtPr>
                <w:alias w:val="1 p."/>
                <w:tag w:val="part_54a121c2e6c443aeb955f30f885a6d08"/>
                <w:lock w:val="sdtLocked"/>
                <w:richText/>
              </w:sdtPr>
              <w:sdtContent>
                <w:p w14:paraId="39F62D20" w14:textId="77777777">
                  <w:pPr>
                    <w:tabs>
                      <w:tab w:val="left" w:pos="567"/>
                    </w:tabs>
                    <w:ind w:firstLine="567"/>
                    <w:jc w:val="both"/>
                    <w:rPr>
                      <w:rFonts w:eastAsia="Calibri"/>
                      <w:szCs w:val="24"/>
                    </w:rPr>
                  </w:pPr>
                  <w:sdt>
                    <w:sdtPr>
                      <w:alias w:val="Numeris"/>
                      <w:tag w:val="nr_54a121c2e6c443aeb955f30f885a6d08"/>
                      <w:lock w:val="sdtLocked"/>
                      <w:richText/>
                    </w:sdtPr>
                    <w:sdtContent>
                      <w:r>
                        <w:rPr>
                          <w:rFonts w:eastAsia="Calibri"/>
                          <w:szCs w:val="24"/>
                        </w:rPr>
                        <w:t>1</w:t>
                      </w:r>
                    </w:sdtContent>
                  </w:sdt>
                  <w:r>
                    <w:rPr>
                      <w:rFonts w:eastAsia="Calibri"/>
                      <w:szCs w:val="24"/>
                    </w:rPr>
                    <w:t>. Priemonės aprašymas</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47"/>
                  </w:tblGrid>
                  <w:tr w14:paraId="6C913185" w14:textId="77777777">
                    <w:tc>
                      <w:tcPr>
                        <w:tcW w:w="10029" w:type="dxa"/>
                        <w:shd w:val="clear" w:color="auto" w:fill="auto"/>
                      </w:tcPr>
                      <w:p w14:paraId="342DF001" w14:textId="77777777">
                        <w:pPr>
                          <w:tabs>
                            <w:tab w:val="left" w:pos="397"/>
                            <w:tab w:val="left" w:pos="567"/>
                          </w:tabs>
                          <w:jc w:val="both"/>
                          <w:rPr>
                            <w:rFonts w:eastAsia="Calibri"/>
                            <w:szCs w:val="24"/>
                          </w:rPr>
                        </w:pPr>
                        <w:r>
                          <w:rPr>
                            <w:rFonts w:eastAsia="Calibri"/>
                            <w:szCs w:val="24"/>
                          </w:rPr>
                          <w:t xml:space="preserve">1.1. Priemonės įgyvendinimas finansuojamas Europos socialinio fondo lėšomis. </w:t>
                        </w:r>
                      </w:p>
                      <w:p w14:paraId="615D25DC" w14:textId="77777777">
                        <w:pPr>
                          <w:tabs>
                            <w:tab w:val="left" w:pos="397"/>
                            <w:tab w:val="left" w:pos="567"/>
                          </w:tabs>
                          <w:jc w:val="both"/>
                          <w:rPr>
                            <w:rFonts w:eastAsia="Calibri"/>
                            <w:szCs w:val="24"/>
                          </w:rPr>
                        </w:pPr>
                        <w:r>
                          <w:rPr>
                            <w:rFonts w:eastAsia="Calibri"/>
                            <w:szCs w:val="24"/>
                          </w:rPr>
                          <w:t>1.2. Įgyvendinant priemonę, prisidedama prie uždavinio „Pagerinti vietines įsidarbinimo galimybes ir didinti bendruomenių socialinę integraciją, išnaudojant vietos bendruomenių, verslo ir vietos valdžios ryšius“ įgyvendinimo.</w:t>
                        </w:r>
                      </w:p>
                      <w:p w14:paraId="4D825E69" w14:textId="77777777">
                        <w:pPr>
                          <w:tabs>
                            <w:tab w:val="left" w:pos="397"/>
                            <w:tab w:val="left" w:pos="567"/>
                          </w:tabs>
                          <w:jc w:val="both"/>
                          <w:rPr>
                            <w:rFonts w:eastAsia="Calibri"/>
                            <w:szCs w:val="24"/>
                          </w:rPr>
                        </w:pPr>
                        <w:r>
                          <w:rPr>
                            <w:rFonts w:eastAsia="Calibri"/>
                            <w:szCs w:val="24"/>
                          </w:rPr>
                          <w:t xml:space="preserve">1.3. Remiamos veiklos: </w:t>
                        </w:r>
                      </w:p>
                      <w:p w14:paraId="1D6CB4CB" w14:textId="77777777">
                        <w:pPr>
                          <w:tabs>
                            <w:tab w:val="left" w:pos="397"/>
                            <w:tab w:val="left" w:pos="567"/>
                          </w:tabs>
                          <w:jc w:val="both"/>
                          <w:rPr>
                            <w:rFonts w:eastAsia="Calibri"/>
                            <w:szCs w:val="24"/>
                          </w:rPr>
                        </w:pPr>
                        <w:r>
                          <w:rPr>
                            <w:rFonts w:eastAsia="Calibri"/>
                            <w:szCs w:val="24"/>
                          </w:rPr>
                          <w:t xml:space="preserve">1.3.1. Bendruomenės inicijuojamos veiklos, skirtos mažinti vietos plėtros strategijos įgyvendinimo teritorijos gyventojų (toliau – gyventojai) esamą socialinę atskirtį: </w:t>
                        </w:r>
                      </w:p>
                      <w:p w14:paraId="6E6090A2" w14:textId="77777777">
                        <w:pPr>
                          <w:tabs>
                            <w:tab w:val="left" w:pos="397"/>
                            <w:tab w:val="left" w:pos="567"/>
                          </w:tabs>
                          <w:jc w:val="both"/>
                          <w:rPr>
                            <w:rFonts w:eastAsia="Calibri"/>
                            <w:szCs w:val="24"/>
                          </w:rPr>
                        </w:pPr>
                        <w:r>
                          <w:rPr>
                            <w:rFonts w:eastAsia="Calibri"/>
                            <w:szCs w:val="24"/>
                          </w:rPr>
                          <w:t xml:space="preserve">1.3.1.1. bendrųjų socialinių paslaugų (pvz., maitinimo, transporto, asmeninės higienos ir priežiūros paslaugų organizavimo, sociokultūrinių, savipagalbos grupių), specialiųjų socialinės priežiūros paslaugų (pagalbos į namus, psichosocialinės ir intensyvios krizių įveikimo pagalbos, socialinių įgūdžių ugdymo ir palaikymo) ir kitų reikalingų paslaugų socialinę atskirtį patiriantiems gyventojams teikimas; </w:t>
                        </w:r>
                      </w:p>
                      <w:p w14:paraId="09997C3C" w14:textId="77777777">
                        <w:pPr>
                          <w:tabs>
                            <w:tab w:val="left" w:pos="397"/>
                            <w:tab w:val="left" w:pos="567"/>
                          </w:tabs>
                          <w:jc w:val="both"/>
                          <w:rPr>
                            <w:rFonts w:eastAsia="Calibri"/>
                            <w:szCs w:val="24"/>
                          </w:rPr>
                        </w:pPr>
                        <w:r>
                          <w:rPr>
                            <w:rFonts w:eastAsia="Calibri"/>
                            <w:szCs w:val="24"/>
                          </w:rPr>
                          <w:t>1.3.1.2. informacijos apie įvairiose organizacijose prieinamas socialines ir kitas reikalingas paslaugas sklaida socialinę atskirtį patiriantiems gyventojams ir tarpininkavimas šias paslaugas gaunant.</w:t>
                        </w:r>
                      </w:p>
                      <w:p w14:paraId="603FB421" w14:textId="77777777">
                        <w:pPr>
                          <w:tabs>
                            <w:tab w:val="left" w:pos="397"/>
                            <w:tab w:val="left" w:pos="567"/>
                          </w:tabs>
                          <w:jc w:val="both"/>
                          <w:rPr>
                            <w:rFonts w:eastAsia="Calibri"/>
                            <w:szCs w:val="24"/>
                          </w:rPr>
                        </w:pPr>
                        <w:r>
                          <w:rPr>
                            <w:rFonts w:eastAsia="Calibri"/>
                            <w:szCs w:val="24"/>
                          </w:rPr>
                          <w:t>1.3.2. Bedarbių ir ekonomiškai neaktyvių darbingų gyventojų užimtumui didinti skirtų iniciatyvų įgyvendinimas, siekiant pagerinti šių asmenų padėtį darbo rinkoje:</w:t>
                        </w:r>
                      </w:p>
                      <w:p w14:paraId="06EE47E2" w14:textId="77777777">
                        <w:pPr>
                          <w:tabs>
                            <w:tab w:val="left" w:pos="397"/>
                            <w:tab w:val="left" w:pos="567"/>
                          </w:tabs>
                          <w:jc w:val="both"/>
                          <w:rPr>
                            <w:rFonts w:eastAsia="Calibri"/>
                            <w:szCs w:val="24"/>
                          </w:rPr>
                        </w:pPr>
                        <w:r>
                          <w:rPr>
                            <w:rFonts w:eastAsia="Calibri"/>
                            <w:szCs w:val="24"/>
                          </w:rPr>
                          <w:t xml:space="preserve">1.3.2.1. naujų profesinių ir kitų reikalingų įgūdžių įgijimas (neformalus švietimas (taip pat neformalusis profesinis mokymas); savanoriška veikla; praktinių darbo įgūdžių įgijimas, ugdymas darbo vietoje); </w:t>
                        </w:r>
                      </w:p>
                      <w:p w14:paraId="7E48602C" w14:textId="77777777">
                        <w:pPr>
                          <w:tabs>
                            <w:tab w:val="left" w:pos="397"/>
                            <w:tab w:val="left" w:pos="567"/>
                          </w:tabs>
                          <w:jc w:val="both"/>
                          <w:rPr>
                            <w:rFonts w:eastAsia="Calibri"/>
                            <w:szCs w:val="24"/>
                          </w:rPr>
                        </w:pPr>
                        <w:r>
                          <w:rPr>
                            <w:rFonts w:eastAsia="Calibri"/>
                            <w:szCs w:val="24"/>
                          </w:rPr>
                          <w:t>1.3.2.2. informavimas, konsultavimas, tarpininkavimas ar kita pagalba įdarbinant, įtraukiant į neformalųjį švietimą (taip pat neformalųjį profesinį mokymą), praktikos atlikimą, visuomeninę ir (ar) kultūrinę veiklą (pvz., profesinis orientavimas, motyvavimas imtis aktyvios veiklos).</w:t>
                        </w:r>
                      </w:p>
                      <w:p w14:paraId="399E653B" w14:textId="77777777">
                        <w:pPr>
                          <w:tabs>
                            <w:tab w:val="left" w:pos="397"/>
                            <w:tab w:val="left" w:pos="567"/>
                          </w:tabs>
                          <w:jc w:val="both"/>
                          <w:rPr>
                            <w:rFonts w:eastAsia="Calibri"/>
                            <w:szCs w:val="24"/>
                          </w:rPr>
                        </w:pPr>
                        <w:r>
                          <w:rPr>
                            <w:rFonts w:eastAsia="Calibri"/>
                            <w:szCs w:val="24"/>
                          </w:rPr>
                          <w:t>1.3.3. Bendruomenės verslumui didinti (t. y. verslo kūrimui ir pradedamo verslo plėtojimui reikalingiems gebėjimams stiprinti) skirtų neformalių iniciatyvų įgyvendinimas:</w:t>
                        </w:r>
                      </w:p>
                      <w:p w14:paraId="0C9E5BFB" w14:textId="77777777">
                        <w:pPr>
                          <w:tabs>
                            <w:tab w:val="left" w:pos="397"/>
                            <w:tab w:val="left" w:pos="567"/>
                          </w:tabs>
                          <w:jc w:val="both"/>
                          <w:rPr>
                            <w:rFonts w:eastAsia="Calibri"/>
                            <w:szCs w:val="24"/>
                          </w:rPr>
                        </w:pPr>
                        <w:r>
                          <w:rPr>
                            <w:rFonts w:eastAsia="Calibri"/>
                            <w:szCs w:val="24"/>
                          </w:rPr>
                          <w:t>1.3.3.1. gyventojų informavimas, konsultavimas, mokymas, siekiant paskatinti juos pradėti verslą;</w:t>
                        </w:r>
                      </w:p>
                      <w:p w14:paraId="323B73F7" w14:textId="77777777">
                        <w:pPr>
                          <w:tabs>
                            <w:tab w:val="left" w:pos="397"/>
                            <w:tab w:val="left" w:pos="567"/>
                          </w:tabs>
                          <w:jc w:val="both"/>
                          <w:rPr>
                            <w:rFonts w:eastAsia="Calibri"/>
                            <w:szCs w:val="24"/>
                          </w:rPr>
                        </w:pPr>
                        <w:r>
                          <w:rPr>
                            <w:rFonts w:eastAsia="Calibri"/>
                            <w:szCs w:val="24"/>
                          </w:rPr>
                          <w:t>1.3.3.2. verslo pradžiai reikalingos pagalbos jauniems verslo subjektams teikimas (informavimo, konsultavimo (įskaitant mentorystę), mokymo, pagalbos randant tiekėjus ir klientus, metodinės pagalbos ir kitų paslaugų verslui aktualiais klausimais teikimas, taip pat verslo pradžiai reikalingų priemonių teikimas).</w:t>
                        </w:r>
                      </w:p>
                      <w:p w14:paraId="2DDCA505" w14:textId="77777777">
                        <w:pPr>
                          <w:tabs>
                            <w:tab w:val="left" w:pos="397"/>
                            <w:tab w:val="left" w:pos="567"/>
                          </w:tabs>
                          <w:jc w:val="both"/>
                          <w:rPr>
                            <w:rFonts w:eastAsia="Calibri"/>
                            <w:szCs w:val="24"/>
                          </w:rPr>
                        </w:pPr>
                        <w:r>
                          <w:rPr>
                            <w:rFonts w:eastAsia="Calibri"/>
                            <w:szCs w:val="24"/>
                          </w:rPr>
                          <w:t>1.3.4. Bendradarbiavimo ir informacijos sklaidos tinklų, reikalingų 1.3.1–1.3.3 papunkčiuose nurodytų veiklų vykdymui, vietos plėtros strategijos ir (ar) jai įgyvendinti skirtų projektų tikslų pasiekimui užtikrinti, kūrimas ir palaikymas (taip pat bendradarbiavimas su kitų miestų, kaimo vietovių, žuvininkystės regionų vietos veiklos grupėmis).</w:t>
                        </w:r>
                      </w:p>
                      <w:p w14:paraId="04B385F0" w14:textId="77777777">
                        <w:pPr>
                          <w:tabs>
                            <w:tab w:val="left" w:pos="397"/>
                            <w:tab w:val="left" w:pos="567"/>
                          </w:tabs>
                          <w:jc w:val="both"/>
                          <w:rPr>
                            <w:rFonts w:eastAsia="Calibri"/>
                            <w:szCs w:val="24"/>
                          </w:rPr>
                        </w:pPr>
                        <w:r>
                          <w:rPr>
                            <w:rFonts w:eastAsia="Calibri"/>
                            <w:szCs w:val="24"/>
                          </w:rPr>
                          <w:t>1.3.5. Gyventojų savanoriškos veiklos skatinimas, savanoriškoje veikloje ketinančių dalyvauti asmenų ir savanorius priimančių organizacijų konsultavimas, informavimas, savanoriškos veiklos atlikimo organizavimas ir savanorių mokymas, remiama tiek, kiek reikalinga 1.3.1–1.3.4 papunkčiuose nurodytoms veiklomis vykdyti.</w:t>
                        </w:r>
                      </w:p>
                      <w:p w14:paraId="762608D9" w14:textId="77777777">
                        <w:pPr>
                          <w:tabs>
                            <w:tab w:val="left" w:pos="397"/>
                            <w:tab w:val="left" w:pos="567"/>
                          </w:tabs>
                          <w:jc w:val="both"/>
                          <w:rPr>
                            <w:rFonts w:eastAsia="Calibri"/>
                            <w:szCs w:val="24"/>
                          </w:rPr>
                        </w:pPr>
                        <w:r>
                          <w:rPr>
                            <w:rFonts w:eastAsia="Calibri"/>
                            <w:szCs w:val="24"/>
                          </w:rPr>
                          <w:t xml:space="preserve">1.4. Galimi pareiškėjai: </w:t>
                        </w:r>
                      </w:p>
                      <w:p w14:paraId="2C2E63AB" w14:textId="77777777">
                        <w:pPr>
                          <w:tabs>
                            <w:tab w:val="left" w:pos="397"/>
                            <w:tab w:val="left" w:pos="567"/>
                          </w:tabs>
                          <w:jc w:val="both"/>
                          <w:rPr>
                            <w:rFonts w:eastAsia="Calibri"/>
                            <w:szCs w:val="24"/>
                          </w:rPr>
                        </w:pPr>
                        <w:r>
                          <w:rPr>
                            <w:rFonts w:eastAsia="Calibri"/>
                            <w:szCs w:val="24"/>
                          </w:rPr>
                          <w:t>1.4.1. viešieji ir privatūs juridiniai asmenys, kurie veiklą vykdo vietos plėtros strategijos įgyvendinimo teritorijoje;</w:t>
                        </w:r>
                      </w:p>
                      <w:p w14:paraId="0AB27443" w14:textId="77777777">
                        <w:pPr>
                          <w:tabs>
                            <w:tab w:val="left" w:pos="397"/>
                            <w:tab w:val="left" w:pos="567"/>
                          </w:tabs>
                          <w:jc w:val="both"/>
                          <w:rPr>
                            <w:rFonts w:eastAsia="Calibri"/>
                            <w:szCs w:val="24"/>
                          </w:rPr>
                        </w:pPr>
                        <w:r>
                          <w:rPr>
                            <w:rFonts w:eastAsia="Calibri"/>
                            <w:szCs w:val="24"/>
                          </w:rPr>
                          <w:t>1.4.2. savivaldybės, kurios teritorijoje įgyvendinama vietos plėtros strategija, administracija.</w:t>
                        </w:r>
                      </w:p>
                      <w:p w14:paraId="7B22D958" w14:textId="77777777">
                        <w:pPr>
                          <w:tabs>
                            <w:tab w:val="left" w:pos="397"/>
                            <w:tab w:val="left" w:pos="567"/>
                          </w:tabs>
                          <w:jc w:val="both"/>
                          <w:rPr>
                            <w:rFonts w:eastAsia="Calibri"/>
                            <w:szCs w:val="24"/>
                          </w:rPr>
                        </w:pPr>
                        <w:r>
                          <w:rPr>
                            <w:rFonts w:eastAsia="Calibri"/>
                            <w:szCs w:val="24"/>
                          </w:rPr>
                          <w:t xml:space="preserve">1.5. Galimi partneriai: </w:t>
                        </w:r>
                      </w:p>
                      <w:p w14:paraId="02F90F37" w14:textId="77777777">
                        <w:pPr>
                          <w:tabs>
                            <w:tab w:val="left" w:pos="397"/>
                            <w:tab w:val="left" w:pos="567"/>
                          </w:tabs>
                          <w:jc w:val="both"/>
                          <w:rPr>
                            <w:rFonts w:eastAsia="Calibri"/>
                            <w:szCs w:val="24"/>
                          </w:rPr>
                        </w:pPr>
                        <w:r>
                          <w:rPr>
                            <w:rFonts w:eastAsia="Calibri"/>
                            <w:szCs w:val="24"/>
                          </w:rPr>
                          <w:t>1.5.1. viešieji ir privatūs juridiniai asmenys, kurie veiklą vykdo vietos plėtros strategijos įgyvendinimo teritorijoje ar besiribojančiose teritorijose;</w:t>
                        </w:r>
                      </w:p>
                      <w:p w14:paraId="27C96967" w14:textId="77777777">
                        <w:pPr>
                          <w:tabs>
                            <w:tab w:val="left" w:pos="397"/>
                            <w:tab w:val="left" w:pos="567"/>
                          </w:tabs>
                          <w:jc w:val="both"/>
                          <w:rPr>
                            <w:rFonts w:eastAsia="Calibri"/>
                            <w:szCs w:val="24"/>
                          </w:rPr>
                        </w:pPr>
                        <w:r>
                          <w:rPr>
                            <w:rFonts w:eastAsia="Calibri"/>
                            <w:szCs w:val="24"/>
                          </w:rPr>
                          <w:t>1.5.2. savivaldybės, kurios teritorijoje įgyvendinama vietos plėtros strategija, administracija;</w:t>
                        </w:r>
                      </w:p>
                      <w:p w14:paraId="74DD65A4" w14:textId="77777777">
                        <w:pPr>
                          <w:rPr>
                            <w:rFonts w:eastAsia="Calibri"/>
                            <w:szCs w:val="24"/>
                          </w:rPr>
                        </w:pPr>
                        <w:r>
                          <w:rPr>
                            <w:rFonts w:eastAsia="Calibri"/>
                            <w:szCs w:val="24"/>
                          </w:rPr>
                          <w:t>1.5.3. savivaldybės, kurios teritorija ribojasi su teritorija tos savivaldybės, kurioje įgyvendinama vietos plėtros strategija, administracija.</w:t>
                        </w:r>
                      </w:p>
                    </w:tc>
                  </w:tr>
                </w:tbl>
                <w:p w14:paraId="1925BFB8" w14:textId="77777777">
                  <w:pPr>
                    <w:tabs>
                      <w:tab w:val="left" w:pos="567"/>
                    </w:tabs>
                    <w:ind w:left="709"/>
                    <w:jc w:val="both"/>
                    <w:rPr>
                      <w:rFonts w:eastAsia="Calibri"/>
                      <w:szCs w:val="24"/>
                    </w:rPr>
                  </w:pPr>
                </w:p>
              </w:sdtContent>
            </w:sdt>
            <w:sdt>
              <w:sdtPr>
                <w:alias w:val="2 p."/>
                <w:tag w:val="part_c76ac580505e49e691ccd2b170e8c1f4"/>
                <w:lock w:val="sdtLocked"/>
                <w:richText/>
              </w:sdtPr>
              <w:sdtContent>
                <w:p w14:paraId="5838A7D2" w14:textId="77777777">
                  <w:pPr>
                    <w:tabs>
                      <w:tab w:val="left" w:pos="0"/>
                      <w:tab w:val="left" w:pos="567"/>
                    </w:tabs>
                    <w:ind w:firstLine="567"/>
                    <w:jc w:val="both"/>
                    <w:rPr>
                      <w:szCs w:val="24"/>
                      <w:lang w:eastAsia="lt-LT"/>
                    </w:rPr>
                  </w:pPr>
                  <w:sdt>
                    <w:sdtPr>
                      <w:alias w:val="Numeris"/>
                      <w:tag w:val="nr_c76ac580505e49e691ccd2b170e8c1f4"/>
                      <w:lock w:val="sdtLocked"/>
                      <w:richText/>
                    </w:sdtPr>
                    <w:sdtContent>
                      <w:r>
                        <w:rPr>
                          <w:szCs w:val="24"/>
                          <w:lang w:eastAsia="lt-LT"/>
                        </w:rPr>
                        <w:t>2</w:t>
                      </w:r>
                    </w:sdtContent>
                  </w:sdt>
                  <w:r>
                    <w:rPr>
                      <w:szCs w:val="24"/>
                      <w:lang w:eastAsia="lt-LT"/>
                    </w:rPr>
                    <w:t>. Priemonės finansavimo forma</w:t>
                  </w:r>
                </w:p>
                <w:tbl>
                  <w:tblPr>
                    <w:tblW w:w="0" w:type="auto"/>
                    <w:tblInd w:w="108"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9747"/>
                  </w:tblGrid>
                  <w:tr w14:paraId="4000C272" w14:textId="77777777">
                    <w:tc>
                      <w:tcPr>
                        <w:tcW w:w="10029" w:type="dxa"/>
                        <w:shd w:val="clear" w:color="auto" w:fill="auto"/>
                      </w:tcPr>
                      <w:p w14:paraId="108B030D" w14:textId="77777777">
                        <w:pPr>
                          <w:tabs>
                            <w:tab w:val="left" w:pos="0"/>
                            <w:tab w:val="left" w:pos="567"/>
                          </w:tabs>
                          <w:spacing w:line="276" w:lineRule="auto"/>
                          <w:ind w:firstLine="348"/>
                          <w:jc w:val="both"/>
                          <w:rPr>
                            <w:rFonts w:eastAsia="Calibri"/>
                            <w:szCs w:val="24"/>
                          </w:rPr>
                        </w:pPr>
                        <w:r>
                          <w:rPr>
                            <w:rFonts w:eastAsia="Calibri"/>
                            <w:szCs w:val="24"/>
                          </w:rPr>
                          <w:t>Negrąžinamoji subsidija.</w:t>
                        </w:r>
                      </w:p>
                    </w:tc>
                  </w:tr>
                </w:tbl>
                <w:p w14:paraId="78305625" w14:textId="77777777">
                  <w:pPr>
                    <w:tabs>
                      <w:tab w:val="left" w:pos="0"/>
                      <w:tab w:val="left" w:pos="567"/>
                    </w:tabs>
                    <w:jc w:val="both"/>
                    <w:rPr>
                      <w:szCs w:val="24"/>
                      <w:lang w:eastAsia="lt-LT"/>
                    </w:rPr>
                  </w:pPr>
                </w:p>
              </w:sdtContent>
            </w:sdt>
            <w:sdt>
              <w:sdtPr>
                <w:alias w:val="3 p."/>
                <w:tag w:val="part_0b7e4e0d85ea4dc79e5a180aba7058c2"/>
                <w:lock w:val="sdtLocked"/>
                <w:richText/>
              </w:sdtPr>
              <w:sdtContent>
                <w:p w14:paraId="7165B543" w14:textId="77777777">
                  <w:pPr>
                    <w:tabs>
                      <w:tab w:val="left" w:pos="0"/>
                      <w:tab w:val="left" w:pos="567"/>
                    </w:tabs>
                    <w:ind w:firstLine="567"/>
                    <w:jc w:val="both"/>
                    <w:rPr>
                      <w:szCs w:val="24"/>
                      <w:lang w:eastAsia="lt-LT"/>
                    </w:rPr>
                  </w:pPr>
                  <w:sdt>
                    <w:sdtPr>
                      <w:alias w:val="Numeris"/>
                      <w:tag w:val="nr_0b7e4e0d85ea4dc79e5a180aba7058c2"/>
                      <w:lock w:val="sdtLocked"/>
                      <w:richText/>
                    </w:sdtPr>
                    <w:sdtContent>
                      <w:r>
                        <w:rPr>
                          <w:szCs w:val="24"/>
                          <w:lang w:eastAsia="lt-LT"/>
                        </w:rPr>
                        <w:t>3</w:t>
                      </w:r>
                    </w:sdtContent>
                  </w:sdt>
                  <w:r>
                    <w:rPr>
                      <w:szCs w:val="24"/>
                      <w:lang w:eastAsia="lt-LT"/>
                    </w:rPr>
                    <w:t>. Projektų atrankos būdas</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47"/>
                  </w:tblGrid>
                  <w:tr w14:paraId="04EC0E1D" w14:textId="77777777">
                    <w:tc>
                      <w:tcPr>
                        <w:tcW w:w="10029" w:type="dxa"/>
                        <w:shd w:val="clear" w:color="auto" w:fill="auto"/>
                      </w:tcPr>
                      <w:p w14:paraId="65E7B3DD" w14:textId="77777777">
                        <w:pPr>
                          <w:tabs>
                            <w:tab w:val="left" w:pos="0"/>
                            <w:tab w:val="left" w:pos="567"/>
                          </w:tabs>
                          <w:spacing w:line="276" w:lineRule="auto"/>
                          <w:ind w:firstLine="348"/>
                          <w:jc w:val="both"/>
                          <w:rPr>
                            <w:rFonts w:eastAsia="Calibri"/>
                            <w:szCs w:val="24"/>
                          </w:rPr>
                        </w:pPr>
                        <w:r>
                          <w:rPr>
                            <w:rFonts w:eastAsia="Calibri"/>
                            <w:szCs w:val="24"/>
                          </w:rPr>
                          <w:t>Tęstinė projektų atranka.</w:t>
                        </w:r>
                      </w:p>
                    </w:tc>
                  </w:tr>
                </w:tbl>
                <w:p w14:paraId="6EE6266E" w14:textId="77777777">
                  <w:pPr>
                    <w:tabs>
                      <w:tab w:val="left" w:pos="0"/>
                      <w:tab w:val="left" w:pos="567"/>
                    </w:tabs>
                    <w:jc w:val="both"/>
                    <w:rPr>
                      <w:szCs w:val="24"/>
                      <w:lang w:eastAsia="lt-LT"/>
                    </w:rPr>
                  </w:pPr>
                </w:p>
              </w:sdtContent>
            </w:sdt>
            <w:sdt>
              <w:sdtPr>
                <w:alias w:val="4 p."/>
                <w:tag w:val="part_33f8ed91d03a4513abc97963442b5eb5"/>
                <w:lock w:val="sdtLocked"/>
                <w:richText/>
              </w:sdtPr>
              <w:sdtContent>
                <w:p w14:paraId="0E5D3723" w14:textId="77777777">
                  <w:pPr>
                    <w:tabs>
                      <w:tab w:val="left" w:pos="0"/>
                      <w:tab w:val="left" w:pos="567"/>
                    </w:tabs>
                    <w:ind w:firstLine="567"/>
                    <w:jc w:val="both"/>
                    <w:rPr>
                      <w:szCs w:val="24"/>
                      <w:lang w:eastAsia="lt-LT"/>
                    </w:rPr>
                  </w:pPr>
                  <w:sdt>
                    <w:sdtPr>
                      <w:alias w:val="Numeris"/>
                      <w:tag w:val="nr_33f8ed91d03a4513abc97963442b5eb5"/>
                      <w:lock w:val="sdtLocked"/>
                      <w:richText/>
                    </w:sdtPr>
                    <w:sdtContent>
                      <w:r>
                        <w:rPr>
                          <w:szCs w:val="24"/>
                          <w:lang w:eastAsia="lt-LT"/>
                        </w:rPr>
                        <w:t>4</w:t>
                      </w:r>
                    </w:sdtContent>
                  </w:sdt>
                  <w:r>
                    <w:rPr>
                      <w:szCs w:val="24"/>
                      <w:lang w:eastAsia="lt-LT"/>
                    </w:rPr>
                    <w:t>. Atsakinga įgyvendinančioji institucija</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47"/>
                  </w:tblGrid>
                  <w:tr w14:paraId="3A50997E" w14:textId="77777777">
                    <w:trPr>
                      <w:trHeight w:val="319"/>
                    </w:trPr>
                    <w:tc>
                      <w:tcPr>
                        <w:tcW w:w="10029" w:type="dxa"/>
                        <w:shd w:val="clear" w:color="auto" w:fill="auto"/>
                      </w:tcPr>
                      <w:p w14:paraId="2918DFDB" w14:textId="77777777">
                        <w:pPr>
                          <w:tabs>
                            <w:tab w:val="left" w:pos="0"/>
                            <w:tab w:val="left" w:pos="567"/>
                          </w:tabs>
                          <w:spacing w:line="276" w:lineRule="auto"/>
                          <w:ind w:firstLine="348"/>
                          <w:jc w:val="both"/>
                          <w:rPr>
                            <w:rFonts w:eastAsia="Calibri"/>
                            <w:szCs w:val="24"/>
                          </w:rPr>
                        </w:pPr>
                        <w:r>
                          <w:rPr>
                            <w:rFonts w:eastAsia="Calibri"/>
                            <w:szCs w:val="24"/>
                          </w:rPr>
                          <w:t>Viešoji įstaiga Europos socialinio fondo agentūra.</w:t>
                        </w:r>
                      </w:p>
                    </w:tc>
                  </w:tr>
                </w:tbl>
                <w:p w14:paraId="411D54CF" w14:textId="77777777">
                  <w:pPr>
                    <w:tabs>
                      <w:tab w:val="left" w:pos="0"/>
                      <w:tab w:val="left" w:pos="567"/>
                    </w:tabs>
                    <w:ind w:left="644"/>
                    <w:jc w:val="both"/>
                    <w:rPr>
                      <w:szCs w:val="24"/>
                      <w:lang w:eastAsia="lt-LT"/>
                    </w:rPr>
                  </w:pPr>
                </w:p>
              </w:sdtContent>
            </w:sdt>
            <w:sdt>
              <w:sdtPr>
                <w:alias w:val="5 p."/>
                <w:tag w:val="part_3cd2f8b81c5f4a1da9cb41c09c859eb8"/>
                <w:lock w:val="sdtLocked"/>
                <w:richText/>
              </w:sdtPr>
              <w:sdtContent>
                <w:p w14:paraId="1D4B6178" w14:textId="77777777">
                  <w:pPr>
                    <w:ind w:firstLine="567"/>
                    <w:jc w:val="both"/>
                    <w:rPr>
                      <w:rFonts w:eastAsia="Calibri"/>
                      <w:color w:val="000000"/>
                      <w:szCs w:val="24"/>
                    </w:rPr>
                  </w:pPr>
                  <w:sdt>
                    <w:sdtPr>
                      <w:alias w:val="Numeris"/>
                      <w:tag w:val="nr_3cd2f8b81c5f4a1da9cb41c09c859eb8"/>
                      <w:lock w:val="sdtLocked"/>
                      <w:richText/>
                    </w:sdtPr>
                    <w:sdtContent>
                      <w:r>
                        <w:rPr>
                          <w:rFonts w:eastAsia="Calibri"/>
                          <w:color w:val="000000"/>
                          <w:szCs w:val="24"/>
                        </w:rPr>
                        <w:t>5</w:t>
                      </w:r>
                    </w:sdtContent>
                  </w:sdt>
                  <w:r>
                    <w:rPr>
                      <w:rFonts w:eastAsia="Calibri"/>
                      <w:color w:val="000000"/>
                      <w:szCs w:val="24"/>
                    </w:rPr>
                    <w:t>. Reikalavimai, taikomi priemonei atskirti nuo kitų iš ES bei kitos tarptautinės finansinės paramos finansuojamų programų priemonių</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46"/>
                  </w:tblGrid>
                  <w:tr w14:paraId="2C50DA8D" w14:textId="77777777">
                    <w:tc>
                      <w:tcPr>
                        <w:tcW w:w="9746" w:type="dxa"/>
                        <w:shd w:val="clear" w:color="auto" w:fill="auto"/>
                      </w:tcPr>
                      <w:p w14:paraId="6FE6EB05" w14:textId="77777777">
                        <w:pPr>
                          <w:tabs>
                            <w:tab w:val="left" w:pos="567"/>
                          </w:tabs>
                          <w:jc w:val="both"/>
                          <w:rPr>
                            <w:rFonts w:eastAsia="Calibri"/>
                            <w:szCs w:val="24"/>
                          </w:rPr>
                        </w:pPr>
                        <w:r>
                          <w:rPr>
                            <w:rFonts w:eastAsia="Calibri"/>
                            <w:szCs w:val="24"/>
                          </w:rPr>
                          <w:t>5.1. Pagal priemonę nefinansuojama:</w:t>
                        </w:r>
                      </w:p>
                      <w:p w14:paraId="08D30206" w14:textId="0BC3F4B3">
                        <w:pPr>
                          <w:tabs>
                            <w:tab w:val="left" w:pos="567"/>
                          </w:tabs>
                          <w:jc w:val="both"/>
                          <w:rPr>
                            <w:rFonts w:eastAsia="Calibri"/>
                            <w:szCs w:val="24"/>
                          </w:rPr>
                        </w:pPr>
                        <w:r>
                          <w:rPr>
                            <w:rFonts w:eastAsia="Calibri"/>
                            <w:szCs w:val="24"/>
                          </w:rPr>
                          <w:t>5.1.1. Užimtumo tarnybos prie Socialinės apsaugos ir darbo ministerijos administracijos padaliniuose bedarbiais registruotų asmenų profesinis mokymas ir darbo įgūdžių įgijimas, ugdymas darbo vietoje.</w:t>
                        </w:r>
                      </w:p>
                      <w:p w14:paraId="2201668A" w14:textId="77777777">
                        <w:pPr>
                          <w:tabs>
                            <w:tab w:val="left" w:pos="567"/>
                          </w:tabs>
                          <w:jc w:val="both"/>
                          <w:rPr>
                            <w:rFonts w:eastAsia="Calibri"/>
                            <w:szCs w:val="24"/>
                          </w:rPr>
                        </w:pPr>
                        <w:r>
                          <w:rPr>
                            <w:rFonts w:eastAsia="Calibri"/>
                            <w:szCs w:val="24"/>
                          </w:rPr>
                          <w:t>5.1.2. Narkotikų, tabako ir alkoholio kontrolės departamento, viešosios įstaigos Romų visuomenės centro, Lietuvos čigonų bendrijos „Čigonų laužas“, Lietuvos romų bendruomenės, Romų integracijos namų, Romų integracijos centro ir (ar) Lietuvos čigonų bendrijos „Čigonų laužas“ Šalčininkų skyriaus vykdomos veiklos, kurios finansuojamos pagal Socialinės apsaugos ir darbo ministerijos administruojamas veiksmų programos įgyvendinimo priemones Nr. 08.3.1-ESFA-V-411 „Asmenų, priklausomų nuo psichoaktyviųjų medžiagų, socialinė integracija“ ir Nr. 08.3.1-ESFA-V-412 „Romų socialinė integracija“.</w:t>
                        </w:r>
                      </w:p>
                      <w:p w14:paraId="2AC7851D" w14:textId="77777777">
                        <w:pPr>
                          <w:tabs>
                            <w:tab w:val="left" w:pos="567"/>
                          </w:tabs>
                          <w:jc w:val="both"/>
                          <w:rPr>
                            <w:rFonts w:eastAsia="Calibri"/>
                            <w:szCs w:val="24"/>
                          </w:rPr>
                        </w:pPr>
                        <w:r>
                          <w:rPr>
                            <w:rFonts w:eastAsia="Calibri"/>
                            <w:szCs w:val="24"/>
                          </w:rPr>
                          <w:t>5.1.3. Švietimo mainų paramos fondo, Kvalifikacijų ir profesinio mokymo plėtros centro, Švietimo aprūpinimo centro ir Ugdymo plėtotės centro vykdomos neformalaus švietimo veiklos.</w:t>
                        </w:r>
                      </w:p>
                      <w:p w14:paraId="434A803A" w14:textId="77777777">
                        <w:pPr>
                          <w:tabs>
                            <w:tab w:val="left" w:pos="567"/>
                          </w:tabs>
                          <w:jc w:val="both"/>
                          <w:rPr>
                            <w:rFonts w:eastAsia="Calibri"/>
                            <w:szCs w:val="24"/>
                          </w:rPr>
                        </w:pPr>
                        <w:r>
                          <w:rPr>
                            <w:rFonts w:eastAsia="Calibri"/>
                            <w:szCs w:val="24"/>
                          </w:rPr>
                          <w:t>5.1.4. Pagal Sveikatos apsaugos ministerijos administruojamą veiksmų programos įgyvendinimo priemonę Nr. 08.4.2-ESFA-R-630 „Sveikos gyvensenos skatinimas regioniniu lygiu“ finansuojamo (-ų) projekto (-ų) vykdytojo (-ų) ir (ar) partnerio (-ių) vykdomos veiklos, kurios atitinka šias sąlygas:</w:t>
                        </w:r>
                      </w:p>
                      <w:p w14:paraId="1C2610FB" w14:textId="77777777">
                        <w:pPr>
                          <w:tabs>
                            <w:tab w:val="left" w:pos="567"/>
                          </w:tabs>
                          <w:jc w:val="both"/>
                          <w:rPr>
                            <w:rFonts w:eastAsia="Calibri"/>
                            <w:szCs w:val="24"/>
                          </w:rPr>
                        </w:pPr>
                        <w:r>
                          <w:rPr>
                            <w:rFonts w:eastAsia="Calibri"/>
                            <w:szCs w:val="24"/>
                          </w:rPr>
                          <w:t>5.1.4.1. yra skirtos asmenims sveikatos išsaugojimo ir stiprinimo, ligų prevencijos bei kontrolės temomis informuoti ir šviesti, sveikai gyvensenai ugdyti, sveikatos, raštingumo įgūdžiams (mokymai, renginiai, praktiniai užsiėmimai ir pan.) formuoti vaikų sveikatos stiprinimo ir (arba) neįgaliųjų sveikatos stiprinimo, ir (arba) sveiko senėjimo, ir (arba) kraujotakos sistemos ligų, ir (arba) galvos smegenų kraujotakos ligų, ir (arba) onkologinių ligų, ir (arba) traumų, nelaimingų atsitikimų ir išorinių mirties priežasčių prevencijos srityse;</w:t>
                        </w:r>
                      </w:p>
                      <w:p w14:paraId="7B6633D6" w14:textId="77777777">
                        <w:pPr>
                          <w:tabs>
                            <w:tab w:val="left" w:pos="567"/>
                          </w:tabs>
                          <w:jc w:val="both"/>
                          <w:rPr>
                            <w:rFonts w:eastAsia="Calibri"/>
                            <w:szCs w:val="24"/>
                          </w:rPr>
                        </w:pPr>
                        <w:r>
                          <w:rPr>
                            <w:rFonts w:eastAsia="Calibri"/>
                            <w:szCs w:val="24"/>
                          </w:rPr>
                          <w:t>5.1.4.2. yra orientuotos į tą (tas) pačią (-ias) tikslinę (-es) asmenų grupę (-es), kuri (-ios) yra nurodyta (-os) to paties projekto vykdytojo ir (arba) partnerio projekte, finansuojamame pagal Sveikatos apsaugos ministerijos administruojamą veiksmų programos įgyvendinimo priemonę Nr. 08.4.2-ESFA-R-630 „Sveikos gyvensenos skatinimas regioniniu lygiu“.</w:t>
                        </w:r>
                      </w:p>
                      <w:p w14:paraId="1ADFA3F6" w14:textId="77777777">
                        <w:pPr>
                          <w:tabs>
                            <w:tab w:val="left" w:pos="567"/>
                          </w:tabs>
                          <w:jc w:val="both"/>
                          <w:rPr>
                            <w:rFonts w:eastAsia="Calibri"/>
                            <w:szCs w:val="24"/>
                          </w:rPr>
                        </w:pPr>
                        <w:r>
                          <w:rPr>
                            <w:rFonts w:eastAsia="Calibri"/>
                            <w:szCs w:val="24"/>
                          </w:rPr>
                          <w:t>5.1.5. Viešosios įstaigos „Versli Lietuva“ vykdomos verslo subjektų konsultavimo veiklos ir įmonių, kurios yra gavusios finansavimą pagal Ūkio ministerijos administruojamą priemonę Nr. 03.1.1-IVG-T-819 „Verslo konsultantas LT“, konsultavimas.</w:t>
                        </w:r>
                      </w:p>
                      <w:p w14:paraId="10A1DABA" w14:textId="77777777">
                        <w:pPr>
                          <w:tabs>
                            <w:tab w:val="left" w:pos="567"/>
                          </w:tabs>
                          <w:jc w:val="both"/>
                          <w:rPr>
                            <w:rFonts w:eastAsia="Calibri"/>
                            <w:szCs w:val="24"/>
                          </w:rPr>
                        </w:pPr>
                        <w:r>
                          <w:rPr>
                            <w:rFonts w:eastAsia="Calibri"/>
                            <w:szCs w:val="24"/>
                          </w:rPr>
                          <w:t>5.1.6. Įmonių ir jų produkcijos pristatymas užsienyje vykstančiose tarptautinėse parodose, mugėse ir verslo misijose.“</w:t>
                        </w:r>
                      </w:p>
                    </w:tc>
                  </w:tr>
                </w:tbl>
                <w:p w14:paraId="34DD29EA" w14:textId="77777777">
                  <w:pPr>
                    <w:tabs>
                      <w:tab w:val="left" w:pos="567"/>
                    </w:tabs>
                    <w:ind w:left="709"/>
                    <w:jc w:val="both"/>
                    <w:rPr>
                      <w:rFonts w:eastAsia="Calibri"/>
                      <w:szCs w:val="24"/>
                    </w:rPr>
                  </w:pPr>
                </w:p>
              </w:sdtContent>
            </w:sdt>
            <w:sdt>
              <w:sdtPr>
                <w:alias w:val="6 p."/>
                <w:tag w:val="part_cb6e879cafcd4857a864bc402564ac50"/>
                <w:lock w:val="sdtLocked"/>
                <w:richText/>
              </w:sdtPr>
              <w:sdtContent>
                <w:p w14:paraId="239DD5EB" w14:textId="77777777">
                  <w:pPr>
                    <w:tabs>
                      <w:tab w:val="left" w:pos="567"/>
                    </w:tabs>
                    <w:ind w:firstLine="567"/>
                    <w:jc w:val="both"/>
                    <w:rPr>
                      <w:rFonts w:eastAsia="Calibri"/>
                      <w:szCs w:val="24"/>
                    </w:rPr>
                  </w:pPr>
                  <w:sdt>
                    <w:sdtPr>
                      <w:alias w:val="Numeris"/>
                      <w:tag w:val="nr_cb6e879cafcd4857a864bc402564ac50"/>
                      <w:lock w:val="sdtLocked"/>
                      <w:richText/>
                    </w:sdtPr>
                    <w:sdtContent>
                      <w:r>
                        <w:rPr>
                          <w:rFonts w:eastAsia="Calibri"/>
                          <w:szCs w:val="24"/>
                        </w:rPr>
                        <w:t>6</w:t>
                      </w:r>
                    </w:sdtContent>
                  </w:sdt>
                  <w:r>
                    <w:rPr>
                      <w:rFonts w:eastAsia="Calibri"/>
                      <w:szCs w:val="24"/>
                    </w:rPr>
                    <w:t>. Priemonės įgyvendinimo stebėsenos rodikliai</w:t>
                  </w:r>
                </w:p>
                <w:tbl>
                  <w:tblPr>
                    <w:tblW w:w="98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28"/>
                    <w:gridCol w:w="2426"/>
                    <w:gridCol w:w="1260"/>
                    <w:gridCol w:w="2425"/>
                    <w:gridCol w:w="2376"/>
                  </w:tblGrid>
                  <w:tr w14:paraId="3F03115B" w14:textId="77777777">
                    <w:tc>
                      <w:tcPr>
                        <w:tcW w:w="1328" w:type="dxa"/>
                      </w:tcPr>
                      <w:p w14:paraId="79245F06" w14:textId="77777777">
                        <w:pPr>
                          <w:tabs>
                            <w:tab w:val="left" w:pos="284"/>
                          </w:tabs>
                          <w:jc w:val="center"/>
                          <w:rPr>
                            <w:szCs w:val="24"/>
                            <w:lang w:eastAsia="lt-LT"/>
                          </w:rPr>
                        </w:pPr>
                        <w:r>
                          <w:t>Stebėsenos rodiklio kodas</w:t>
                        </w:r>
                      </w:p>
                    </w:tc>
                    <w:tc>
                      <w:tcPr>
                        <w:tcW w:w="2426" w:type="dxa"/>
                      </w:tcPr>
                      <w:p w14:paraId="035E7467" w14:textId="77777777">
                        <w:pPr>
                          <w:tabs>
                            <w:tab w:val="left" w:pos="0"/>
                          </w:tabs>
                          <w:jc w:val="center"/>
                          <w:rPr>
                            <w:szCs w:val="24"/>
                            <w:lang w:eastAsia="lt-LT"/>
                          </w:rPr>
                        </w:pPr>
                        <w:r>
                          <w:t>Stebėsenos rodiklio pavadinimas</w:t>
                        </w:r>
                      </w:p>
                    </w:tc>
                    <w:tc>
                      <w:tcPr>
                        <w:tcW w:w="1260" w:type="dxa"/>
                      </w:tcPr>
                      <w:p w14:paraId="59A43369" w14:textId="77777777">
                        <w:pPr>
                          <w:tabs>
                            <w:tab w:val="left" w:pos="0"/>
                          </w:tabs>
                          <w:jc w:val="center"/>
                          <w:rPr>
                            <w:szCs w:val="24"/>
                            <w:lang w:eastAsia="lt-LT"/>
                          </w:rPr>
                        </w:pPr>
                        <w:r>
                          <w:t>Matavimo vienetas</w:t>
                        </w:r>
                      </w:p>
                    </w:tc>
                    <w:tc>
                      <w:tcPr>
                        <w:tcW w:w="2425" w:type="dxa"/>
                      </w:tcPr>
                      <w:p w14:paraId="0B55327E" w14:textId="77777777">
                        <w:pPr>
                          <w:tabs>
                            <w:tab w:val="left" w:pos="0"/>
                          </w:tabs>
                          <w:jc w:val="center"/>
                          <w:rPr>
                            <w:szCs w:val="24"/>
                            <w:lang w:eastAsia="lt-LT"/>
                          </w:rPr>
                        </w:pPr>
                        <w:r>
                          <w:t>Tarpinė reikšmė 2018 m. gruodžio 31 d.</w:t>
                        </w:r>
                      </w:p>
                    </w:tc>
                    <w:tc>
                      <w:tcPr>
                        <w:tcW w:w="2376" w:type="dxa"/>
                      </w:tcPr>
                      <w:p w14:paraId="5E7EBC1A" w14:textId="77777777">
                        <w:pPr>
                          <w:tabs>
                            <w:tab w:val="left" w:pos="0"/>
                          </w:tabs>
                          <w:jc w:val="center"/>
                          <w:rPr>
                            <w:szCs w:val="24"/>
                            <w:lang w:eastAsia="lt-LT"/>
                          </w:rPr>
                        </w:pPr>
                        <w:r>
                          <w:t>Galutinė reikšmė 2023 m. gruodžio 31 d.</w:t>
                        </w:r>
                      </w:p>
                    </w:tc>
                  </w:tr>
                  <w:tr w14:paraId="4D60DF4A" w14:textId="77777777">
                    <w:tc>
                      <w:tcPr>
                        <w:tcW w:w="1328" w:type="dxa"/>
                      </w:tcPr>
                      <w:p w14:paraId="73BD96B7" w14:textId="77777777">
                        <w:pPr>
                          <w:rPr>
                            <w:rFonts w:eastAsia="Calibri"/>
                            <w:szCs w:val="24"/>
                          </w:rPr>
                        </w:pPr>
                        <w:r>
                          <w:t>R. S.377</w:t>
                        </w:r>
                      </w:p>
                    </w:tc>
                    <w:tc>
                      <w:tcPr>
                        <w:tcW w:w="2426" w:type="dxa"/>
                      </w:tcPr>
                      <w:p w14:paraId="4B4BCF55" w14:textId="77777777">
                        <w:pPr>
                          <w:rPr>
                            <w:rFonts w:eastAsia="Calibri"/>
                            <w:szCs w:val="24"/>
                          </w:rPr>
                        </w:pPr>
                        <w:r>
                          <w:t>„BIVP projektų veiklų dalyvių, kurių padėtis darbo rinkoje pagerėjo praėjus 6 mėnesiams po dalyvavimo ESF veiklose, dalis“</w:t>
                        </w:r>
                      </w:p>
                    </w:tc>
                    <w:tc>
                      <w:tcPr>
                        <w:tcW w:w="1260" w:type="dxa"/>
                      </w:tcPr>
                      <w:p w14:paraId="365DDC9A" w14:textId="77777777">
                        <w:pPr>
                          <w:rPr>
                            <w:rFonts w:eastAsia="Calibri"/>
                            <w:szCs w:val="24"/>
                          </w:rPr>
                        </w:pPr>
                        <w:r>
                          <w:t>Proc.</w:t>
                        </w:r>
                      </w:p>
                    </w:tc>
                    <w:tc>
                      <w:tcPr>
                        <w:tcW w:w="2425" w:type="dxa"/>
                      </w:tcPr>
                      <w:p w14:paraId="49E4C8ED" w14:textId="4BE6C712">
                        <w:pPr>
                          <w:jc w:val="center"/>
                          <w:rPr>
                            <w:rFonts w:eastAsia="Calibri"/>
                            <w:szCs w:val="24"/>
                          </w:rPr>
                        </w:pPr>
                        <w:r>
                          <w:t>0</w:t>
                        </w:r>
                      </w:p>
                    </w:tc>
                    <w:tc>
                      <w:tcPr>
                        <w:tcW w:w="2376" w:type="dxa"/>
                      </w:tcPr>
                      <w:p w14:paraId="68FD02CA" w14:textId="77777777">
                        <w:pPr>
                          <w:jc w:val="center"/>
                          <w:rPr>
                            <w:rFonts w:eastAsia="Calibri"/>
                            <w:szCs w:val="24"/>
                          </w:rPr>
                        </w:pPr>
                        <w:r>
                          <w:t>20</w:t>
                        </w:r>
                      </w:p>
                    </w:tc>
                  </w:tr>
                  <w:tr w14:paraId="22F45B66" w14:textId="77777777">
                    <w:tc>
                      <w:tcPr>
                        <w:tcW w:w="1328" w:type="dxa"/>
                        <w:tcBorders>
                          <w:top w:val="single" w:sz="4" w:space="0" w:color="auto"/>
                          <w:left w:val="single" w:sz="4" w:space="0" w:color="auto"/>
                          <w:bottom w:val="single" w:sz="4" w:space="0" w:color="auto"/>
                          <w:right w:val="single" w:sz="4" w:space="0" w:color="auto"/>
                        </w:tcBorders>
                      </w:tcPr>
                      <w:p w14:paraId="186306E8" w14:textId="77777777">
                        <w:pPr>
                          <w:rPr>
                            <w:rFonts w:eastAsia="Calibri"/>
                            <w:szCs w:val="24"/>
                          </w:rPr>
                        </w:pPr>
                        <w:r>
                          <w:t>R. S.378</w:t>
                        </w:r>
                      </w:p>
                    </w:tc>
                    <w:tc>
                      <w:tcPr>
                        <w:tcW w:w="2426" w:type="dxa"/>
                        <w:tcBorders>
                          <w:top w:val="single" w:sz="4" w:space="0" w:color="auto"/>
                          <w:left w:val="single" w:sz="4" w:space="0" w:color="auto"/>
                          <w:bottom w:val="single" w:sz="4" w:space="0" w:color="auto"/>
                          <w:right w:val="single" w:sz="4" w:space="0" w:color="auto"/>
                        </w:tcBorders>
                      </w:tcPr>
                      <w:p w14:paraId="2A0CB0C6" w14:textId="77777777">
                        <w:pPr>
                          <w:rPr>
                            <w:rFonts w:eastAsia="Calibri"/>
                            <w:szCs w:val="24"/>
                          </w:rPr>
                        </w:pPr>
                        <w:r>
                          <w:t>„Socialinių partnerių organizacijose ar NVO savanoriaujančių dalyvių (vietos bendruomenės nariai) dalis praėjus 6 mėnesiams po dalyvavimo ESF veiklose“</w:t>
                        </w:r>
                      </w:p>
                    </w:tc>
                    <w:tc>
                      <w:tcPr>
                        <w:tcW w:w="1260" w:type="dxa"/>
                        <w:tcBorders>
                          <w:top w:val="single" w:sz="4" w:space="0" w:color="auto"/>
                          <w:left w:val="single" w:sz="4" w:space="0" w:color="auto"/>
                          <w:bottom w:val="single" w:sz="4" w:space="0" w:color="auto"/>
                          <w:right w:val="single" w:sz="4" w:space="0" w:color="auto"/>
                        </w:tcBorders>
                      </w:tcPr>
                      <w:p w14:paraId="43E66223" w14:textId="77777777">
                        <w:pPr>
                          <w:rPr>
                            <w:rFonts w:eastAsia="Calibri"/>
                            <w:szCs w:val="24"/>
                          </w:rPr>
                        </w:pPr>
                        <w:r>
                          <w:t>Proc.</w:t>
                        </w:r>
                      </w:p>
                    </w:tc>
                    <w:tc>
                      <w:tcPr>
                        <w:tcW w:w="2425" w:type="dxa"/>
                        <w:tcBorders>
                          <w:top w:val="single" w:sz="4" w:space="0" w:color="auto"/>
                          <w:left w:val="single" w:sz="4" w:space="0" w:color="auto"/>
                          <w:bottom w:val="single" w:sz="4" w:space="0" w:color="auto"/>
                          <w:right w:val="single" w:sz="4" w:space="0" w:color="auto"/>
                        </w:tcBorders>
                      </w:tcPr>
                      <w:p w14:paraId="784FBA1E" w14:textId="30B1F565">
                        <w:pPr>
                          <w:jc w:val="center"/>
                          <w:rPr>
                            <w:rFonts w:eastAsia="Calibri"/>
                            <w:szCs w:val="24"/>
                          </w:rPr>
                        </w:pPr>
                        <w:r>
                          <w:t>0</w:t>
                        </w:r>
                      </w:p>
                    </w:tc>
                    <w:tc>
                      <w:tcPr>
                        <w:tcW w:w="2376" w:type="dxa"/>
                        <w:tcBorders>
                          <w:top w:val="single" w:sz="4" w:space="0" w:color="auto"/>
                          <w:left w:val="single" w:sz="4" w:space="0" w:color="auto"/>
                          <w:bottom w:val="single" w:sz="4" w:space="0" w:color="auto"/>
                          <w:right w:val="single" w:sz="4" w:space="0" w:color="auto"/>
                        </w:tcBorders>
                      </w:tcPr>
                      <w:p w14:paraId="25A41633" w14:textId="77777777">
                        <w:pPr>
                          <w:jc w:val="center"/>
                          <w:rPr>
                            <w:rFonts w:eastAsia="Calibri"/>
                            <w:szCs w:val="24"/>
                          </w:rPr>
                        </w:pPr>
                        <w:r>
                          <w:t>10</w:t>
                        </w:r>
                      </w:p>
                    </w:tc>
                  </w:tr>
                  <w:tr w14:paraId="33EB4977" w14:textId="77777777">
                    <w:tc>
                      <w:tcPr>
                        <w:tcW w:w="1328" w:type="dxa"/>
                      </w:tcPr>
                      <w:p w14:paraId="13632CBA" w14:textId="77777777">
                        <w:pPr>
                          <w:rPr>
                            <w:rFonts w:eastAsia="Calibri"/>
                            <w:szCs w:val="24"/>
                          </w:rPr>
                        </w:pPr>
                        <w:r>
                          <w:t>P. S.376</w:t>
                        </w:r>
                      </w:p>
                    </w:tc>
                    <w:tc>
                      <w:tcPr>
                        <w:tcW w:w="2426" w:type="dxa"/>
                      </w:tcPr>
                      <w:p w14:paraId="5EB798C9" w14:textId="77777777">
                        <w:pPr>
                          <w:rPr>
                            <w:rFonts w:eastAsia="Calibri"/>
                            <w:i/>
                            <w:szCs w:val="24"/>
                          </w:rPr>
                        </w:pPr>
                        <w:r>
                          <w:t>„BIVP projektų veiklų dalyviai (įskaitant visas tikslines grupes)“</w:t>
                        </w:r>
                      </w:p>
                    </w:tc>
                    <w:tc>
                      <w:tcPr>
                        <w:tcW w:w="1260" w:type="dxa"/>
                      </w:tcPr>
                      <w:p w14:paraId="446D4038" w14:textId="77777777">
                        <w:pPr>
                          <w:rPr>
                            <w:rFonts w:eastAsia="Calibri"/>
                            <w:szCs w:val="24"/>
                          </w:rPr>
                        </w:pPr>
                        <w:r>
                          <w:t>Skaičius</w:t>
                        </w:r>
                      </w:p>
                    </w:tc>
                    <w:tc>
                      <w:tcPr>
                        <w:tcW w:w="2425" w:type="dxa"/>
                      </w:tcPr>
                      <w:p w14:paraId="2E457F15" w14:textId="436740A6">
                        <w:pPr>
                          <w:jc w:val="center"/>
                          <w:rPr>
                            <w:rFonts w:eastAsia="Calibri"/>
                            <w:szCs w:val="24"/>
                          </w:rPr>
                        </w:pPr>
                        <w:r>
                          <w:t>0</w:t>
                        </w:r>
                      </w:p>
                    </w:tc>
                    <w:tc>
                      <w:tcPr>
                        <w:tcW w:w="2376" w:type="dxa"/>
                      </w:tcPr>
                      <w:p w14:paraId="3B292132" w14:textId="092C7612">
                        <w:pPr>
                          <w:jc w:val="center"/>
                          <w:rPr>
                            <w:rFonts w:eastAsia="Calibri"/>
                            <w:szCs w:val="24"/>
                          </w:rPr>
                        </w:pPr>
                        <w:r>
                          <w:t>2463</w:t>
                        </w:r>
                      </w:p>
                    </w:tc>
                  </w:tr>
                  <w:tr w14:paraId="3A75617D" w14:textId="77777777">
                    <w:tc>
                      <w:tcPr>
                        <w:tcW w:w="1328" w:type="dxa"/>
                        <w:tcBorders>
                          <w:top w:val="single" w:sz="4" w:space="0" w:color="auto"/>
                          <w:left w:val="single" w:sz="4" w:space="0" w:color="auto"/>
                          <w:bottom w:val="single" w:sz="4" w:space="0" w:color="auto"/>
                          <w:right w:val="single" w:sz="4" w:space="0" w:color="auto"/>
                        </w:tcBorders>
                      </w:tcPr>
                      <w:p w14:paraId="646E2CF3" w14:textId="77777777">
                        <w:pPr>
                          <w:rPr>
                            <w:rFonts w:eastAsia="Calibri"/>
                            <w:szCs w:val="24"/>
                          </w:rPr>
                        </w:pPr>
                        <w:r>
                          <w:t>P. B.020</w:t>
                        </w:r>
                      </w:p>
                    </w:tc>
                    <w:tc>
                      <w:tcPr>
                        <w:tcW w:w="2426" w:type="dxa"/>
                        <w:tcBorders>
                          <w:top w:val="single" w:sz="4" w:space="0" w:color="auto"/>
                          <w:left w:val="single" w:sz="4" w:space="0" w:color="auto"/>
                          <w:bottom w:val="single" w:sz="4" w:space="0" w:color="auto"/>
                          <w:right w:val="single" w:sz="4" w:space="0" w:color="auto"/>
                        </w:tcBorders>
                      </w:tcPr>
                      <w:p w14:paraId="71BF547F" w14:textId="77777777">
                        <w:pPr>
                          <w:rPr>
                            <w:rFonts w:eastAsia="Calibri"/>
                            <w:szCs w:val="24"/>
                          </w:rPr>
                        </w:pPr>
                        <w:r>
                          <w:t>„Projektų, kuriuos visiškai arba iš dalies įgyvendino socialiniai partneriai ar NVO, skaičius“</w:t>
                        </w:r>
                      </w:p>
                    </w:tc>
                    <w:tc>
                      <w:tcPr>
                        <w:tcW w:w="1260" w:type="dxa"/>
                        <w:tcBorders>
                          <w:top w:val="single" w:sz="4" w:space="0" w:color="auto"/>
                          <w:left w:val="single" w:sz="4" w:space="0" w:color="auto"/>
                          <w:bottom w:val="single" w:sz="4" w:space="0" w:color="auto"/>
                          <w:right w:val="single" w:sz="4" w:space="0" w:color="auto"/>
                        </w:tcBorders>
                      </w:tcPr>
                      <w:p w14:paraId="54196D65" w14:textId="77777777">
                        <w:pPr>
                          <w:rPr>
                            <w:rFonts w:eastAsia="Calibri"/>
                            <w:szCs w:val="24"/>
                          </w:rPr>
                        </w:pPr>
                        <w:r>
                          <w:t>Skaičius</w:t>
                        </w:r>
                      </w:p>
                    </w:tc>
                    <w:tc>
                      <w:tcPr>
                        <w:tcW w:w="2425" w:type="dxa"/>
                        <w:tcBorders>
                          <w:top w:val="single" w:sz="4" w:space="0" w:color="auto"/>
                          <w:left w:val="single" w:sz="4" w:space="0" w:color="auto"/>
                          <w:bottom w:val="single" w:sz="4" w:space="0" w:color="auto"/>
                          <w:right w:val="single" w:sz="4" w:space="0" w:color="auto"/>
                        </w:tcBorders>
                      </w:tcPr>
                      <w:p w14:paraId="6E868CD6" w14:textId="77777777">
                        <w:pPr>
                          <w:jc w:val="center"/>
                          <w:rPr>
                            <w:rFonts w:eastAsia="Calibri"/>
                            <w:szCs w:val="24"/>
                          </w:rPr>
                        </w:pPr>
                        <w:r>
                          <w:t>0</w:t>
                        </w:r>
                      </w:p>
                    </w:tc>
                    <w:tc>
                      <w:tcPr>
                        <w:tcW w:w="2376" w:type="dxa"/>
                        <w:tcBorders>
                          <w:top w:val="single" w:sz="4" w:space="0" w:color="auto"/>
                          <w:left w:val="single" w:sz="4" w:space="0" w:color="auto"/>
                          <w:bottom w:val="single" w:sz="4" w:space="0" w:color="auto"/>
                          <w:right w:val="single" w:sz="4" w:space="0" w:color="auto"/>
                        </w:tcBorders>
                      </w:tcPr>
                      <w:p w14:paraId="3AD5E315" w14:textId="7A50C889">
                        <w:pPr>
                          <w:jc w:val="center"/>
                          <w:rPr>
                            <w:rFonts w:eastAsia="Calibri"/>
                            <w:szCs w:val="24"/>
                          </w:rPr>
                        </w:pPr>
                        <w:r>
                          <w:t>49</w:t>
                        </w:r>
                      </w:p>
                    </w:tc>
                  </w:tr>
                </w:tbl>
                <w:p w14:paraId="4429CF7A" w14:textId="77777777">
                  <w:pPr>
                    <w:tabs>
                      <w:tab w:val="left" w:pos="567"/>
                    </w:tabs>
                    <w:ind w:firstLine="426"/>
                    <w:jc w:val="both"/>
                    <w:rPr>
                      <w:rFonts w:eastAsia="Calibri"/>
                      <w:i/>
                      <w:szCs w:val="24"/>
                    </w:rPr>
                  </w:pPr>
                </w:p>
              </w:sdtContent>
            </w:sdt>
            <w:sdt>
              <w:sdtPr>
                <w:alias w:val="7 p."/>
                <w:tag w:val="part_d1c6b5ff9c70436994f6fdf61f21f0a1"/>
                <w:lock w:val="sdtLocked"/>
                <w:richText/>
              </w:sdtPr>
              <w:sdtContent>
                <w:p w14:paraId="130957B6" w14:textId="77777777">
                  <w:pPr>
                    <w:tabs>
                      <w:tab w:val="left" w:pos="567"/>
                    </w:tabs>
                    <w:ind w:firstLine="567"/>
                    <w:jc w:val="both"/>
                    <w:rPr>
                      <w:rFonts w:eastAsia="Calibri"/>
                      <w:szCs w:val="24"/>
                    </w:rPr>
                  </w:pPr>
                  <w:sdt>
                    <w:sdtPr>
                      <w:alias w:val="Numeris"/>
                      <w:tag w:val="nr_d1c6b5ff9c70436994f6fdf61f21f0a1"/>
                      <w:lock w:val="sdtLocked"/>
                      <w:richText/>
                    </w:sdtPr>
                    <w:sdtContent>
                      <w:r>
                        <w:rPr>
                          <w:rFonts w:eastAsia="Calibri"/>
                          <w:szCs w:val="24"/>
                        </w:rPr>
                        <w:t>7</w:t>
                      </w:r>
                    </w:sdtContent>
                  </w:sdt>
                  <w:r>
                    <w:rPr>
                      <w:rFonts w:eastAsia="Calibri"/>
                      <w:szCs w:val="24"/>
                    </w:rPr>
                    <w:t xml:space="preserve">. </w:t>
                  </w:r>
                  <w:r>
                    <w:rPr>
                      <w:rFonts w:eastAsia="Calibri"/>
                      <w:bCs/>
                      <w:szCs w:val="24"/>
                    </w:rPr>
                    <w:t>Priemonės finansavimo šaltiniai</w:t>
                  </w:r>
                  <w:r>
                    <w:rPr>
                      <w:rFonts w:eastAsia="Calibri"/>
                      <w:szCs w:val="24"/>
                    </w:rPr>
                    <w:t xml:space="preserve"> (eurais)</w:t>
                  </w:r>
                </w:p>
                <w:p w14:paraId="6876932B" w14:textId="77777777">
                  <w:pPr>
                    <w:tabs>
                      <w:tab w:val="left" w:pos="567"/>
                    </w:tabs>
                    <w:ind w:firstLine="567"/>
                    <w:jc w:val="both"/>
                    <w:rPr>
                      <w:rFonts w:eastAsia="Calibri"/>
                      <w:szCs w:val="24"/>
                    </w:rPr>
                  </w:pP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1418"/>
                    <w:gridCol w:w="1417"/>
                    <w:gridCol w:w="1417"/>
                    <w:gridCol w:w="1418"/>
                    <w:gridCol w:w="1419"/>
                    <w:gridCol w:w="1274"/>
                  </w:tblGrid>
                  <w:tr w14:paraId="5F32EEB7" w14:textId="77777777">
                    <w:trPr>
                      <w:trHeight w:val="454"/>
                      <w:tblHeader/>
                    </w:trPr>
                    <w:tc>
                      <w:tcPr>
                        <w:tcW w:w="2836" w:type="dxa"/>
                        <w:gridSpan w:val="2"/>
                        <w:tcBorders>
                          <w:top w:val="single" w:sz="4" w:space="0" w:color="auto"/>
                          <w:left w:val="single" w:sz="4" w:space="0" w:color="auto"/>
                          <w:bottom w:val="single" w:sz="4" w:space="0" w:color="auto"/>
                          <w:right w:val="single" w:sz="4" w:space="0" w:color="auto"/>
                        </w:tcBorders>
                        <w:hideMark/>
                      </w:tcPr>
                      <w:p w14:paraId="27F8BF59" w14:textId="77777777">
                        <w:pPr>
                          <w:tabs>
                            <w:tab w:val="left" w:pos="0"/>
                            <w:tab w:val="left" w:pos="142"/>
                          </w:tabs>
                          <w:jc w:val="center"/>
                          <w:rPr>
                            <w:bCs/>
                            <w:szCs w:val="24"/>
                            <w:lang w:eastAsia="lt-LT"/>
                          </w:rPr>
                        </w:pPr>
                        <w:r>
                          <w:t>Projektams skiriamas finansavimas</w:t>
                        </w:r>
                      </w:p>
                    </w:tc>
                    <w:tc>
                      <w:tcPr>
                        <w:tcW w:w="6945" w:type="dxa"/>
                        <w:gridSpan w:val="5"/>
                        <w:tcBorders>
                          <w:top w:val="single" w:sz="4" w:space="0" w:color="auto"/>
                          <w:left w:val="single" w:sz="4" w:space="0" w:color="auto"/>
                          <w:bottom w:val="single" w:sz="4" w:space="0" w:color="auto"/>
                          <w:right w:val="single" w:sz="4" w:space="0" w:color="auto"/>
                        </w:tcBorders>
                      </w:tcPr>
                      <w:p w14:paraId="0CD1944C" w14:textId="77777777">
                        <w:pPr>
                          <w:tabs>
                            <w:tab w:val="left" w:pos="0"/>
                            <w:tab w:val="left" w:pos="142"/>
                          </w:tabs>
                          <w:jc w:val="center"/>
                          <w:rPr>
                            <w:bCs/>
                            <w:szCs w:val="24"/>
                            <w:lang w:eastAsia="lt-LT"/>
                          </w:rPr>
                        </w:pPr>
                        <w:r>
                          <w:t>Kiti projektų finansavimo šaltiniai</w:t>
                        </w:r>
                      </w:p>
                    </w:tc>
                  </w:tr>
                  <w:tr w14:paraId="155B7057" w14:textId="77777777">
                    <w:trPr>
                      <w:trHeight w:val="454"/>
                      <w:tblHeader/>
                    </w:trPr>
                    <w:tc>
                      <w:tcPr>
                        <w:tcW w:w="1418" w:type="dxa"/>
                        <w:vMerge w:val="restart"/>
                        <w:tcBorders>
                          <w:top w:val="single" w:sz="4" w:space="0" w:color="auto"/>
                          <w:left w:val="single" w:sz="4" w:space="0" w:color="auto"/>
                          <w:right w:val="single" w:sz="4" w:space="0" w:color="auto"/>
                        </w:tcBorders>
                      </w:tcPr>
                      <w:p w14:paraId="3FFCCAC8" w14:textId="77777777">
                        <w:pPr>
                          <w:ind w:left="-108" w:right="-108"/>
                          <w:jc w:val="center"/>
                          <w:rPr>
                            <w:bCs/>
                            <w:szCs w:val="24"/>
                            <w:lang w:eastAsia="lt-LT"/>
                          </w:rPr>
                        </w:pPr>
                        <w:r>
                          <w:t>ES struktūrinių fondų lėšos – iki</w:t>
                        </w:r>
                      </w:p>
                      <w:p w14:paraId="5FFC2E80" w14:textId="77777777">
                        <w:pPr>
                          <w:ind w:left="-108" w:right="-108"/>
                          <w:jc w:val="center"/>
                          <w:rPr>
                            <w:bCs/>
                            <w:szCs w:val="24"/>
                            <w:lang w:eastAsia="lt-LT"/>
                          </w:rPr>
                        </w:pPr>
                      </w:p>
                    </w:tc>
                    <w:tc>
                      <w:tcPr>
                        <w:tcW w:w="8363" w:type="dxa"/>
                        <w:gridSpan w:val="6"/>
                        <w:tcBorders>
                          <w:top w:val="single" w:sz="4" w:space="0" w:color="auto"/>
                          <w:left w:val="single" w:sz="4" w:space="0" w:color="auto"/>
                          <w:right w:val="single" w:sz="4" w:space="0" w:color="auto"/>
                        </w:tcBorders>
                      </w:tcPr>
                      <w:p w14:paraId="6890C827" w14:textId="77777777">
                        <w:pPr>
                          <w:tabs>
                            <w:tab w:val="left" w:pos="0"/>
                            <w:tab w:val="left" w:pos="142"/>
                          </w:tabs>
                          <w:jc w:val="center"/>
                          <w:rPr>
                            <w:bCs/>
                            <w:szCs w:val="24"/>
                            <w:lang w:eastAsia="lt-LT"/>
                          </w:rPr>
                        </w:pPr>
                        <w:r>
                          <w:t>Nacionalinės lėšos</w:t>
                        </w:r>
                      </w:p>
                    </w:tc>
                  </w:tr>
                  <w:tr w14:paraId="1DB40CDE" w14:textId="77777777">
                    <w:trPr>
                      <w:cantSplit/>
                      <w:trHeight w:val="504"/>
                      <w:tblHeader/>
                    </w:trPr>
                    <w:tc>
                      <w:tcPr>
                        <w:tcW w:w="1418" w:type="dxa"/>
                        <w:vMerge/>
                        <w:tcBorders>
                          <w:left w:val="single" w:sz="4" w:space="0" w:color="auto"/>
                          <w:right w:val="single" w:sz="4" w:space="0" w:color="auto"/>
                        </w:tcBorders>
                        <w:hideMark/>
                      </w:tcPr>
                      <w:p w14:paraId="6FF169DB" w14:textId="77777777">
                        <w:pPr>
                          <w:jc w:val="center"/>
                          <w:rPr>
                            <w:bCs/>
                            <w:szCs w:val="24"/>
                            <w:lang w:eastAsia="lt-LT"/>
                          </w:rPr>
                        </w:pPr>
                      </w:p>
                    </w:tc>
                    <w:tc>
                      <w:tcPr>
                        <w:tcW w:w="1418" w:type="dxa"/>
                        <w:vMerge w:val="restart"/>
                        <w:tcBorders>
                          <w:top w:val="single" w:sz="4" w:space="0" w:color="auto"/>
                          <w:left w:val="single" w:sz="4" w:space="0" w:color="auto"/>
                          <w:bottom w:val="single" w:sz="4" w:space="0" w:color="auto"/>
                          <w:right w:val="single" w:sz="4" w:space="0" w:color="auto"/>
                        </w:tcBorders>
                        <w:hideMark/>
                      </w:tcPr>
                      <w:p w14:paraId="1B76F5DD" w14:textId="77777777">
                        <w:pPr>
                          <w:jc w:val="center"/>
                          <w:rPr>
                            <w:bCs/>
                            <w:szCs w:val="24"/>
                            <w:lang w:eastAsia="lt-LT"/>
                          </w:rPr>
                        </w:pPr>
                        <w:r>
                          <w:t>Lietuvos Respublikos valstybės biudžeto lėšos – iki</w:t>
                        </w:r>
                      </w:p>
                      <w:p w14:paraId="3DC2EA24" w14:textId="77777777">
                        <w:pPr>
                          <w:jc w:val="center"/>
                          <w:rPr>
                            <w:bCs/>
                            <w:szCs w:val="24"/>
                            <w:lang w:eastAsia="lt-LT"/>
                          </w:rPr>
                        </w:pPr>
                      </w:p>
                    </w:tc>
                    <w:tc>
                      <w:tcPr>
                        <w:tcW w:w="6945" w:type="dxa"/>
                        <w:gridSpan w:val="5"/>
                        <w:tcBorders>
                          <w:top w:val="single" w:sz="4" w:space="0" w:color="auto"/>
                          <w:left w:val="single" w:sz="4" w:space="0" w:color="auto"/>
                          <w:bottom w:val="single" w:sz="4" w:space="0" w:color="auto"/>
                          <w:right w:val="single" w:sz="4" w:space="0" w:color="auto"/>
                        </w:tcBorders>
                      </w:tcPr>
                      <w:p w14:paraId="799D2C29" w14:textId="77777777">
                        <w:pPr>
                          <w:tabs>
                            <w:tab w:val="left" w:pos="0"/>
                          </w:tabs>
                          <w:jc w:val="center"/>
                          <w:rPr>
                            <w:bCs/>
                            <w:szCs w:val="24"/>
                            <w:lang w:eastAsia="lt-LT"/>
                          </w:rPr>
                        </w:pPr>
                        <w:r>
                          <w:rPr>
                            <w:bCs/>
                            <w:szCs w:val="24"/>
                            <w:lang w:eastAsia="lt-LT"/>
                          </w:rPr>
                          <w:t>Projektų vykdytojų lėšos</w:t>
                        </w:r>
                      </w:p>
                    </w:tc>
                  </w:tr>
                  <w:tr w14:paraId="3A06FCA8" w14:textId="77777777">
                    <w:trPr>
                      <w:cantSplit/>
                      <w:trHeight w:val="1020"/>
                      <w:tblHeader/>
                    </w:trPr>
                    <w:tc>
                      <w:tcPr>
                        <w:tcW w:w="1418" w:type="dxa"/>
                        <w:vMerge/>
                        <w:tcBorders>
                          <w:left w:val="single" w:sz="4" w:space="0" w:color="auto"/>
                          <w:bottom w:val="single" w:sz="4" w:space="0" w:color="auto"/>
                          <w:right w:val="single" w:sz="4" w:space="0" w:color="auto"/>
                        </w:tcBorders>
                        <w:hideMark/>
                      </w:tcPr>
                      <w:p w14:paraId="1F5E70C0" w14:textId="77777777">
                        <w:pPr>
                          <w:jc w:val="center"/>
                          <w:rPr>
                            <w:bCs/>
                            <w:szCs w:val="24"/>
                            <w:lang w:eastAsia="lt-LT"/>
                          </w:rPr>
                        </w:pPr>
                      </w:p>
                    </w:tc>
                    <w:tc>
                      <w:tcPr>
                        <w:tcW w:w="1418" w:type="dxa"/>
                        <w:vMerge/>
                        <w:tcBorders>
                          <w:top w:val="single" w:sz="4" w:space="0" w:color="auto"/>
                          <w:left w:val="single" w:sz="4" w:space="0" w:color="auto"/>
                          <w:bottom w:val="single" w:sz="4" w:space="0" w:color="auto"/>
                          <w:right w:val="single" w:sz="4" w:space="0" w:color="auto"/>
                        </w:tcBorders>
                        <w:hideMark/>
                      </w:tcPr>
                      <w:p w14:paraId="05182FE6" w14:textId="77777777">
                        <w:pPr>
                          <w:jc w:val="center"/>
                          <w:rPr>
                            <w:bCs/>
                            <w:szCs w:val="24"/>
                            <w:highlight w:val="yellow"/>
                            <w:lang w:eastAsia="lt-LT"/>
                          </w:rPr>
                        </w:pPr>
                      </w:p>
                    </w:tc>
                    <w:tc>
                      <w:tcPr>
                        <w:tcW w:w="1417" w:type="dxa"/>
                        <w:tcBorders>
                          <w:top w:val="single" w:sz="4" w:space="0" w:color="auto"/>
                          <w:left w:val="single" w:sz="4" w:space="0" w:color="auto"/>
                          <w:bottom w:val="single" w:sz="4" w:space="0" w:color="auto"/>
                          <w:right w:val="single" w:sz="4" w:space="0" w:color="auto"/>
                        </w:tcBorders>
                      </w:tcPr>
                      <w:p w14:paraId="0BF23C3C" w14:textId="77777777">
                        <w:pPr>
                          <w:tabs>
                            <w:tab w:val="left" w:pos="0"/>
                          </w:tabs>
                          <w:ind w:right="-108"/>
                          <w:jc w:val="center"/>
                          <w:rPr>
                            <w:bCs/>
                            <w:szCs w:val="24"/>
                            <w:lang w:eastAsia="lt-LT"/>
                          </w:rPr>
                        </w:pPr>
                        <w:r>
                          <w:rPr>
                            <w:bCs/>
                            <w:szCs w:val="24"/>
                            <w:lang w:eastAsia="lt-LT"/>
                          </w:rPr>
                          <w:t>Iš viso – ne mažiau kaip</w:t>
                        </w:r>
                      </w:p>
                    </w:tc>
                    <w:tc>
                      <w:tcPr>
                        <w:tcW w:w="1417" w:type="dxa"/>
                        <w:tcBorders>
                          <w:top w:val="single" w:sz="4" w:space="0" w:color="auto"/>
                          <w:left w:val="single" w:sz="4" w:space="0" w:color="auto"/>
                          <w:bottom w:val="single" w:sz="4" w:space="0" w:color="auto"/>
                          <w:right w:val="single" w:sz="4" w:space="0" w:color="auto"/>
                        </w:tcBorders>
                        <w:vAlign w:val="center"/>
                        <w:hideMark/>
                      </w:tcPr>
                      <w:p w14:paraId="66FD8DAE" w14:textId="77777777">
                        <w:pPr>
                          <w:tabs>
                            <w:tab w:val="left" w:pos="0"/>
                          </w:tabs>
                          <w:ind w:right="-108"/>
                          <w:jc w:val="center"/>
                          <w:rPr>
                            <w:bCs/>
                            <w:szCs w:val="24"/>
                            <w:lang w:eastAsia="lt-LT"/>
                          </w:rPr>
                        </w:pPr>
                        <w:r>
                          <w:rPr>
                            <w:bCs/>
                            <w:szCs w:val="24"/>
                            <w:lang w:eastAsia="lt-LT"/>
                          </w:rPr>
                          <w:t xml:space="preserve">Lietuvos Respublikos valstybės biudžeto lėšos </w:t>
                        </w:r>
                      </w:p>
                    </w:tc>
                    <w:tc>
                      <w:tcPr>
                        <w:tcW w:w="1418" w:type="dxa"/>
                        <w:tcBorders>
                          <w:top w:val="single" w:sz="4" w:space="0" w:color="auto"/>
                          <w:left w:val="single" w:sz="4" w:space="0" w:color="auto"/>
                          <w:bottom w:val="single" w:sz="4" w:space="0" w:color="auto"/>
                          <w:right w:val="single" w:sz="4" w:space="0" w:color="auto"/>
                        </w:tcBorders>
                        <w:hideMark/>
                      </w:tcPr>
                      <w:p w14:paraId="28313BC8" w14:textId="77777777">
                        <w:pPr>
                          <w:tabs>
                            <w:tab w:val="left" w:pos="0"/>
                          </w:tabs>
                          <w:ind w:right="-108"/>
                          <w:jc w:val="center"/>
                          <w:rPr>
                            <w:bCs/>
                            <w:szCs w:val="24"/>
                            <w:lang w:eastAsia="lt-LT"/>
                          </w:rPr>
                        </w:pPr>
                        <w:r>
                          <w:rPr>
                            <w:bCs/>
                            <w:szCs w:val="24"/>
                            <w:lang w:eastAsia="lt-LT"/>
                          </w:rPr>
                          <w:t>Savivaldybės biudžeto lėšos</w:t>
                        </w:r>
                      </w:p>
                    </w:tc>
                    <w:tc>
                      <w:tcPr>
                        <w:tcW w:w="1419" w:type="dxa"/>
                        <w:tcBorders>
                          <w:top w:val="single" w:sz="4" w:space="0" w:color="auto"/>
                          <w:left w:val="single" w:sz="4" w:space="0" w:color="auto"/>
                          <w:bottom w:val="single" w:sz="4" w:space="0" w:color="auto"/>
                          <w:right w:val="single" w:sz="4" w:space="0" w:color="auto"/>
                        </w:tcBorders>
                        <w:vAlign w:val="center"/>
                        <w:hideMark/>
                      </w:tcPr>
                      <w:p w14:paraId="03CF2CE5" w14:textId="77777777">
                        <w:pPr>
                          <w:tabs>
                            <w:tab w:val="left" w:pos="0"/>
                          </w:tabs>
                          <w:ind w:right="-108"/>
                          <w:jc w:val="center"/>
                          <w:rPr>
                            <w:bCs/>
                            <w:szCs w:val="24"/>
                            <w:lang w:eastAsia="lt-LT"/>
                          </w:rPr>
                        </w:pPr>
                        <w:r>
                          <w:rPr>
                            <w:bCs/>
                            <w:szCs w:val="24"/>
                            <w:lang w:eastAsia="lt-LT"/>
                          </w:rPr>
                          <w:t xml:space="preserve">Kitos viešosios lėšos </w:t>
                        </w:r>
                      </w:p>
                    </w:tc>
                    <w:tc>
                      <w:tcPr>
                        <w:tcW w:w="1274" w:type="dxa"/>
                        <w:tcBorders>
                          <w:top w:val="single" w:sz="4" w:space="0" w:color="auto"/>
                          <w:left w:val="single" w:sz="4" w:space="0" w:color="auto"/>
                          <w:bottom w:val="single" w:sz="4" w:space="0" w:color="auto"/>
                          <w:right w:val="single" w:sz="4" w:space="0" w:color="auto"/>
                        </w:tcBorders>
                        <w:vAlign w:val="center"/>
                        <w:hideMark/>
                      </w:tcPr>
                      <w:p w14:paraId="3DF9FA60" w14:textId="77777777">
                        <w:pPr>
                          <w:tabs>
                            <w:tab w:val="left" w:pos="0"/>
                          </w:tabs>
                          <w:jc w:val="center"/>
                          <w:rPr>
                            <w:bCs/>
                            <w:szCs w:val="24"/>
                            <w:lang w:eastAsia="lt-LT"/>
                          </w:rPr>
                        </w:pPr>
                        <w:r>
                          <w:rPr>
                            <w:bCs/>
                            <w:szCs w:val="24"/>
                            <w:lang w:eastAsia="lt-LT"/>
                          </w:rPr>
                          <w:t xml:space="preserve">Privačios lėšos </w:t>
                        </w:r>
                      </w:p>
                    </w:tc>
                  </w:tr>
                  <w:tr w14:paraId="587B85E8" w14:textId="77777777">
                    <w:trPr>
                      <w:trHeight w:val="249"/>
                    </w:trPr>
                    <w:tc>
                      <w:tcPr>
                        <w:tcW w:w="9781" w:type="dxa"/>
                        <w:gridSpan w:val="7"/>
                        <w:tcBorders>
                          <w:top w:val="single" w:sz="4" w:space="0" w:color="auto"/>
                          <w:left w:val="single" w:sz="4" w:space="0" w:color="auto"/>
                          <w:bottom w:val="single" w:sz="4" w:space="0" w:color="auto"/>
                          <w:right w:val="single" w:sz="4" w:space="0" w:color="auto"/>
                        </w:tcBorders>
                        <w:hideMark/>
                      </w:tcPr>
                      <w:p w14:paraId="39179352" w14:textId="77777777">
                        <w:pPr>
                          <w:tabs>
                            <w:tab w:val="left" w:pos="0"/>
                          </w:tabs>
                          <w:rPr>
                            <w:szCs w:val="24"/>
                            <w:lang w:eastAsia="lt-LT"/>
                          </w:rPr>
                        </w:pPr>
                        <w:r>
                          <w:t>1. Priemonės finansavimo šaltiniai, neįskaitant veiklos lėšų rezervo ir jam finansuoti skiriamų lėšų</w:t>
                        </w:r>
                      </w:p>
                    </w:tc>
                  </w:tr>
                  <w:tr w14:paraId="097215CA" w14:textId="77777777">
                    <w:trPr>
                      <w:trHeight w:val="249"/>
                    </w:trPr>
                    <w:tc>
                      <w:tcPr>
                        <w:tcW w:w="1418" w:type="dxa"/>
                        <w:tcBorders>
                          <w:top w:val="single" w:sz="4" w:space="0" w:color="auto"/>
                          <w:left w:val="single" w:sz="4" w:space="0" w:color="auto"/>
                          <w:bottom w:val="single" w:sz="4" w:space="0" w:color="auto"/>
                          <w:right w:val="single" w:sz="4" w:space="0" w:color="auto"/>
                        </w:tcBorders>
                      </w:tcPr>
                      <w:p w14:paraId="15CCFC50" w14:textId="77777777">
                        <w:pPr>
                          <w:tabs>
                            <w:tab w:val="left" w:pos="0"/>
                          </w:tabs>
                          <w:jc w:val="center"/>
                          <w:rPr>
                            <w:bCs/>
                            <w:szCs w:val="24"/>
                            <w:lang w:eastAsia="lt-LT"/>
                          </w:rPr>
                        </w:pPr>
                        <w:r>
                          <w:t>8 723 586</w:t>
                        </w:r>
                      </w:p>
                    </w:tc>
                    <w:tc>
                      <w:tcPr>
                        <w:tcW w:w="1418" w:type="dxa"/>
                        <w:tcBorders>
                          <w:top w:val="single" w:sz="4" w:space="0" w:color="auto"/>
                          <w:left w:val="single" w:sz="4" w:space="0" w:color="auto"/>
                          <w:bottom w:val="single" w:sz="4" w:space="0" w:color="auto"/>
                          <w:right w:val="single" w:sz="4" w:space="0" w:color="auto"/>
                        </w:tcBorders>
                      </w:tcPr>
                      <w:p w14:paraId="73F8332B" w14:textId="77777777">
                        <w:pPr>
                          <w:tabs>
                            <w:tab w:val="left" w:pos="0"/>
                          </w:tabs>
                          <w:jc w:val="center"/>
                          <w:rPr>
                            <w:bCs/>
                            <w:szCs w:val="24"/>
                            <w:lang w:eastAsia="lt-LT"/>
                          </w:rPr>
                        </w:pPr>
                        <w:r>
                          <w:t>769 727</w:t>
                        </w:r>
                      </w:p>
                    </w:tc>
                    <w:tc>
                      <w:tcPr>
                        <w:tcW w:w="1417" w:type="dxa"/>
                        <w:tcBorders>
                          <w:top w:val="single" w:sz="4" w:space="0" w:color="auto"/>
                          <w:left w:val="single" w:sz="4" w:space="0" w:color="auto"/>
                          <w:bottom w:val="single" w:sz="4" w:space="0" w:color="auto"/>
                          <w:right w:val="single" w:sz="4" w:space="0" w:color="auto"/>
                        </w:tcBorders>
                      </w:tcPr>
                      <w:p w14:paraId="13CFFBF9" w14:textId="04FDA2FB">
                        <w:pPr>
                          <w:tabs>
                            <w:tab w:val="left" w:pos="0"/>
                          </w:tabs>
                          <w:jc w:val="center"/>
                          <w:rPr>
                            <w:szCs w:val="24"/>
                            <w:lang w:eastAsia="lt-LT"/>
                          </w:rPr>
                        </w:pPr>
                        <w:r>
                          <w:t>769 728</w:t>
                        </w:r>
                      </w:p>
                    </w:tc>
                    <w:tc>
                      <w:tcPr>
                        <w:tcW w:w="1417" w:type="dxa"/>
                        <w:tcBorders>
                          <w:top w:val="single" w:sz="4" w:space="0" w:color="auto"/>
                          <w:left w:val="single" w:sz="4" w:space="0" w:color="auto"/>
                          <w:bottom w:val="single" w:sz="4" w:space="0" w:color="auto"/>
                          <w:right w:val="single" w:sz="4" w:space="0" w:color="auto"/>
                        </w:tcBorders>
                      </w:tcPr>
                      <w:p w14:paraId="2D0242F8" w14:textId="77777777">
                        <w:pPr>
                          <w:tabs>
                            <w:tab w:val="left" w:pos="0"/>
                          </w:tabs>
                          <w:jc w:val="center"/>
                          <w:rPr>
                            <w:szCs w:val="24"/>
                            <w:lang w:eastAsia="lt-LT"/>
                          </w:rPr>
                        </w:pPr>
                        <w:r>
                          <w:t>0</w:t>
                        </w:r>
                      </w:p>
                    </w:tc>
                    <w:tc>
                      <w:tcPr>
                        <w:tcW w:w="1418" w:type="dxa"/>
                        <w:tcBorders>
                          <w:top w:val="single" w:sz="4" w:space="0" w:color="auto"/>
                          <w:left w:val="single" w:sz="4" w:space="0" w:color="auto"/>
                          <w:bottom w:val="single" w:sz="4" w:space="0" w:color="auto"/>
                          <w:right w:val="single" w:sz="4" w:space="0" w:color="auto"/>
                        </w:tcBorders>
                      </w:tcPr>
                      <w:p w14:paraId="4ACFF0D2" w14:textId="77777777">
                        <w:pPr>
                          <w:tabs>
                            <w:tab w:val="left" w:pos="0"/>
                          </w:tabs>
                          <w:jc w:val="center"/>
                          <w:rPr>
                            <w:bCs/>
                            <w:szCs w:val="24"/>
                            <w:lang w:eastAsia="lt-LT"/>
                          </w:rPr>
                        </w:pPr>
                        <w:r>
                          <w:t>384 864</w:t>
                        </w:r>
                      </w:p>
                    </w:tc>
                    <w:tc>
                      <w:tcPr>
                        <w:tcW w:w="1419" w:type="dxa"/>
                        <w:tcBorders>
                          <w:top w:val="single" w:sz="4" w:space="0" w:color="auto"/>
                          <w:left w:val="single" w:sz="4" w:space="0" w:color="auto"/>
                          <w:bottom w:val="single" w:sz="4" w:space="0" w:color="auto"/>
                          <w:right w:val="single" w:sz="4" w:space="0" w:color="auto"/>
                        </w:tcBorders>
                      </w:tcPr>
                      <w:p w14:paraId="26568221" w14:textId="77777777">
                        <w:pPr>
                          <w:tabs>
                            <w:tab w:val="left" w:pos="0"/>
                          </w:tabs>
                          <w:jc w:val="center"/>
                          <w:rPr>
                            <w:bCs/>
                            <w:szCs w:val="24"/>
                            <w:lang w:eastAsia="lt-LT"/>
                          </w:rPr>
                        </w:pPr>
                        <w:r>
                          <w:t>0</w:t>
                        </w:r>
                      </w:p>
                    </w:tc>
                    <w:tc>
                      <w:tcPr>
                        <w:tcW w:w="1274" w:type="dxa"/>
                        <w:tcBorders>
                          <w:top w:val="single" w:sz="4" w:space="0" w:color="auto"/>
                          <w:left w:val="single" w:sz="4" w:space="0" w:color="auto"/>
                          <w:bottom w:val="single" w:sz="4" w:space="0" w:color="auto"/>
                          <w:right w:val="single" w:sz="4" w:space="0" w:color="auto"/>
                        </w:tcBorders>
                      </w:tcPr>
                      <w:p w14:paraId="5FCAFDA9" w14:textId="77777777">
                        <w:pPr>
                          <w:tabs>
                            <w:tab w:val="left" w:pos="0"/>
                          </w:tabs>
                          <w:jc w:val="center"/>
                          <w:rPr>
                            <w:szCs w:val="24"/>
                            <w:lang w:eastAsia="lt-LT"/>
                          </w:rPr>
                        </w:pPr>
                        <w:r>
                          <w:t>384 864</w:t>
                        </w:r>
                      </w:p>
                    </w:tc>
                  </w:tr>
                  <w:tr w14:paraId="27EFD2A4" w14:textId="77777777">
                    <w:trPr>
                      <w:trHeight w:val="249"/>
                    </w:trPr>
                    <w:tc>
                      <w:tcPr>
                        <w:tcW w:w="9781" w:type="dxa"/>
                        <w:gridSpan w:val="7"/>
                        <w:tcBorders>
                          <w:top w:val="single" w:sz="4" w:space="0" w:color="auto"/>
                          <w:left w:val="single" w:sz="4" w:space="0" w:color="auto"/>
                          <w:bottom w:val="single" w:sz="4" w:space="0" w:color="auto"/>
                          <w:right w:val="single" w:sz="4" w:space="0" w:color="auto"/>
                        </w:tcBorders>
                        <w:hideMark/>
                      </w:tcPr>
                      <w:p w14:paraId="78BA8E3E" w14:textId="77777777">
                        <w:pPr>
                          <w:tabs>
                            <w:tab w:val="left" w:pos="0"/>
                          </w:tabs>
                          <w:rPr>
                            <w:szCs w:val="24"/>
                            <w:lang w:eastAsia="lt-LT"/>
                          </w:rPr>
                        </w:pPr>
                        <w:r>
                          <w:t>2. Veiklos lėšų rezervas ir jam finansuoti skiriamos nacionalinės lėšos</w:t>
                        </w:r>
                      </w:p>
                    </w:tc>
                  </w:tr>
                  <w:tr w14:paraId="7F04F454" w14:textId="77777777">
                    <w:trPr>
                      <w:trHeight w:val="249"/>
                    </w:trPr>
                    <w:tc>
                      <w:tcPr>
                        <w:tcW w:w="1418" w:type="dxa"/>
                        <w:tcBorders>
                          <w:top w:val="single" w:sz="4" w:space="0" w:color="auto"/>
                          <w:left w:val="single" w:sz="4" w:space="0" w:color="auto"/>
                          <w:bottom w:val="single" w:sz="4" w:space="0" w:color="auto"/>
                          <w:right w:val="single" w:sz="4" w:space="0" w:color="auto"/>
                        </w:tcBorders>
                      </w:tcPr>
                      <w:p w14:paraId="3670A9A2" w14:textId="77777777">
                        <w:pPr>
                          <w:tabs>
                            <w:tab w:val="left" w:pos="0"/>
                          </w:tabs>
                          <w:jc w:val="center"/>
                          <w:rPr>
                            <w:bCs/>
                            <w:szCs w:val="24"/>
                            <w:lang w:eastAsia="lt-LT"/>
                          </w:rPr>
                        </w:pPr>
                        <w:r>
                          <w:t>1 212 986</w:t>
                        </w:r>
                      </w:p>
                    </w:tc>
                    <w:tc>
                      <w:tcPr>
                        <w:tcW w:w="1418" w:type="dxa"/>
                        <w:tcBorders>
                          <w:top w:val="single" w:sz="4" w:space="0" w:color="auto"/>
                          <w:left w:val="single" w:sz="4" w:space="0" w:color="auto"/>
                          <w:bottom w:val="single" w:sz="4" w:space="0" w:color="auto"/>
                          <w:right w:val="single" w:sz="4" w:space="0" w:color="auto"/>
                        </w:tcBorders>
                      </w:tcPr>
                      <w:p w14:paraId="1B286D57" w14:textId="77777777">
                        <w:pPr>
                          <w:tabs>
                            <w:tab w:val="left" w:pos="0"/>
                          </w:tabs>
                          <w:jc w:val="center"/>
                          <w:rPr>
                            <w:bCs/>
                            <w:szCs w:val="24"/>
                            <w:lang w:eastAsia="lt-LT"/>
                          </w:rPr>
                        </w:pPr>
                        <w:r>
                          <w:t>107 028</w:t>
                        </w:r>
                      </w:p>
                    </w:tc>
                    <w:tc>
                      <w:tcPr>
                        <w:tcW w:w="1417" w:type="dxa"/>
                        <w:tcBorders>
                          <w:top w:val="single" w:sz="4" w:space="0" w:color="auto"/>
                          <w:left w:val="single" w:sz="4" w:space="0" w:color="auto"/>
                          <w:bottom w:val="single" w:sz="4" w:space="0" w:color="auto"/>
                          <w:right w:val="single" w:sz="4" w:space="0" w:color="auto"/>
                        </w:tcBorders>
                      </w:tcPr>
                      <w:p w14:paraId="78F77300" w14:textId="77777777">
                        <w:pPr>
                          <w:tabs>
                            <w:tab w:val="left" w:pos="0"/>
                          </w:tabs>
                          <w:jc w:val="center"/>
                          <w:rPr>
                            <w:szCs w:val="24"/>
                            <w:lang w:eastAsia="lt-LT"/>
                          </w:rPr>
                        </w:pPr>
                        <w:r>
                          <w:t>107 028</w:t>
                        </w:r>
                      </w:p>
                    </w:tc>
                    <w:tc>
                      <w:tcPr>
                        <w:tcW w:w="1417" w:type="dxa"/>
                        <w:tcBorders>
                          <w:top w:val="single" w:sz="4" w:space="0" w:color="auto"/>
                          <w:left w:val="single" w:sz="4" w:space="0" w:color="auto"/>
                          <w:bottom w:val="single" w:sz="4" w:space="0" w:color="auto"/>
                          <w:right w:val="single" w:sz="4" w:space="0" w:color="auto"/>
                        </w:tcBorders>
                      </w:tcPr>
                      <w:p w14:paraId="4803C361" w14:textId="77777777">
                        <w:pPr>
                          <w:tabs>
                            <w:tab w:val="left" w:pos="0"/>
                          </w:tabs>
                          <w:jc w:val="center"/>
                          <w:rPr>
                            <w:szCs w:val="24"/>
                            <w:lang w:eastAsia="lt-LT"/>
                          </w:rPr>
                        </w:pPr>
                        <w:r>
                          <w:t>0</w:t>
                        </w:r>
                      </w:p>
                    </w:tc>
                    <w:tc>
                      <w:tcPr>
                        <w:tcW w:w="1418" w:type="dxa"/>
                        <w:tcBorders>
                          <w:top w:val="single" w:sz="4" w:space="0" w:color="auto"/>
                          <w:left w:val="single" w:sz="4" w:space="0" w:color="auto"/>
                          <w:bottom w:val="single" w:sz="4" w:space="0" w:color="auto"/>
                          <w:right w:val="single" w:sz="4" w:space="0" w:color="auto"/>
                        </w:tcBorders>
                      </w:tcPr>
                      <w:p w14:paraId="536B4E28" w14:textId="77777777">
                        <w:pPr>
                          <w:tabs>
                            <w:tab w:val="left" w:pos="0"/>
                          </w:tabs>
                          <w:jc w:val="center"/>
                          <w:rPr>
                            <w:bCs/>
                            <w:szCs w:val="24"/>
                            <w:lang w:eastAsia="lt-LT"/>
                          </w:rPr>
                        </w:pPr>
                        <w:r>
                          <w:t>53 514</w:t>
                        </w:r>
                      </w:p>
                    </w:tc>
                    <w:tc>
                      <w:tcPr>
                        <w:tcW w:w="1419" w:type="dxa"/>
                        <w:tcBorders>
                          <w:top w:val="single" w:sz="4" w:space="0" w:color="auto"/>
                          <w:left w:val="single" w:sz="4" w:space="0" w:color="auto"/>
                          <w:bottom w:val="single" w:sz="4" w:space="0" w:color="auto"/>
                          <w:right w:val="single" w:sz="4" w:space="0" w:color="auto"/>
                        </w:tcBorders>
                      </w:tcPr>
                      <w:p w14:paraId="56A24047" w14:textId="77777777">
                        <w:pPr>
                          <w:tabs>
                            <w:tab w:val="left" w:pos="0"/>
                          </w:tabs>
                          <w:jc w:val="center"/>
                          <w:rPr>
                            <w:bCs/>
                            <w:szCs w:val="24"/>
                            <w:lang w:eastAsia="lt-LT"/>
                          </w:rPr>
                        </w:pPr>
                        <w:r>
                          <w:t>0</w:t>
                        </w:r>
                      </w:p>
                    </w:tc>
                    <w:tc>
                      <w:tcPr>
                        <w:tcW w:w="1274" w:type="dxa"/>
                        <w:tcBorders>
                          <w:top w:val="single" w:sz="4" w:space="0" w:color="auto"/>
                          <w:left w:val="single" w:sz="4" w:space="0" w:color="auto"/>
                          <w:bottom w:val="single" w:sz="4" w:space="0" w:color="auto"/>
                          <w:right w:val="single" w:sz="4" w:space="0" w:color="auto"/>
                        </w:tcBorders>
                      </w:tcPr>
                      <w:p w14:paraId="2988C547" w14:textId="77777777">
                        <w:pPr>
                          <w:tabs>
                            <w:tab w:val="left" w:pos="0"/>
                          </w:tabs>
                          <w:jc w:val="center"/>
                          <w:rPr>
                            <w:szCs w:val="24"/>
                            <w:lang w:eastAsia="lt-LT"/>
                          </w:rPr>
                        </w:pPr>
                        <w:r>
                          <w:t>53 514</w:t>
                        </w:r>
                      </w:p>
                    </w:tc>
                  </w:tr>
                  <w:tr w14:paraId="2EED7486" w14:textId="77777777">
                    <w:trPr>
                      <w:trHeight w:val="249"/>
                    </w:trPr>
                    <w:tc>
                      <w:tcPr>
                        <w:tcW w:w="9781" w:type="dxa"/>
                        <w:gridSpan w:val="7"/>
                        <w:tcBorders>
                          <w:top w:val="single" w:sz="4" w:space="0" w:color="auto"/>
                          <w:left w:val="single" w:sz="4" w:space="0" w:color="auto"/>
                          <w:bottom w:val="single" w:sz="4" w:space="0" w:color="auto"/>
                          <w:right w:val="single" w:sz="4" w:space="0" w:color="auto"/>
                        </w:tcBorders>
                      </w:tcPr>
                      <w:p w14:paraId="7C1E3BEA" w14:textId="77777777">
                        <w:pPr>
                          <w:tabs>
                            <w:tab w:val="left" w:pos="0"/>
                          </w:tabs>
                          <w:rPr>
                            <w:szCs w:val="24"/>
                            <w:lang w:eastAsia="lt-LT"/>
                          </w:rPr>
                        </w:pPr>
                        <w:r>
                          <w:t xml:space="preserve">3. Iš viso </w:t>
                        </w:r>
                      </w:p>
                    </w:tc>
                  </w:tr>
                  <w:tr w14:paraId="64D55A96" w14:textId="77777777">
                    <w:trPr>
                      <w:trHeight w:val="249"/>
                    </w:trPr>
                    <w:tc>
                      <w:tcPr>
                        <w:tcW w:w="1418" w:type="dxa"/>
                        <w:tcBorders>
                          <w:top w:val="single" w:sz="4" w:space="0" w:color="auto"/>
                          <w:left w:val="single" w:sz="4" w:space="0" w:color="auto"/>
                          <w:bottom w:val="single" w:sz="4" w:space="0" w:color="auto"/>
                          <w:right w:val="single" w:sz="4" w:space="0" w:color="auto"/>
                        </w:tcBorders>
                      </w:tcPr>
                      <w:p w14:paraId="669BFD89" w14:textId="77777777">
                        <w:pPr>
                          <w:tabs>
                            <w:tab w:val="left" w:pos="0"/>
                          </w:tabs>
                          <w:jc w:val="center"/>
                          <w:rPr>
                            <w:bCs/>
                            <w:szCs w:val="24"/>
                            <w:lang w:eastAsia="lt-LT"/>
                          </w:rPr>
                        </w:pPr>
                        <w:r>
                          <w:t>9 936 572</w:t>
                        </w:r>
                      </w:p>
                    </w:tc>
                    <w:tc>
                      <w:tcPr>
                        <w:tcW w:w="1418" w:type="dxa"/>
                        <w:tcBorders>
                          <w:top w:val="single" w:sz="4" w:space="0" w:color="auto"/>
                          <w:left w:val="single" w:sz="4" w:space="0" w:color="auto"/>
                          <w:bottom w:val="single" w:sz="4" w:space="0" w:color="auto"/>
                          <w:right w:val="single" w:sz="4" w:space="0" w:color="auto"/>
                        </w:tcBorders>
                      </w:tcPr>
                      <w:p w14:paraId="095A6E34" w14:textId="77777777">
                        <w:pPr>
                          <w:tabs>
                            <w:tab w:val="left" w:pos="0"/>
                          </w:tabs>
                          <w:jc w:val="center"/>
                          <w:rPr>
                            <w:bCs/>
                            <w:szCs w:val="24"/>
                            <w:lang w:eastAsia="lt-LT"/>
                          </w:rPr>
                        </w:pPr>
                        <w:r>
                          <w:t>876 755</w:t>
                        </w:r>
                      </w:p>
                    </w:tc>
                    <w:tc>
                      <w:tcPr>
                        <w:tcW w:w="1417" w:type="dxa"/>
                        <w:tcBorders>
                          <w:top w:val="single" w:sz="4" w:space="0" w:color="auto"/>
                          <w:left w:val="single" w:sz="4" w:space="0" w:color="auto"/>
                          <w:bottom w:val="single" w:sz="4" w:space="0" w:color="auto"/>
                          <w:right w:val="single" w:sz="4" w:space="0" w:color="auto"/>
                        </w:tcBorders>
                      </w:tcPr>
                      <w:p w14:paraId="6D4276E9" w14:textId="7CCC556B">
                        <w:pPr>
                          <w:tabs>
                            <w:tab w:val="left" w:pos="0"/>
                          </w:tabs>
                          <w:jc w:val="center"/>
                          <w:rPr>
                            <w:szCs w:val="24"/>
                            <w:lang w:eastAsia="lt-LT"/>
                          </w:rPr>
                        </w:pPr>
                        <w:r>
                          <w:t>876 756</w:t>
                        </w:r>
                      </w:p>
                    </w:tc>
                    <w:tc>
                      <w:tcPr>
                        <w:tcW w:w="1417" w:type="dxa"/>
                        <w:tcBorders>
                          <w:top w:val="single" w:sz="4" w:space="0" w:color="auto"/>
                          <w:left w:val="single" w:sz="4" w:space="0" w:color="auto"/>
                          <w:bottom w:val="single" w:sz="4" w:space="0" w:color="auto"/>
                          <w:right w:val="single" w:sz="4" w:space="0" w:color="auto"/>
                        </w:tcBorders>
                      </w:tcPr>
                      <w:p w14:paraId="29D8C76D" w14:textId="77777777">
                        <w:pPr>
                          <w:tabs>
                            <w:tab w:val="left" w:pos="0"/>
                          </w:tabs>
                          <w:jc w:val="center"/>
                          <w:rPr>
                            <w:szCs w:val="24"/>
                            <w:lang w:eastAsia="lt-LT"/>
                          </w:rPr>
                        </w:pPr>
                        <w:r>
                          <w:t>0</w:t>
                        </w:r>
                      </w:p>
                    </w:tc>
                    <w:tc>
                      <w:tcPr>
                        <w:tcW w:w="1418" w:type="dxa"/>
                        <w:tcBorders>
                          <w:top w:val="single" w:sz="4" w:space="0" w:color="auto"/>
                          <w:left w:val="single" w:sz="4" w:space="0" w:color="auto"/>
                          <w:bottom w:val="single" w:sz="4" w:space="0" w:color="auto"/>
                          <w:right w:val="single" w:sz="4" w:space="0" w:color="auto"/>
                        </w:tcBorders>
                      </w:tcPr>
                      <w:p w14:paraId="7C6760F5" w14:textId="77777777">
                        <w:pPr>
                          <w:tabs>
                            <w:tab w:val="left" w:pos="0"/>
                          </w:tabs>
                          <w:jc w:val="center"/>
                          <w:rPr>
                            <w:bCs/>
                            <w:szCs w:val="24"/>
                            <w:lang w:eastAsia="lt-LT"/>
                          </w:rPr>
                        </w:pPr>
                        <w:r>
                          <w:t>438 378</w:t>
                        </w:r>
                      </w:p>
                    </w:tc>
                    <w:tc>
                      <w:tcPr>
                        <w:tcW w:w="1419" w:type="dxa"/>
                        <w:tcBorders>
                          <w:top w:val="single" w:sz="4" w:space="0" w:color="auto"/>
                          <w:left w:val="single" w:sz="4" w:space="0" w:color="auto"/>
                          <w:bottom w:val="single" w:sz="4" w:space="0" w:color="auto"/>
                          <w:right w:val="single" w:sz="4" w:space="0" w:color="auto"/>
                        </w:tcBorders>
                      </w:tcPr>
                      <w:p w14:paraId="24FF9855" w14:textId="77777777">
                        <w:pPr>
                          <w:tabs>
                            <w:tab w:val="left" w:pos="0"/>
                          </w:tabs>
                          <w:jc w:val="center"/>
                          <w:rPr>
                            <w:bCs/>
                            <w:szCs w:val="24"/>
                            <w:lang w:eastAsia="lt-LT"/>
                          </w:rPr>
                        </w:pPr>
                        <w:r>
                          <w:t>0</w:t>
                        </w:r>
                      </w:p>
                    </w:tc>
                    <w:tc>
                      <w:tcPr>
                        <w:tcW w:w="1274" w:type="dxa"/>
                        <w:tcBorders>
                          <w:top w:val="single" w:sz="4" w:space="0" w:color="auto"/>
                          <w:left w:val="single" w:sz="4" w:space="0" w:color="auto"/>
                          <w:bottom w:val="single" w:sz="4" w:space="0" w:color="auto"/>
                          <w:right w:val="single" w:sz="4" w:space="0" w:color="auto"/>
                        </w:tcBorders>
                      </w:tcPr>
                      <w:p w14:paraId="7C83BC22" w14:textId="77777777">
                        <w:pPr>
                          <w:tabs>
                            <w:tab w:val="left" w:pos="0"/>
                          </w:tabs>
                          <w:jc w:val="center"/>
                          <w:rPr>
                            <w:szCs w:val="24"/>
                            <w:lang w:eastAsia="lt-LT"/>
                          </w:rPr>
                        </w:pPr>
                        <w:r>
                          <w:t>438 378</w:t>
                        </w:r>
                      </w:p>
                    </w:tc>
                  </w:tr>
                </w:tbl>
                <w:p w14:paraId="7E6324ED" w14:textId="77777777">
                  <w:pPr>
                    <w:rPr>
                      <w:szCs w:val="24"/>
                    </w:rPr>
                  </w:pPr>
                </w:p>
                <w:p w14:paraId="1AB33DE7" w14:textId="77777777">
                  <w:pPr>
                    <w:rPr>
                      <w:szCs w:val="24"/>
                    </w:rPr>
                  </w:pPr>
                </w:p>
              </w:sdtContent>
            </w:sdt>
          </w:sdtContent>
        </w:sdt>
        <w:sdt>
          <w:sdtPr>
            <w:alias w:val="signatura"/>
            <w:tag w:val="part_8d740c8f2a8a4dc598c85980c76c48c1"/>
            <w:lock w:val="sdtLocked"/>
            <w:richText/>
          </w:sdtPr>
          <w:sdtContent>
            <w:p w14:paraId="7FAF8AF2" w14:textId="3FBE659C">
              <w:pPr>
                <w:rPr>
                  <w:szCs w:val="24"/>
                </w:rPr>
              </w:pPr>
              <w:r>
                <w:rPr>
                  <w:szCs w:val="24"/>
                </w:rPr>
                <w:t xml:space="preserve">Vidaus reikalų ministras                                                                                             Eimutis Misiūnas</w:t>
              </w: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1779664" w14:textId="77777777">
      <w:pPr>
        <w:rPr>
          <w:rFonts w:ascii="Calibri" w:hAnsi="Calibri"/>
          <w:sz w:val="22"/>
          <w:szCs w:val="22"/>
          <w:lang w:eastAsia="lt-LT"/>
        </w:rPr>
      </w:pPr>
      <w:r>
        <w:rPr>
          <w:rFonts w:ascii="Calibri" w:hAnsi="Calibri"/>
          <w:sz w:val="22"/>
          <w:szCs w:val="22"/>
          <w:lang w:eastAsia="lt-LT"/>
        </w:rPr>
        <w:separator/>
      </w:r>
    </w:p>
  </w:endnote>
  <w:endnote w:type="continuationSeparator" w:id="0">
    <w:p w14:paraId="6A8F2CBD" w14:textId="77777777">
      <w:pPr>
        <w:rPr>
          <w:rFonts w:ascii="Calibri" w:hAnsi="Calibri"/>
          <w:sz w:val="22"/>
          <w:szCs w:val="22"/>
          <w:lang w:eastAsia="lt-LT"/>
        </w:rPr>
      </w:pPr>
      <w:r>
        <w:rPr>
          <w:rFonts w:ascii="Calibri" w:hAnsi="Calibri"/>
          <w:sz w:val="22"/>
          <w:szCs w:val="22"/>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0FC0AC"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71BC368"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FC7C6F"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AE2512D" w14:textId="77777777">
      <w:pPr>
        <w:rPr>
          <w:rFonts w:ascii="Calibri" w:hAnsi="Calibri"/>
          <w:sz w:val="22"/>
          <w:szCs w:val="22"/>
          <w:lang w:eastAsia="lt-LT"/>
        </w:rPr>
      </w:pPr>
      <w:r>
        <w:rPr>
          <w:rFonts w:ascii="Calibri" w:hAnsi="Calibri"/>
          <w:sz w:val="22"/>
          <w:szCs w:val="22"/>
          <w:lang w:eastAsia="lt-LT"/>
        </w:rPr>
        <w:separator/>
      </w:r>
    </w:p>
  </w:footnote>
  <w:footnote w:type="continuationSeparator" w:id="0">
    <w:p w14:paraId="78862806" w14:textId="77777777">
      <w:pPr>
        <w:rPr>
          <w:rFonts w:ascii="Calibri" w:hAnsi="Calibri"/>
          <w:sz w:val="22"/>
          <w:szCs w:val="22"/>
          <w:lang w:eastAsia="lt-LT"/>
        </w:rPr>
      </w:pPr>
      <w:r>
        <w:rPr>
          <w:rFonts w:ascii="Calibri" w:hAnsi="Calibri"/>
          <w:sz w:val="22"/>
          <w:szCs w:val="22"/>
          <w:lang w:eastAsia="lt-LT"/>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50FF5CC"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5E67D8" w14:textId="1B7A9017">
    <w:pPr>
      <w:tabs>
        <w:tab w:val="center" w:pos="4819"/>
        <w:tab w:val="right" w:pos="9638"/>
      </w:tabs>
      <w:jc w:val="center"/>
    </w:pPr>
    <w:r>
      <w:fldChar w:fldCharType="begin"/>
    </w:r>
    <w:r>
      <w:instrText>PAGE   \* MERGEFORMAT</w:instrText>
    </w:r>
    <w:r>
      <w:fldChar w:fldCharType="separate"/>
    </w:r>
    <w:r>
      <w:t>6</w:t>
    </w:r>
    <w:r>
      <w:fldChar w:fldCharType="end"/>
    </w:r>
  </w:p>
  <w:p w14:paraId="60ACC58D" w14:textId="77777777">
    <w:pPr>
      <w:tabs>
        <w:tab w:val="center" w:pos="4819"/>
        <w:tab w:val="right" w:pos="9638"/>
      </w:tabs>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F06644D"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64"/>
  <w:hideGrammaticalErrors/>
  <w:defaultTabStop w:val="1298"/>
  <w:hyphenationZone w:val="396"/>
  <w:doNotHyphenateCaps/>
  <w:drawingGridHorizontalSpacing w:val="110"/>
  <w:displayHorizontalDrawingGridEvery w:val="2"/>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045C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oNotEmbedSmartTags/>
  <w:decimalSymbol w:val="."/>
  <w:listSeparator w:val=","/>
  <w14:docId w14:val="583F786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548348298">
      <w:bodyDiv w:val="1"/>
      <w:marLeft w:val="0"/>
      <w:marRight w:val="0"/>
      <w:marTop w:val="0"/>
      <w:marBottom w:val="0"/>
      <w:divBdr>
        <w:top w:val="none" w:sz="0" w:space="0" w:color="auto"/>
        <w:left w:val="none" w:sz="0" w:space="0" w:color="auto"/>
        <w:bottom w:val="none" w:sz="0" w:space="0" w:color="auto"/>
        <w:right w:val="none" w:sz="0" w:space="0" w:color="auto"/>
      </w:divBdr>
    </w:div>
    <w:div w:id="772676994">
      <w:bodyDiv w:val="1"/>
      <w:marLeft w:val="0"/>
      <w:marRight w:val="0"/>
      <w:marTop w:val="0"/>
      <w:marBottom w:val="0"/>
      <w:divBdr>
        <w:top w:val="none" w:sz="0" w:space="0" w:color="auto"/>
        <w:left w:val="none" w:sz="0" w:space="0" w:color="auto"/>
        <w:bottom w:val="none" w:sz="0" w:space="0" w:color="auto"/>
        <w:right w:val="none" w:sz="0" w:space="0" w:color="auto"/>
      </w:divBdr>
    </w:div>
    <w:div w:id="776102891">
      <w:bodyDiv w:val="1"/>
      <w:marLeft w:val="0"/>
      <w:marRight w:val="0"/>
      <w:marTop w:val="0"/>
      <w:marBottom w:val="0"/>
      <w:divBdr>
        <w:top w:val="none" w:sz="0" w:space="0" w:color="auto"/>
        <w:left w:val="none" w:sz="0" w:space="0" w:color="auto"/>
        <w:bottom w:val="none" w:sz="0" w:space="0" w:color="auto"/>
        <w:right w:val="none" w:sz="0" w:space="0" w:color="auto"/>
      </w:divBdr>
    </w:div>
    <w:div w:id="1247110918">
      <w:bodyDiv w:val="1"/>
      <w:marLeft w:val="188"/>
      <w:marRight w:val="188"/>
      <w:marTop w:val="0"/>
      <w:marBottom w:val="0"/>
      <w:divBdr>
        <w:top w:val="none" w:sz="0" w:space="0" w:color="auto"/>
        <w:left w:val="none" w:sz="0" w:space="0" w:color="auto"/>
        <w:bottom w:val="none" w:sz="0" w:space="0" w:color="auto"/>
        <w:right w:val="none" w:sz="0" w:space="0" w:color="auto"/>
      </w:divBdr>
      <w:divsChild>
        <w:div w:id="1944729335">
          <w:marLeft w:val="0"/>
          <w:marRight w:val="0"/>
          <w:marTop w:val="0"/>
          <w:marBottom w:val="0"/>
          <w:divBdr>
            <w:top w:val="none" w:sz="0" w:space="0" w:color="auto"/>
            <w:left w:val="none" w:sz="0" w:space="0" w:color="auto"/>
            <w:bottom w:val="none" w:sz="0" w:space="0" w:color="auto"/>
            <w:right w:val="none" w:sz="0" w:space="0" w:color="auto"/>
          </w:divBdr>
        </w:div>
      </w:divsChild>
    </w:div>
    <w:div w:id="1272081271">
      <w:bodyDiv w:val="1"/>
      <w:marLeft w:val="0"/>
      <w:marRight w:val="0"/>
      <w:marTop w:val="0"/>
      <w:marBottom w:val="0"/>
      <w:divBdr>
        <w:top w:val="none" w:sz="0" w:space="0" w:color="auto"/>
        <w:left w:val="none" w:sz="0" w:space="0" w:color="auto"/>
        <w:bottom w:val="none" w:sz="0" w:space="0" w:color="auto"/>
        <w:right w:val="none" w:sz="0" w:space="0" w:color="auto"/>
      </w:divBdr>
    </w:div>
    <w:div w:id="1571424933">
      <w:bodyDiv w:val="1"/>
      <w:marLeft w:val="0"/>
      <w:marRight w:val="0"/>
      <w:marTop w:val="0"/>
      <w:marBottom w:val="0"/>
      <w:divBdr>
        <w:top w:val="none" w:sz="0" w:space="0" w:color="auto"/>
        <w:left w:val="none" w:sz="0" w:space="0" w:color="auto"/>
        <w:bottom w:val="none" w:sz="0" w:space="0" w:color="auto"/>
        <w:right w:val="none" w:sz="0" w:space="0" w:color="auto"/>
      </w:divBdr>
    </w:div>
    <w:div w:id="1683046403">
      <w:bodyDiv w:val="1"/>
      <w:marLeft w:val="0"/>
      <w:marRight w:val="0"/>
      <w:marTop w:val="0"/>
      <w:marBottom w:val="0"/>
      <w:divBdr>
        <w:top w:val="none" w:sz="0" w:space="0" w:color="auto"/>
        <w:left w:val="none" w:sz="0" w:space="0" w:color="auto"/>
        <w:bottom w:val="none" w:sz="0" w:space="0" w:color="auto"/>
        <w:right w:val="none" w:sz="0" w:space="0" w:color="auto"/>
      </w:divBdr>
    </w:div>
    <w:div w:id="1844323203">
      <w:bodyDiv w:val="1"/>
      <w:marLeft w:val="0"/>
      <w:marRight w:val="0"/>
      <w:marTop w:val="0"/>
      <w:marBottom w:val="0"/>
      <w:divBdr>
        <w:top w:val="none" w:sz="0" w:space="0" w:color="auto"/>
        <w:left w:val="none" w:sz="0" w:space="0" w:color="auto"/>
        <w:bottom w:val="none" w:sz="0" w:space="0" w:color="auto"/>
        <w:right w:val="none" w:sz="0" w:space="0" w:color="auto"/>
      </w:divBdr>
    </w:div>
    <w:div w:id="19914010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image" Target="media/image1.png"/>
  <Relationship Id="rId9" Type="http://schemas.openxmlformats.org/officeDocument/2006/relationships/oleObject" Target="embeddings/oleObject1.bin"/>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SelectedStyle="\APA.XSL" StyleName="APA"/>
</file>

<file path=customXml/item2.xml><?xml version="1.0" encoding="utf-8"?>
<Parts xmlns="http://lrs.lt/TAIS/DocParts">
  <Part Type="pagrindine" DocPartId="f452ab91f3974fc4a0b4884883a2b951" PartId="8f33d7a4281c4f5ba1d06f467356eda8">
    <Part Type="preambule" DocPartId="4a5c8e1754a74c68aef0b75637e80850" PartId="88446866358e43878a51d8f75365fd45"/>
    <Part Type="punktas" Nr="1" Abbr="1 p." DocPartId="d1598ce61bbd4cb59f34753b622df4cb" PartId="8f6fc26360f5484a81660bef59d6ea31"/>
    <Part Type="punktas" Nr="6" Abbr="6 p." Notes="Numeris ne iš eilės. Trūksta dalių? [DocDalys]" DocPartId="eb23ec7d62454969844cbeccd3e1bb94" PartId="d6ed70d68aad4c299a5e2a1fd6dadef7"/>
    <Part Type="punktas" Nr="2" Abbr="2 p." Notes="Numeris ne iš eilės. Trūksta dalių? [DocDalys]" DocPartId="87804c348bd94f5490eec06edd120fe0" PartId="ffdcf6fdeb414e6682ab5137dc9fdda2"/>
    <Part Type="punktas" Nr="3" Abbr="3 p." DocPartId="04b9c9344dac4c5e83e8d7ffd88d93d1" PartId="9b24182de52f43f08518e3743dbbd8c1"/>
    <Part Type="punktas" Nr="6" Abbr="6 p." Notes="Numeris ne iš eilės. Trūksta dalių? [DocDalys]" DocPartId="dab1f296c134437091a95eea56cb4a7e" PartId="e4a14c961ee740eda2afc3eb60006cf0"/>
    <Part Type="punktas" Nr="4" Abbr="4 p." Notes="Numeris ne iš eilės. Trūksta dalių? [DocDalys]" DocPartId="fadd1327aa494b89b2268ec07cbf1191" PartId="f99e7fbad0dd459fa90f7b3087755564"/>
    <Part Type="punktas" Nr="7" Abbr="7 p." Notes="Numeris ne iš eilės. Trūksta dalių? [DocDalys]" DocPartId="155a9850938b43459fff16d0be7c7ca4" PartId="cc8ffff11c8849249cc2ff1d289b0c61"/>
    <Part Type="punktas" Nr="5" Abbr="5 p." Notes="Numeris ne iš eilės. Trūksta dalių? [DocDalys]" DocPartId="0ae652b6258341bba4559fc75f5c8774" PartId="d2d18f8250e8491289008924ab19df1a"/>
    <Part Type="skirsnis" Nr="5" Title="PRIEMONĖ NR. 08.6.1-ESFA-T-927 „SPARTUSIS VIETOS PLĖTROS STRATEGIJŲ ĮGYVENDINIMAS“" DocPartId="8323147f60d64684b347b3b8ccd7ec32" PartId="9c55e0e2f6a74e8da5a13c501e2dce9e">
      <Part Type="punktas" Nr="1" Abbr="1 p." DocPartId="fe0c98f9f354463b8b14034d7d7ab10e" PartId="54a121c2e6c443aeb955f30f885a6d08"/>
      <Part Type="punktas" Nr="2" Abbr="2 p." DocPartId="91221770c6bb4c0a9e8f325a7905dc6d" PartId="c76ac580505e49e691ccd2b170e8c1f4"/>
      <Part Type="punktas" Nr="3" Abbr="3 p." DocPartId="e48e5b010ce94fa08d6f1bda2eebebb8" PartId="0b7e4e0d85ea4dc79e5a180aba7058c2"/>
      <Part Type="punktas" Nr="4" Abbr="4 p." DocPartId="64b10fe3562f4140acfbf2a8eb732b07" PartId="33f8ed91d03a4513abc97963442b5eb5"/>
      <Part Type="punktas" Nr="5" Abbr="5 p." DocPartId="661127d2159345dca7c3c42163985d36" PartId="3cd2f8b81c5f4a1da9cb41c09c859eb8"/>
      <Part Type="punktas" Nr="6" Abbr="6 p." DocPartId="9d4ffc60196e4388bbd67d1df27b0782" PartId="cb6e879cafcd4857a864bc402564ac50"/>
      <Part Type="punktas" Nr="7" Abbr="7 p." DocPartId="614f5769c63a42e0a6f17f7b14c1617b" PartId="d1c6b5ff9c70436994f6fdf61f21f0a1"/>
    </Part>
    <Part Type="signatura" DocPartId="abfbded2c30b423ea4d8d050c7975641" PartId="8d740c8f2a8a4dc598c85980c76c48c1"/>
  </Part>
</Parts>
</file>

<file path=customXml/itemProps1.xml><?xml version="1.0" encoding="utf-8"?>
<ds:datastoreItem xmlns:ds="http://schemas.openxmlformats.org/officeDocument/2006/customXml" ds:itemID="{9E020A3E-07F2-48AD-9E54-D63C413EFA44}">
  <ds:schemaRefs>
    <ds:schemaRef ds:uri="http://schemas.openxmlformats.org/officeDocument/2006/bibliography"/>
  </ds:schemaRefs>
</ds:datastoreItem>
</file>

<file path=customXml/itemProps2.xml><?xml version="1.0" encoding="utf-8"?>
<ds:datastoreItem xmlns:ds="http://schemas.openxmlformats.org/officeDocument/2006/customXml" ds:itemID="{DF6194A8-0A2C-476C-802D-8E568173349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1572</Words>
  <Characters>10974</Characters>
  <Application>Microsoft Office Word</Application>
  <DocSecurity>4</DocSecurity>
  <Lines>477</Lines>
  <Paragraphs>272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PATVIRTINTA</vt:lpstr>
      <vt:lpstr>PATVIRTINTA</vt:lpstr>
    </vt:vector>
  </TitlesOfParts>
  <Company>Grizli777</Company>
  <LinksUpToDate>false</LinksUpToDate>
  <CharactersWithSpaces>12274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2018-10-24T06:03:00Z</dcterms:created>
  <dc:creator>m05374</dc:creator>
  <lastModifiedBy>adlibuser</lastModifiedBy>
  <lastPrinted>2018-10-01T11:17:00Z</lastPrinted>
  <dcterms:modified xsi:type="dcterms:W3CDTF">2018-10-24T06:03:00Z</dcterms:modified>
  <revision>2</revision>
  <dc:title>PATVIRTINTA</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