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1a5323312a84fc9b4da5c80a395d272"/>
        <w:lock w:val="sdtLocked"/>
        <w:richText/>
      </w:sdtPr>
      <w:sdtContent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 xml:space="preserve">DĖL </w:t>
          </w:r>
          <w:r>
            <w:rPr>
              <w:rFonts w:ascii="Verdana" w:hAnsi="Verdana"/>
              <w:b/>
              <w:bCs/>
              <w:szCs w:val="24"/>
              <w:lang w:eastAsia="lt-LT"/>
            </w:rPr>
            <w:t>TARYBOS NARIO, LAIKINAI EISIANČIO MARIJAMPOLĖS SAVIVALDYBĖS MERO PAREIGAS, PASKYRIMO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ind w:firstLine="720"/>
            <w:rPr>
              <w:rFonts w:ascii="Verdana" w:hAnsi="Verdana"/>
              <w:szCs w:val="24"/>
              <w:lang w:eastAsia="lt-LT"/>
            </w:rPr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sdt>
          <w:sdtPr>
            <w:alias w:val="preambule"/>
            <w:tag w:val="part_47f371c033c94166931a9fa71632aab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pacing w:val="40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vietos savivaldos </w:t>
              </w:r>
              <w:hyperlink r:id="rId12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30 straipsnio 3, 5 ir 6 dalimis, Lietuvos Respublikos valstybės politikų darbo užmokesčio </w:t>
              </w:r>
              <w:hyperlink r:id="rId13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įstatymu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, atsižvelgiant į Lietuvos Respublikos vyriausiosios rinkimų komisijos 2026 m. ___________sprendimą Nr. _____, 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afdaba9b243546bf8c9e38a4e46631b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pacing w:val="40"/>
                  <w:szCs w:val="24"/>
                  <w:lang w:eastAsia="lt-LT"/>
                </w:rPr>
              </w:pPr>
              <w:sdt>
                <w:sdtPr>
                  <w:alias w:val="Numeris"/>
                  <w:tag w:val="nr_afdaba9b243546bf8c9e38a4e46631ba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Paskirti Marijampolės savivaldybės tarybos narį ______________ laikinai einančiu mero pareigas.</w:t>
              </w:r>
            </w:p>
          </w:sdtContent>
        </w:sdt>
        <w:sdt>
          <w:sdtPr>
            <w:alias w:val="2 p."/>
            <w:tag w:val="part_4ca46c6d593948c19d9c554aac6275b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pacing w:val="40"/>
                  <w:szCs w:val="24"/>
                  <w:lang w:eastAsia="lt-LT"/>
                </w:rPr>
              </w:pPr>
              <w:sdt>
                <w:sdtPr>
                  <w:alias w:val="Numeris"/>
                  <w:tag w:val="nr_4ca46c6d593948c19d9c554aac6275bd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Patvirtinti _______________ pareiginės algos koeficientą – 3,2.</w:t>
              </w:r>
            </w:p>
          </w:sdtContent>
        </w:sdt>
        <w:sdt>
          <w:sdtPr>
            <w:alias w:val="3 p."/>
            <w:tag w:val="part_9899884e313d43cf83b402a97c42fee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9899884e313d43cf83b402a97c42fee1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Nurodyti, kad šis sprendimas per vieną mėnesį nuo paskelbimo (įteikimo) dienos, jeigu įstatymai nenustato kitaip, gali būti skundžiamas Lietuvos administracinių ginčų komisijos Kauno apygardos skyriui (adresu: A. Juozapavičiaus pr. 57, 45262 Kaunas) Lietuvos Respublikos ikiteisminio administracinių ginčų nagrinėjimo tvarkos įstatymo nustatyta tvarka arba tiesiogiai Regionų administraciniam teismui bet kuriuose teismo rūmuose (Vilniaus rūmai, Žygimantų g. 2, Vilnius; Kauno rūmai, A. Mickevičiaus g. 8A, Kaunas; Klaipėdos rūmai, Galinio Pylimo g. 9, Klaipėda; Šiaulių rūmai, Dvaro g. 80, Šiauliai; Panevėžio rūmai, Respublikos g. 62, Panevėžys), arba per Lietuvos teismų elektroninių paslaugų portalą (https://e.teismas.lt) Lietuvos Respublikos administracinių bylų teisenos įstatymu nustatyta tvarka.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Ilona Žilinskienė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</w:sdtContent>
        </w:sdt>
        <w:sdt>
          <w:sdtPr>
            <w:alias w:val="skirsnis"/>
            <w:tag w:val="part_513cb97325ed4b06bfbdd5ffa420a1bd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</w:rPr>
              </w:pPr>
              <w:sdt>
                <w:sdtPr>
                  <w:alias w:val="Pavadinimas"/>
                  <w:tag w:val="title_513cb97325ed4b06bfbdd5ffa420a1bd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864f075caff54bffb21be193d3a763c2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</w:rPr>
              </w:pPr>
              <w:r>
                <w:rPr>
                  <w:rFonts w:ascii="Verdana" w:hAnsi="Verdana"/>
                  <w:b/>
                </w:rPr>
                <w:t>TEISĖS IR CIVILINĖS METRIKACIJOS SKYRIUS</w:t>
              </w: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</w:rPr>
              </w:pPr>
            </w:p>
            <w:sdt>
              <w:sdtPr>
                <w:alias w:val="Pavadinimas"/>
                <w:tag w:val="title_864f075caff54bffb21be193d3a763c2"/>
                <w:lock w:val="sdtLocked"/>
                <w:richText/>
              </w:sdtPr>
              <w:sdtConten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AIŠKINAMASIS RAŠTAS</w:t>
                  </w:r>
                </w:p>
                <w:p>
                  <w:pPr>
                    <w:ind w:right="218" w:firstLine="62"/>
                    <w:jc w:val="center"/>
                    <w:rPr>
                      <w:rFonts w:ascii="Verdana" w:hAnsi="Verdana"/>
                      <w:b/>
                      <w:bCs/>
                    </w:rPr>
                  </w:pPr>
                  <w:r>
                    <w:rPr>
                      <w:rFonts w:ascii="Verdana" w:hAnsi="Verdana"/>
                      <w:b/>
                    </w:rPr>
                    <w:t xml:space="preserve">DĖL </w:t>
                  </w:r>
                  <w:r>
                    <w:rPr>
                      <w:rFonts w:ascii="Verdana" w:hAnsi="Verdana"/>
                      <w:b/>
                      <w:bCs/>
                    </w:rPr>
                    <w:t>TARYBOS NARIO, LAIKINAI EISIANČIO MARIJAMPOLĖS SAVIVALDYBĖS MERO PAREIGAS, PASKYRIMO</w:t>
                  </w:r>
                </w:p>
              </w:sdtContent>
            </w:sdt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215"/>
                <w:gridCol w:w="6305"/>
              </w:tblGrid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218"/>
                      <w:jc w:val="both"/>
                      <w:rPr>
                        <w:rFonts w:ascii="Verdana" w:hAnsi="Verdana"/>
                        <w:bCs/>
                      </w:rPr>
                    </w:pPr>
                    <w:r>
                      <w:rPr>
                        <w:rFonts w:ascii="Verdana" w:hAnsi="Verdana"/>
                        <w:bCs/>
                      </w:rPr>
                      <w:t>Dėl tarybos nario, laikinai eisiančio Marijampolės savivaldybės mero pareigas, paskyrimo</w:t>
                    </w:r>
                  </w:p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eastAsia="Calibri" w:hAnsi="Verdana"/>
                        <w:szCs w:val="24"/>
                        <w:lang w:eastAsia="lt-LT"/>
                      </w:rPr>
                      <w:t>Įgyvendinant Lietuvos Respublikos vietos savivaldos įstatymo 30 straipsnio 3 dalies 1 punkto nuostatas, reikalinga paskirti Marijampolės savivaldybės tarybos narį, kuris laikinai eis mero pareigas.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Šio sprendimo priėmimas atitiktų</w:t>
                    </w:r>
                    <w:r>
                      <w:rPr>
                        <w:rFonts w:ascii="Verdana" w:eastAsia="Calibri" w:hAnsi="Verdana"/>
                        <w:szCs w:val="24"/>
                        <w:lang w:eastAsia="lt-LT"/>
                      </w:rPr>
                      <w:t xml:space="preserve"> Lietuvos Respublikos vietos savivaldos įstatymo bei kitų </w:t>
                    </w: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teisės aktų nuostatų reikalavimus ir užtikrintų darbų bei funkcijų tęstinumą.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Nėra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shd w:val="clear" w:color="auto" w:fill="FFFFFF"/>
                        <w:lang w:eastAsia="lt-LT"/>
                      </w:rPr>
                      <w:t>Kiti sprendimui priimti ar rengėjo nuomone reikalingi pagrindimai, skaičiavimai ar paaiškinimai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outlineLvl w:val="5"/>
                      <w:rPr>
                        <w:rFonts w:ascii="Verdana" w:eastAsia="Calibri" w:hAnsi="Verdana"/>
                        <w:szCs w:val="24"/>
                      </w:rPr>
                    </w:pPr>
                    <w:r>
                      <w:rPr>
                        <w:rFonts w:ascii="Verdana" w:eastAsia="Calibri" w:hAnsi="Verdana"/>
                        <w:szCs w:val="24"/>
                      </w:rPr>
                      <w:t xml:space="preserve">Lietuvos Respublikos vietos savivaldos įstatymo 30 straipsnio 3 ir 5 dalys bei </w:t>
                    </w:r>
                    <w:r>
                      <w:rPr>
                        <w:rFonts w:ascii="Verdana" w:eastAsia="Calibri" w:hAnsi="Verdana"/>
                        <w:szCs w:val="24"/>
                        <w:lang w:eastAsia="lt-LT"/>
                      </w:rPr>
                      <w:t>Lietuvos Respublikos valstybės politikų darbo užmokesčio įstatymas</w:t>
                    </w:r>
                    <w:r>
                      <w:rPr>
                        <w:rFonts w:ascii="Verdana" w:eastAsia="Calibri" w:hAnsi="Verdana"/>
                        <w:szCs w:val="24"/>
                      </w:rPr>
                      <w:t>.</w:t>
                    </w:r>
                  </w:p>
                  <w:p>
                    <w:pPr>
                      <w:jc w:val="both"/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Teisės ir civilinės metrikacijos skyriaus vedėja Ilona Žilinskienė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Nereikia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Bendrųjų reikalų skyriumi, Teisės ir civilinės metrikacijos skyriumi, Administracijos direktoriumi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Teisės ir civilinės metrikacijos skyriaus vedėja Ilona Žilinskienė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321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30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Buhalterijos skyriui </w:t>
                    </w:r>
                  </w:p>
                </w:tc>
              </w:tr>
            </w:tbl>
            <w:p>
              <w:pPr>
                <w:rPr>
                  <w:rFonts w:ascii="Verdana" w:hAnsi="Verdana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first" r:id="rId14"/>
      <w:type w:val="continuous"/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Verdana" w:hAnsi="Verdana"/>
        <w:sz w:val="20"/>
        <w:lang w:eastAsia="lt-LT"/>
      </w:rPr>
    </w:pPr>
    <w:r>
      <w:rPr>
        <w:rFonts w:ascii="Verdana" w:hAnsi="Verdana"/>
        <w:sz w:val="20"/>
        <w:lang w:eastAsia="lt-LT"/>
      </w:rPr>
      <w:fldChar w:fldCharType="begin"/>
    </w:r>
    <w:r>
      <w:rPr>
        <w:rFonts w:ascii="Verdana" w:hAnsi="Verdana"/>
        <w:sz w:val="20"/>
        <w:lang w:eastAsia="lt-LT"/>
      </w:rPr>
      <w:instrText xml:space="preserve"> PAGE </w:instrText>
    </w:r>
    <w:r>
      <w:rPr>
        <w:rFonts w:ascii="Verdana" w:hAnsi="Verdana"/>
        <w:sz w:val="20"/>
        <w:lang w:eastAsia="lt-LT"/>
      </w:rPr>
      <w:fldChar w:fldCharType="separate"/>
    </w:r>
    <w:r>
      <w:rPr>
        <w:rFonts w:ascii="Verdana" w:hAnsi="Verdana"/>
        <w:sz w:val="20"/>
        <w:lang w:eastAsia="lt-LT"/>
      </w:rPr>
      <w:t>2</w:t>
    </w:r>
    <w:r>
      <w:rPr>
        <w:rFonts w:ascii="Verdana" w:hAnsi="Verdana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532D96D-EC99-49FB-8753-77CE2FC838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hyperlink" TargetMode="External" Target="https://www.e-tar.lt/portal/lt/legalAct/TAR.D0CD0966D67F/asr"/>
  <Relationship Id="rId13" Type="http://schemas.openxmlformats.org/officeDocument/2006/relationships/hyperlink" TargetMode="External" Target="https://www.e-tar.lt/portal/lt/legalAct/13ffaf1006cd11ee9978886e85107ab2"/>
  <Relationship Id="rId14" Type="http://schemas.openxmlformats.org/officeDocument/2006/relationships/header" Target="header4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ef010bc3dcd4e40a024a626af67e9bf" PartId="41a5323312a84fc9b4da5c80a395d272">
    <Part Type="preambule" DocPartId="e137e9d84246475ba42617d14e89c004" PartId="47f371c033c94166931a9fa71632aab6"/>
    <Part Type="punktas" Nr="1" Abbr="1 p." DocPartId="1bc98c75e17c4bc9b1815ece42d6a5f4" PartId="afdaba9b243546bf8c9e38a4e46631ba"/>
    <Part Type="punktas" Nr="2" Abbr="2 p." DocPartId="0d2d6b954bd1490f8d5e952c47a51929" PartId="4ca46c6d593948c19d9c554aac6275bd"/>
    <Part Type="punktas" Nr="3" Abbr="3 p." DocPartId="a29780b0467d42d6b0386b9cb9cd1e20" PartId="9899884e313d43cf83b402a97c42fee1"/>
    <Part Type="skirsnis" Title="MARIJAMPOLĖS SAVIVALDYBĖS ADMINISTRACIJOS" DocPartId="9fe95db955ee4c6da6a5489c8a704b60" PartId="513cb97325ed4b06bfbdd5ffa420a1bd"/>
    <Part Type="skyrius" Nr="999" Title="AIŠKINAMASIS RAŠTAS DĖL TARYBOS NARIO, LAIKINAI EISIANČIO MARIJAMPOLĖS SAVIVALDYBĖS MERO PAREIGAS, PASKYRIMO" DocPartId="a60f23aa499442748c96e01cf1870868" PartId="864f075caff54bffb21be193d3a763c2"/>
  </Part>
</Parts>
</file>

<file path=customXml/itemProps1.xml><?xml version="1.0" encoding="utf-8"?>
<ds:datastoreItem xmlns:ds="http://schemas.openxmlformats.org/officeDocument/2006/customXml" ds:itemID="{67A78763-8E4A-4CBE-AA41-D40F451477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404</Words>
  <Characters>3058</Characters>
  <Application>Microsoft Office Word</Application>
  <DocSecurity>4</DocSecurity>
  <Lines>127</Lines>
  <Paragraphs>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3420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2026-07-09T12:48:00Z</dcterms:created>
  <dc:creator>Giedrė Česnavičiūtė</dc:creator>
  <lastModifiedBy>adlibuser</lastModifiedBy>
  <lastPrinted>1899-12-31T22:00:00Z</lastPrinted>
  <dcterms:modified xsi:type="dcterms:W3CDTF">2026-07-09T12:48:00Z</dcterms:modified>
  <revision>2</revision>
  <dc:title/>
</coreProperties>
</file>