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95c8920516d1479b9d40eaeb2a249305"/>
        <w:lock w:val="sdtLocked"/>
        <w:richText/>
      </w:sdtPr>
      <w:sdtContent>
        <w:p>
          <w:pPr>
            <w:tabs>
              <w:tab w:val="center" w:pos="4153"/>
              <w:tab w:val="right" w:pos="8306"/>
            </w:tabs>
            <w:rPr>
              <w:rFonts w:ascii="TimesLT" w:hAnsi="TimesLT"/>
              <w:lang w:val="en-US"/>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6412"/>
            <w:jc w:val="center"/>
            <w:rPr>
              <w:b/>
              <w:szCs w:val="24"/>
              <w:lang w:eastAsia="lt-LT"/>
            </w:rPr>
          </w:pPr>
          <w:r>
            <w:rPr>
              <w:b/>
              <w:szCs w:val="24"/>
              <w:lang w:eastAsia="lt-LT"/>
            </w:rPr>
            <w:t>Projektas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center"/>
            <w:rPr>
              <w:b/>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center"/>
            <w:rPr>
              <w:b/>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center"/>
            <w:rPr>
              <w:b/>
              <w:bCs/>
              <w:szCs w:val="24"/>
            </w:rPr>
          </w:pPr>
          <w:r>
            <w:rPr>
              <w:b/>
              <w:szCs w:val="24"/>
              <w:lang w:eastAsia="lt-LT"/>
            </w:rPr>
            <w:t>LIETUVOS RESPUBLIKOS NEFORMALIOJO SUAUGUSIŲJŲ ŠVIETIMO IR TĘSTINIO MOKYMOSI ĮSTATYMO</w:t>
          </w:r>
          <w:r>
            <w:rPr>
              <w:b/>
              <w:caps/>
              <w:szCs w:val="24"/>
            </w:rPr>
            <w:t xml:space="preserve"> NR. VIII-822 PAKEITIMO</w:t>
          </w:r>
          <w:r>
            <w:rPr>
              <w:b/>
              <w:bCs/>
              <w:szCs w:val="24"/>
            </w:rPr>
            <w:t xml:space="preserve">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center"/>
            <w:rPr>
              <w:b/>
              <w:bCs/>
              <w:szCs w:val="24"/>
            </w:rPr>
          </w:pPr>
          <w:r>
            <w:rPr>
              <w:b/>
              <w:bCs/>
              <w:szCs w:val="24"/>
            </w:rPr>
            <w:t>ĮSTATYMAS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center"/>
            <w:rPr>
              <w:b/>
              <w:bCs/>
              <w:szCs w:val="24"/>
            </w:rPr>
          </w:pPr>
        </w:p>
        <w:p>
          <w:pPr>
            <w:suppressAutoHyphens/>
            <w:jc w:val="center"/>
            <w:rPr>
              <w:bCs/>
              <w:szCs w:val="24"/>
              <w:lang w:eastAsia="ar-SA"/>
            </w:rPr>
          </w:pPr>
          <w:r>
            <w:rPr>
              <w:bCs/>
              <w:szCs w:val="24"/>
              <w:lang w:eastAsia="ar-SA"/>
            </w:rPr>
            <w:t>2018 m.                              d. Nr.</w:t>
          </w:r>
        </w:p>
        <w:p>
          <w:pPr>
            <w:suppressAutoHyphens/>
            <w:jc w:val="center"/>
            <w:rPr>
              <w:bCs/>
              <w:szCs w:val="24"/>
              <w:lang w:eastAsia="ar-SA"/>
            </w:rPr>
          </w:pPr>
          <w:r>
            <w:rPr>
              <w:bCs/>
              <w:szCs w:val="24"/>
              <w:lang w:eastAsia="ar-SA"/>
            </w:rPr>
            <w:t>Vilnius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center"/>
            <w:rPr>
              <w:b/>
              <w:bCs/>
              <w:szCs w:val="24"/>
            </w:rPr>
          </w:pPr>
        </w:p>
        <w:sdt>
          <w:sdtPr>
            <w:alias w:val="1 str."/>
            <w:tag w:val="part_1a434b3c43a1481c95032ffb669af0ad"/>
            <w:lock w:val="sdtLocked"/>
            <w:richText/>
          </w:sdtPr>
          <w:sdtContent>
            <w:p>
              <w:pPr>
                <w:spacing w:line="360" w:lineRule="atLeast"/>
                <w:ind w:left="1985" w:hanging="1265"/>
                <w:jc w:val="both"/>
                <w:rPr>
                  <w:color w:val="000000"/>
                  <w:szCs w:val="24"/>
                  <w:lang w:eastAsia="lt-LT"/>
                </w:rPr>
              </w:pPr>
              <w:sdt>
                <w:sdtPr>
                  <w:alias w:val="Numeris"/>
                  <w:tag w:val="nr_1a434b3c43a1481c95032ffb669af0ad"/>
                  <w:lock w:val="sdtLocked"/>
                  <w:richText/>
                </w:sdtPr>
                <w:sdtContent>
                  <w:r>
                    <w:rPr>
                      <w:b/>
                      <w:bCs/>
                      <w:color w:val="000000"/>
                      <w:szCs w:val="24"/>
                      <w:lang w:eastAsia="lt-LT"/>
                    </w:rPr>
                    <w:t>1</w:t>
                  </w:r>
                </w:sdtContent>
              </w:sdt>
              <w:r>
                <w:rPr>
                  <w:b/>
                  <w:bCs/>
                  <w:color w:val="000000"/>
                  <w:szCs w:val="24"/>
                  <w:lang w:eastAsia="lt-LT"/>
                </w:rPr>
                <w:t> straipsnis. </w:t>
              </w:r>
              <w:sdt>
                <w:sdtPr>
                  <w:alias w:val="Pavadinimas"/>
                  <w:tag w:val="title_1a434b3c43a1481c95032ffb669af0ad"/>
                  <w:lock w:val="sdtLocked"/>
                  <w:richText/>
                </w:sdtPr>
                <w:sdtContent>
                  <w:r>
                    <w:rPr>
                      <w:b/>
                      <w:bCs/>
                      <w:color w:val="000000"/>
                      <w:szCs w:val="24"/>
                      <w:lang w:eastAsia="lt-LT"/>
                    </w:rPr>
                    <w:t>Lietuvos Respublikos neformaliojo suaugusiųjų švietimo ir tęstinio mokymosi įstatymo Nr. VIII-822 nauja redakcija</w:t>
                  </w:r>
                </w:sdtContent>
              </w:sdt>
            </w:p>
            <w:sdt>
              <w:sdtPr>
                <w:alias w:val="1 str. 1 d."/>
                <w:tag w:val="part_dfb7eb06c2f94cf3aa5c3967142f6f09"/>
                <w:lock w:val="sdtLocked"/>
                <w:richText/>
              </w:sdtPr>
              <w:sdtContent>
                <w:p>
                  <w:pPr>
                    <w:spacing w:line="360" w:lineRule="atLeast"/>
                    <w:ind w:firstLine="720"/>
                    <w:jc w:val="both"/>
                    <w:rPr>
                      <w:color w:val="000000"/>
                      <w:szCs w:val="24"/>
                      <w:lang w:eastAsia="lt-LT"/>
                    </w:rPr>
                  </w:pPr>
                  <w:r>
                    <w:rPr>
                      <w:color w:val="000000"/>
                      <w:szCs w:val="24"/>
                      <w:lang w:eastAsia="lt-LT"/>
                    </w:rPr>
                    <w:t>Pakeisti Lietuvos Respublikos neformaliojo suaugusiųjų švietimo įstatymą Nr. VIII-822 ir jį išdėstyti taip:</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center"/>
                    <w:rPr>
                      <w:b/>
                      <w:bCs/>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center"/>
                    <w:rPr>
                      <w:b/>
                      <w:bCs/>
                      <w:szCs w:val="24"/>
                    </w:rPr>
                  </w:pPr>
                </w:p>
                <w:sdt>
                  <w:sdtPr>
                    <w:alias w:val="citata"/>
                    <w:tag w:val="part_28aa05309e60466f839286cb3429b256"/>
                    <w:lock w:val="sdtLocked"/>
                    <w:richText/>
                  </w:sdtPr>
                  <w:sdtContent>
                    <w:sdt>
                      <w:sdtPr>
                        <w:alias w:val="pagrindine"/>
                        <w:tag w:val="part_78119c8692e846e09b5bfd0c906fb9e0"/>
                        <w:lock w:val="sdtLocked"/>
                        <w:richText/>
                      </w:sdtPr>
                      <w:sdtContent>
                        <w:p>
                          <w:pPr>
                            <w:jc w:val="center"/>
                            <w:rPr>
                              <w:b/>
                              <w:bCs/>
                              <w:caps/>
                              <w:szCs w:val="24"/>
                            </w:rPr>
                          </w:pPr>
                          <w:r>
                            <w:rPr>
                              <w:color w:val="000000"/>
                            </w:rPr>
                            <w:t>„</w:t>
                          </w:r>
                          <w:r>
                            <w:rPr>
                              <w:b/>
                              <w:bCs/>
                              <w:caps/>
                              <w:szCs w:val="24"/>
                            </w:rPr>
                            <w:t>LIETUVOS RESPUBLIKOS</w:t>
                          </w:r>
                        </w:p>
                        <w:p>
                          <w:pPr>
                            <w:jc w:val="center"/>
                            <w:rPr>
                              <w:b/>
                              <w:caps/>
                              <w:szCs w:val="24"/>
                            </w:rPr>
                          </w:pPr>
                          <w:r>
                            <w:rPr>
                              <w:b/>
                              <w:caps/>
                              <w:szCs w:val="24"/>
                            </w:rPr>
                            <w:t>NEFORMALIOJO SUAUGUSIŲJŲ ŠVIETIMO</w:t>
                          </w:r>
                        </w:p>
                        <w:p>
                          <w:pPr>
                            <w:jc w:val="center"/>
                            <w:rPr>
                              <w:b/>
                              <w:caps/>
                              <w:szCs w:val="24"/>
                            </w:rPr>
                          </w:pPr>
                          <w:r>
                            <w:rPr>
                              <w:b/>
                              <w:caps/>
                              <w:szCs w:val="24"/>
                            </w:rPr>
                            <w:t>ĮSTATYMAS</w:t>
                          </w:r>
                        </w:p>
                        <w:p>
                          <w:pPr>
                            <w:rPr>
                              <w:b/>
                              <w:szCs w:val="24"/>
                            </w:rPr>
                          </w:pPr>
                        </w:p>
                        <w:p>
                          <w:pPr>
                            <w:rPr>
                              <w:b/>
                              <w:szCs w:val="24"/>
                            </w:rPr>
                          </w:pPr>
                        </w:p>
                        <w:sdt>
                          <w:sdtPr>
                            <w:alias w:val="skyrius"/>
                            <w:tag w:val="part_6277912e95ef4595b709bb4cc87f8459"/>
                            <w:lock w:val="sdtLocked"/>
                            <w:richText/>
                          </w:sdtPr>
                          <w:sdtContent>
                            <w:p>
                              <w:pPr>
                                <w:jc w:val="center"/>
                                <w:rPr>
                                  <w:b/>
                                  <w:szCs w:val="24"/>
                                </w:rPr>
                              </w:pPr>
                              <w:sdt>
                                <w:sdtPr>
                                  <w:alias w:val="Numeris"/>
                                  <w:tag w:val="nr_6277912e95ef4595b709bb4cc87f8459"/>
                                  <w:lock w:val="sdtLocked"/>
                                  <w:richText/>
                                </w:sdtPr>
                                <w:sdtContent>
                                  <w:r>
                                    <w:rPr>
                                      <w:b/>
                                      <w:szCs w:val="24"/>
                                    </w:rPr>
                                    <w:t>I</w:t>
                                  </w:r>
                                </w:sdtContent>
                              </w:sdt>
                              <w:r>
                                <w:rPr>
                                  <w:b/>
                                  <w:szCs w:val="24"/>
                                </w:rPr>
                                <w:t xml:space="preserve"> SKYRIUS</w:t>
                              </w:r>
                            </w:p>
                            <w:p>
                              <w:pPr>
                                <w:jc w:val="center"/>
                                <w:rPr>
                                  <w:b/>
                                  <w:szCs w:val="24"/>
                                </w:rPr>
                              </w:pPr>
                              <w:sdt>
                                <w:sdtPr>
                                  <w:alias w:val="Pavadinimas"/>
                                  <w:tag w:val="title_6277912e95ef4595b709bb4cc87f8459"/>
                                  <w:lock w:val="sdtLocked"/>
                                  <w:richText/>
                                </w:sdtPr>
                                <w:sdtContent>
                                  <w:r>
                                    <w:rPr>
                                      <w:b/>
                                      <w:szCs w:val="24"/>
                                    </w:rPr>
                                    <w:t>BENDROSIOS NUOSTATOS</w:t>
                                  </w:r>
                                </w:sdtContent>
                              </w:sdt>
                            </w:p>
                            <w:p>
                              <w:pPr>
                                <w:jc w:val="both"/>
                                <w:rPr>
                                  <w:b/>
                                  <w:szCs w:val="24"/>
                                </w:rPr>
                              </w:pPr>
                            </w:p>
                            <w:sdt>
                              <w:sdtPr>
                                <w:alias w:val="1 str."/>
                                <w:tag w:val="part_4d9f71960c6a404b91ffb30f28547d80"/>
                                <w:lock w:val="sdtLocked"/>
                                <w:richText/>
                              </w:sdtPr>
                              <w:sdtContent>
                                <w:p>
                                  <w:pPr>
                                    <w:spacing w:line="360" w:lineRule="auto"/>
                                    <w:ind w:firstLine="567"/>
                                    <w:jc w:val="both"/>
                                    <w:rPr>
                                      <w:b/>
                                      <w:szCs w:val="24"/>
                                    </w:rPr>
                                  </w:pPr>
                                  <w:sdt>
                                    <w:sdtPr>
                                      <w:alias w:val="Numeris"/>
                                      <w:tag w:val="nr_4d9f71960c6a404b91ffb30f28547d80"/>
                                      <w:lock w:val="sdtLocked"/>
                                      <w:richText/>
                                    </w:sdtPr>
                                    <w:sdtContent>
                                      <w:r>
                                        <w:rPr>
                                          <w:b/>
                                          <w:szCs w:val="24"/>
                                        </w:rPr>
                                        <w:t>1</w:t>
                                      </w:r>
                                    </w:sdtContent>
                                  </w:sdt>
                                  <w:r>
                                    <w:rPr>
                                      <w:b/>
                                      <w:szCs w:val="24"/>
                                    </w:rPr>
                                    <w:t xml:space="preserve"> straipsnis. </w:t>
                                  </w:r>
                                  <w:sdt>
                                    <w:sdtPr>
                                      <w:alias w:val="Pavadinimas"/>
                                      <w:tag w:val="title_4d9f71960c6a404b91ffb30f28547d80"/>
                                      <w:lock w:val="sdtLocked"/>
                                      <w:richText/>
                                    </w:sdtPr>
                                    <w:sdtContent>
                                      <w:r>
                                        <w:rPr>
                                          <w:b/>
                                          <w:szCs w:val="24"/>
                                        </w:rPr>
                                        <w:t>Įstatymo paskirtis ir taikymas</w:t>
                                      </w:r>
                                    </w:sdtContent>
                                  </w:sdt>
                                </w:p>
                                <w:sdt>
                                  <w:sdtPr>
                                    <w:alias w:val="1 str. 1 d."/>
                                    <w:tag w:val="part_ffcc4ca8d6744513b57c9803fc47f38e"/>
                                    <w:lock w:val="sdtLocked"/>
                                    <w:richText/>
                                  </w:sdtPr>
                                  <w:sdtContent>
                                    <w:p>
                                      <w:pPr>
                                        <w:spacing w:line="360" w:lineRule="auto"/>
                                        <w:ind w:firstLine="567"/>
                                        <w:jc w:val="both"/>
                                        <w:rPr>
                                          <w:szCs w:val="24"/>
                                        </w:rPr>
                                      </w:pPr>
                                      <w:sdt>
                                        <w:sdtPr>
                                          <w:alias w:val="Numeris"/>
                                          <w:tag w:val="nr_ffcc4ca8d6744513b57c9803fc47f38e"/>
                                          <w:lock w:val="sdtLocked"/>
                                          <w:richText/>
                                        </w:sdtPr>
                                        <w:sdtContent>
                                          <w:r>
                                            <w:rPr>
                                              <w:szCs w:val="24"/>
                                            </w:rPr>
                                            <w:t>1</w:t>
                                          </w:r>
                                        </w:sdtContent>
                                      </w:sdt>
                                      <w:r>
                                        <w:rPr>
                                          <w:szCs w:val="24"/>
                                        </w:rPr>
                                        <w:t>. Šis įstatymas nustato neformaliojo suaugusiųjų švietimo tikslą, principus, aprėptį, organizacines ir finansines prielaidas kiekvienam asmeniui įgyti naujų kompetencijų, nuolat tobulėti, aktyviai prisidėti prie visuomenės ir valstybės darnaus vystymosi bei gyvenimo kokybės gerinimo. Neformalusis suaugusiųjų švietimas yra mokymosi visą gyvenimą sudėtinė dalis.</w:t>
                                      </w:r>
                                    </w:p>
                                  </w:sdtContent>
                                </w:sdt>
                                <w:sdt>
                                  <w:sdtPr>
                                    <w:alias w:val="1 str. 2 d."/>
                                    <w:tag w:val="part_5b075259a1a045028dfd2afba6acbb1a"/>
                                    <w:lock w:val="sdtLocked"/>
                                    <w:richText/>
                                  </w:sdtPr>
                                  <w:sdtContent>
                                    <w:p>
                                      <w:pPr>
                                        <w:spacing w:line="360" w:lineRule="auto"/>
                                        <w:ind w:firstLine="567"/>
                                        <w:jc w:val="both"/>
                                        <w:rPr>
                                          <w:color w:val="000000"/>
                                          <w:szCs w:val="24"/>
                                        </w:rPr>
                                      </w:pPr>
                                      <w:sdt>
                                        <w:sdtPr>
                                          <w:alias w:val="Numeris"/>
                                          <w:tag w:val="nr_5b075259a1a045028dfd2afba6acbb1a"/>
                                          <w:lock w:val="sdtLocked"/>
                                          <w:richText/>
                                        </w:sdtPr>
                                        <w:sdtContent>
                                          <w:r>
                                            <w:rPr>
                                              <w:color w:val="000000"/>
                                              <w:szCs w:val="24"/>
                                            </w:rPr>
                                            <w:t>2</w:t>
                                          </w:r>
                                        </w:sdtContent>
                                      </w:sdt>
                                      <w:r>
                                        <w:rPr>
                                          <w:color w:val="000000"/>
                                          <w:szCs w:val="24"/>
                                        </w:rPr>
                                        <w:t xml:space="preserve">. Šio įstatymo nuostatos taikomos tiek, kiek jos neprieštarauja Lietuvos Respublikos švietimo įstatymo, Lietuvos  Respublikos profesinio mokymo įstatymo, Lietuvos Respublikos mokslo ir studijų įstatymo, kitų aktualių įstatymų nuostatoms, susijusioms su neformaliojo suaugusiųjų švietimo organizavimu ir finansavimu.  </w:t>
                                      </w:r>
                                    </w:p>
                                    <w:p>
                                      <w:pPr>
                                        <w:spacing w:line="360" w:lineRule="auto"/>
                                        <w:ind w:firstLine="567"/>
                                        <w:jc w:val="both"/>
                                        <w:rPr>
                                          <w:b/>
                                          <w:szCs w:val="24"/>
                                        </w:rPr>
                                      </w:pPr>
                                    </w:p>
                                  </w:sdtContent>
                                </w:sdt>
                              </w:sdtContent>
                            </w:sdt>
                            <w:sdt>
                              <w:sdtPr>
                                <w:alias w:val="2 str."/>
                                <w:tag w:val="part_be1d3c0eaa70480fa8ad1ded1c8b494a"/>
                                <w:lock w:val="sdtLocked"/>
                                <w:richText/>
                              </w:sdtPr>
                              <w:sdtContent>
                                <w:p>
                                  <w:pPr>
                                    <w:spacing w:line="360" w:lineRule="auto"/>
                                    <w:ind w:firstLine="567"/>
                                    <w:jc w:val="both"/>
                                    <w:rPr>
                                      <w:b/>
                                      <w:szCs w:val="24"/>
                                    </w:rPr>
                                  </w:pPr>
                                  <w:sdt>
                                    <w:sdtPr>
                                      <w:alias w:val="Numeris"/>
                                      <w:tag w:val="nr_be1d3c0eaa70480fa8ad1ded1c8b494a"/>
                                      <w:lock w:val="sdtLocked"/>
                                      <w:richText/>
                                    </w:sdtPr>
                                    <w:sdtContent>
                                      <w:r>
                                        <w:rPr>
                                          <w:b/>
                                          <w:szCs w:val="24"/>
                                        </w:rPr>
                                        <w:t>2</w:t>
                                      </w:r>
                                    </w:sdtContent>
                                  </w:sdt>
                                  <w:r>
                                    <w:rPr>
                                      <w:b/>
                                      <w:szCs w:val="24"/>
                                    </w:rPr>
                                    <w:t xml:space="preserve"> straipsnis.</w:t>
                                  </w:r>
                                  <w:r>
                                    <w:rPr>
                                      <w:szCs w:val="24"/>
                                    </w:rPr>
                                    <w:t xml:space="preserve"> </w:t>
                                  </w:r>
                                  <w:sdt>
                                    <w:sdtPr>
                                      <w:alias w:val="Pavadinimas"/>
                                      <w:tag w:val="title_be1d3c0eaa70480fa8ad1ded1c8b494a"/>
                                      <w:lock w:val="sdtLocked"/>
                                      <w:richText/>
                                    </w:sdtPr>
                                    <w:sdtContent>
                                      <w:r>
                                        <w:rPr>
                                          <w:b/>
                                          <w:szCs w:val="24"/>
                                        </w:rPr>
                                        <w:t xml:space="preserve">Pagrindinės šio įstatymo sąvokos </w:t>
                                      </w:r>
                                    </w:sdtContent>
                                  </w:sdt>
                                </w:p>
                                <w:sdt>
                                  <w:sdtPr>
                                    <w:alias w:val="2 str. 1 d."/>
                                    <w:tag w:val="part_7222fafbdade4d5c9714a9fe17269737"/>
                                    <w:lock w:val="sdtLocked"/>
                                    <w:richText/>
                                  </w:sdtPr>
                                  <w:sdtContent>
                                    <w:p>
                                      <w:pPr>
                                        <w:spacing w:line="360" w:lineRule="auto"/>
                                        <w:ind w:firstLine="567"/>
                                        <w:jc w:val="both"/>
                                        <w:rPr>
                                          <w:szCs w:val="24"/>
                                          <w:lang w:eastAsia="lt-LT"/>
                                        </w:rPr>
                                      </w:pPr>
                                      <w:sdt>
                                        <w:sdtPr>
                                          <w:alias w:val="Numeris"/>
                                          <w:tag w:val="nr_7222fafbdade4d5c9714a9fe17269737"/>
                                          <w:lock w:val="sdtLocked"/>
                                          <w:richText/>
                                        </w:sdtPr>
                                        <w:sdtContent>
                                          <w:r>
                                            <w:rPr>
                                              <w:szCs w:val="24"/>
                                              <w:lang w:eastAsia="lt-LT"/>
                                            </w:rPr>
                                            <w:t>1</w:t>
                                          </w:r>
                                        </w:sdtContent>
                                      </w:sdt>
                                      <w:r>
                                        <w:rPr>
                                          <w:szCs w:val="24"/>
                                          <w:lang w:eastAsia="lt-LT"/>
                                        </w:rPr>
                                        <w:t xml:space="preserve">. </w:t>
                                      </w:r>
                                      <w:r>
                                        <w:rPr>
                                          <w:b/>
                                          <w:szCs w:val="24"/>
                                          <w:lang w:eastAsia="lt-LT"/>
                                        </w:rPr>
                                        <w:t>Kvalifikacijos tobulinimas</w:t>
                                      </w:r>
                                      <w:r>
                                        <w:rPr>
                                          <w:szCs w:val="24"/>
                                          <w:lang w:eastAsia="lt-LT"/>
                                        </w:rPr>
                                        <w:t xml:space="preserve"> – mokymasis, siekiant plėtoti ir(arba) įgyti naujų kompetencijų, reikalingų profesinei veiklai (pareigybei).</w:t>
                                      </w:r>
                                    </w:p>
                                  </w:sdtContent>
                                </w:sdt>
                                <w:sdt>
                                  <w:sdtPr>
                                    <w:alias w:val="2 str. 2 d."/>
                                    <w:tag w:val="part_53c8e7977cbe4f6898140624368a5baa"/>
                                    <w:lock w:val="sdtLocked"/>
                                    <w:richText/>
                                  </w:sdtPr>
                                  <w:sdtContent>
                                    <w:p>
                                      <w:pPr>
                                        <w:spacing w:line="360" w:lineRule="auto"/>
                                        <w:ind w:firstLine="567"/>
                                        <w:jc w:val="both"/>
                                        <w:rPr>
                                          <w:szCs w:val="24"/>
                                          <w:lang w:eastAsia="lt-LT"/>
                                        </w:rPr>
                                      </w:pPr>
                                      <w:sdt>
                                        <w:sdtPr>
                                          <w:alias w:val="Numeris"/>
                                          <w:tag w:val="nr_53c8e7977cbe4f6898140624368a5baa"/>
                                          <w:lock w:val="sdtLocked"/>
                                          <w:richText/>
                                        </w:sdtPr>
                                        <w:sdtContent>
                                          <w:r>
                                            <w:rPr>
                                              <w:szCs w:val="24"/>
                                              <w:lang w:eastAsia="lt-LT"/>
                                            </w:rPr>
                                            <w:t>2</w:t>
                                          </w:r>
                                        </w:sdtContent>
                                      </w:sdt>
                                      <w:r>
                                        <w:rPr>
                                          <w:szCs w:val="24"/>
                                          <w:lang w:eastAsia="lt-LT"/>
                                        </w:rPr>
                                        <w:t xml:space="preserve">. </w:t>
                                      </w:r>
                                      <w:r>
                                        <w:rPr>
                                          <w:b/>
                                          <w:szCs w:val="24"/>
                                          <w:lang w:eastAsia="lt-LT"/>
                                        </w:rPr>
                                        <w:t>Mokymasis visą gyvenimą</w:t>
                                      </w:r>
                                      <w:r>
                                        <w:rPr>
                                          <w:szCs w:val="24"/>
                                          <w:lang w:eastAsia="lt-LT"/>
                                        </w:rPr>
                                        <w:t xml:space="preserve"> – mokymosi veiklų visuma, siekiant nuolatinio asmens tobulėjimo, apimanti</w:t>
                                      </w:r>
                                      <w:r>
                                        <w:rPr>
                                          <w:rFonts w:eastAsia="Calibri"/>
                                          <w:szCs w:val="24"/>
                                        </w:rPr>
                                        <w:t xml:space="preserve"> visus asmens amžiaus tarpsnius ir formas: </w:t>
                                      </w:r>
                                      <w:r>
                                        <w:rPr>
                                          <w:szCs w:val="24"/>
                                          <w:lang w:eastAsia="lt-LT"/>
                                        </w:rPr>
                                        <w:t xml:space="preserve">formalųjį švietimą, neformalųjį švietimą; savišvietą. </w:t>
                                      </w:r>
                                    </w:p>
                                  </w:sdtContent>
                                </w:sdt>
                                <w:sdt>
                                  <w:sdtPr>
                                    <w:alias w:val="2 str. 3 d."/>
                                    <w:tag w:val="part_8d7887feb6b248a7b9a4848bf8749379"/>
                                    <w:lock w:val="sdtLocked"/>
                                    <w:richText/>
                                  </w:sdtPr>
                                  <w:sdtContent>
                                    <w:p>
                                      <w:pPr>
                                        <w:spacing w:line="360" w:lineRule="auto"/>
                                        <w:ind w:firstLine="567"/>
                                        <w:jc w:val="both"/>
                                        <w:rPr>
                                          <w:szCs w:val="24"/>
                                          <w:lang w:eastAsia="lt-LT"/>
                                        </w:rPr>
                                      </w:pPr>
                                      <w:sdt>
                                        <w:sdtPr>
                                          <w:alias w:val="Numeris"/>
                                          <w:tag w:val="nr_8d7887feb6b248a7b9a4848bf8749379"/>
                                          <w:lock w:val="sdtLocked"/>
                                          <w:richText/>
                                        </w:sdtPr>
                                        <w:sdtContent>
                                          <w:r>
                                            <w:rPr>
                                              <w:szCs w:val="24"/>
                                              <w:lang w:eastAsia="lt-LT"/>
                                            </w:rPr>
                                            <w:t>3</w:t>
                                          </w:r>
                                        </w:sdtContent>
                                      </w:sdt>
                                      <w:r>
                                        <w:rPr>
                                          <w:szCs w:val="24"/>
                                          <w:lang w:eastAsia="lt-LT"/>
                                        </w:rPr>
                                        <w:t xml:space="preserve">. </w:t>
                                      </w:r>
                                      <w:r>
                                        <w:rPr>
                                          <w:b/>
                                          <w:szCs w:val="24"/>
                                          <w:lang w:eastAsia="lt-LT"/>
                                        </w:rPr>
                                        <w:t>Neformalusis suaugusiųjų švietimas</w:t>
                                      </w:r>
                                      <w:r>
                                        <w:rPr>
                                          <w:szCs w:val="24"/>
                                          <w:lang w:eastAsia="lt-LT"/>
                                        </w:rPr>
                                        <w:t xml:space="preserve"> – švietimas pagal įvairias švietimo poreikių tenkinimo, kvalifikacijos tobulinimo, papildomos kompetencijos įgijimo programas, išskyrus formaliojo švietimo programas, teikiamas ne jaunesniems negu 18 metų asmenims.</w:t>
                                      </w:r>
                                    </w:p>
                                  </w:sdtContent>
                                </w:sdt>
                                <w:sdt>
                                  <w:sdtPr>
                                    <w:alias w:val="2 str. 4 d."/>
                                    <w:tag w:val="part_07aaef99968e476f97f4ba25907170a3"/>
                                    <w:lock w:val="sdtLocked"/>
                                    <w:richText/>
                                  </w:sdtPr>
                                  <w:sdtContent>
                                    <w:p>
                                      <w:pPr>
                                        <w:spacing w:line="360" w:lineRule="auto"/>
                                        <w:ind w:firstLine="567"/>
                                        <w:jc w:val="both"/>
                                        <w:rPr>
                                          <w:szCs w:val="24"/>
                                        </w:rPr>
                                      </w:pPr>
                                      <w:sdt>
                                        <w:sdtPr>
                                          <w:alias w:val="Numeris"/>
                                          <w:tag w:val="nr_07aaef99968e476f97f4ba25907170a3"/>
                                          <w:lock w:val="sdtLocked"/>
                                          <w:richText/>
                                        </w:sdtPr>
                                        <w:sdtContent>
                                          <w:r>
                                            <w:rPr>
                                              <w:szCs w:val="24"/>
                                            </w:rPr>
                                            <w:t>4</w:t>
                                          </w:r>
                                        </w:sdtContent>
                                      </w:sdt>
                                      <w:r>
                                        <w:rPr>
                                          <w:szCs w:val="24"/>
                                        </w:rPr>
                                        <w:t xml:space="preserve">. </w:t>
                                      </w:r>
                                      <w:r>
                                        <w:rPr>
                                          <w:b/>
                                          <w:szCs w:val="24"/>
                                        </w:rPr>
                                        <w:t>Neformaliojo suaugusiųjų švietimo programa</w:t>
                                      </w:r>
                                      <w:r>
                                        <w:rPr>
                                          <w:szCs w:val="24"/>
                                        </w:rPr>
                                        <w:t xml:space="preserve"> (toliau – </w:t>
                                      </w:r>
                                      <w:r>
                                        <w:rPr>
                                          <w:b/>
                                          <w:szCs w:val="24"/>
                                        </w:rPr>
                                        <w:t>programa</w:t>
                                      </w:r>
                                      <w:r>
                                        <w:rPr>
                                          <w:szCs w:val="24"/>
                                        </w:rPr>
                                        <w:t xml:space="preserve">) – neformaliojo suaugusiųjų švietimo veiklos aprašas, kuriame įvardinti numatomi programos dalyvio mokymosi rezultatai (kompetencijos) ir jiems pasiekti būtinas mokymosi turinys, metodai, priemonės bei žmogiškieji ir materialieji ištekliai. </w:t>
                                      </w:r>
                                    </w:p>
                                  </w:sdtContent>
                                </w:sdt>
                                <w:sdt>
                                  <w:sdtPr>
                                    <w:alias w:val="2 str. 5 d."/>
                                    <w:tag w:val="part_7f79bb2ac40b48bca498e1d8fca0bb82"/>
                                    <w:lock w:val="sdtLocked"/>
                                    <w:richText/>
                                  </w:sdtPr>
                                  <w:sdtContent>
                                    <w:p>
                                      <w:pPr>
                                        <w:spacing w:line="360" w:lineRule="auto"/>
                                        <w:ind w:firstLine="567"/>
                                        <w:jc w:val="both"/>
                                        <w:rPr>
                                          <w:szCs w:val="24"/>
                                        </w:rPr>
                                      </w:pPr>
                                      <w:sdt>
                                        <w:sdtPr>
                                          <w:alias w:val="Numeris"/>
                                          <w:tag w:val="nr_7f79bb2ac40b48bca498e1d8fca0bb82"/>
                                          <w:lock w:val="sdtLocked"/>
                                          <w:richText/>
                                        </w:sdtPr>
                                        <w:sdtContent>
                                          <w:r>
                                            <w:rPr>
                                              <w:bCs/>
                                              <w:szCs w:val="24"/>
                                              <w:lang w:eastAsia="lt-LT"/>
                                            </w:rPr>
                                            <w:t>5</w:t>
                                          </w:r>
                                        </w:sdtContent>
                                      </w:sdt>
                                      <w:r>
                                        <w:rPr>
                                          <w:bCs/>
                                          <w:szCs w:val="24"/>
                                          <w:lang w:eastAsia="lt-LT"/>
                                        </w:rPr>
                                        <w:t>. Kitos įstatyme vartojamos sąvokos atitinka sąvokas, apibrėžtas Lietuvos</w:t>
                                      </w:r>
                                      <w:r>
                                        <w:rPr>
                                          <w:szCs w:val="24"/>
                                        </w:rPr>
                                        <w:t xml:space="preserve"> </w:t>
                                      </w:r>
                                      <w:r>
                                        <w:rPr>
                                          <w:bCs/>
                                          <w:szCs w:val="24"/>
                                          <w:lang w:eastAsia="lt-LT"/>
                                        </w:rPr>
                                        <w:t xml:space="preserve">Respublikos švietimo įstatyme, Lietuvos  Respublikos profesinio mokymo įstatyme ir Lietuvos Respublikos mokslo ir studijų įstatyme.</w:t>
                                      </w:r>
                                    </w:p>
                                    <w:p>
                                      <w:pPr>
                                        <w:spacing w:line="360" w:lineRule="auto"/>
                                        <w:ind w:firstLine="567"/>
                                        <w:jc w:val="both"/>
                                        <w:rPr>
                                          <w:b/>
                                          <w:szCs w:val="24"/>
                                        </w:rPr>
                                      </w:pPr>
                                    </w:p>
                                  </w:sdtContent>
                                </w:sdt>
                              </w:sdtContent>
                            </w:sdt>
                            <w:sdt>
                              <w:sdtPr>
                                <w:alias w:val="3 str."/>
                                <w:tag w:val="part_0f98dcd42b214b179c762ec734fcd130"/>
                                <w:lock w:val="sdtLocked"/>
                                <w:richText/>
                              </w:sdtPr>
                              <w:sdtContent>
                                <w:p>
                                  <w:pPr>
                                    <w:spacing w:line="360" w:lineRule="auto"/>
                                    <w:ind w:firstLine="567"/>
                                    <w:jc w:val="both"/>
                                    <w:rPr>
                                      <w:b/>
                                      <w:szCs w:val="24"/>
                                    </w:rPr>
                                  </w:pPr>
                                  <w:sdt>
                                    <w:sdtPr>
                                      <w:alias w:val="Numeris"/>
                                      <w:tag w:val="nr_0f98dcd42b214b179c762ec734fcd130"/>
                                      <w:lock w:val="sdtLocked"/>
                                      <w:richText/>
                                    </w:sdtPr>
                                    <w:sdtContent>
                                      <w:r>
                                        <w:rPr>
                                          <w:b/>
                                          <w:szCs w:val="24"/>
                                        </w:rPr>
                                        <w:t>3</w:t>
                                      </w:r>
                                    </w:sdtContent>
                                  </w:sdt>
                                  <w:r>
                                    <w:rPr>
                                      <w:b/>
                                      <w:szCs w:val="24"/>
                                    </w:rPr>
                                    <w:t xml:space="preserve"> straipsnis. </w:t>
                                  </w:r>
                                  <w:sdt>
                                    <w:sdtPr>
                                      <w:alias w:val="Pavadinimas"/>
                                      <w:tag w:val="title_0f98dcd42b214b179c762ec734fcd130"/>
                                      <w:lock w:val="sdtLocked"/>
                                      <w:richText/>
                                    </w:sdtPr>
                                    <w:sdtContent>
                                      <w:r>
                                        <w:rPr>
                                          <w:b/>
                                          <w:szCs w:val="24"/>
                                        </w:rPr>
                                        <w:t>Neformaliojo suaugusiųjų švietimo tikslas ir principai</w:t>
                                      </w:r>
                                    </w:sdtContent>
                                  </w:sdt>
                                </w:p>
                                <w:sdt>
                                  <w:sdtPr>
                                    <w:alias w:val="3 str. 1 d."/>
                                    <w:tag w:val="part_30c47236b84b46018531c15e83c10646"/>
                                    <w:lock w:val="sdtLocked"/>
                                    <w:richText/>
                                  </w:sdtPr>
                                  <w:sdtContent>
                                    <w:p>
                                      <w:pPr>
                                        <w:spacing w:line="360" w:lineRule="auto"/>
                                        <w:ind w:firstLine="567"/>
                                        <w:jc w:val="both"/>
                                        <w:rPr>
                                          <w:szCs w:val="24"/>
                                        </w:rPr>
                                      </w:pPr>
                                      <w:sdt>
                                        <w:sdtPr>
                                          <w:alias w:val="Numeris"/>
                                          <w:tag w:val="nr_30c47236b84b46018531c15e83c10646"/>
                                          <w:lock w:val="sdtLocked"/>
                                          <w:richText/>
                                        </w:sdtPr>
                                        <w:sdtContent>
                                          <w:r>
                                            <w:rPr>
                                              <w:szCs w:val="24"/>
                                            </w:rPr>
                                            <w:t>1</w:t>
                                          </w:r>
                                        </w:sdtContent>
                                      </w:sdt>
                                      <w:r>
                                        <w:rPr>
                                          <w:szCs w:val="24"/>
                                        </w:rPr>
                                        <w:t>. Neformaliojo suaugusiųjų švietimo tikslas – prisidėti prie įtraukios visuomenės plėtotės: užtikrinti galimybes suaugusiesiems dalyvauti švietimo veikloje siekiant įgyti kompetencijų, svarbių sėkmingai profesinei karjerai, prasmingai saviraiškai, aktyviam dalyvavimui bendruomenės gyvenime atstovaujant socialinius, kultūros, ekonomikos ir aplinkos apsaugos interesus.</w:t>
                                      </w:r>
                                    </w:p>
                                  </w:sdtContent>
                                </w:sdt>
                                <w:sdt>
                                  <w:sdtPr>
                                    <w:alias w:val="3 str. 2 d."/>
                                    <w:tag w:val="part_e52d9220d2914e4fb13af25dd2ea0a28"/>
                                    <w:lock w:val="sdtLocked"/>
                                    <w:richText/>
                                  </w:sdtPr>
                                  <w:sdtContent>
                                    <w:p>
                                      <w:pPr>
                                        <w:spacing w:line="360" w:lineRule="auto"/>
                                        <w:ind w:firstLine="567"/>
                                        <w:jc w:val="both"/>
                                        <w:rPr>
                                          <w:rFonts w:eastAsia="Calibri"/>
                                          <w:szCs w:val="24"/>
                                        </w:rPr>
                                      </w:pPr>
                                      <w:sdt>
                                        <w:sdtPr>
                                          <w:alias w:val="Numeris"/>
                                          <w:tag w:val="nr_e52d9220d2914e4fb13af25dd2ea0a28"/>
                                          <w:lock w:val="sdtLocked"/>
                                          <w:richText/>
                                        </w:sdtPr>
                                        <w:sdtContent>
                                          <w:r>
                                            <w:rPr>
                                              <w:rFonts w:eastAsia="Calibri"/>
                                              <w:szCs w:val="24"/>
                                            </w:rPr>
                                            <w:t>2</w:t>
                                          </w:r>
                                        </w:sdtContent>
                                      </w:sdt>
                                      <w:r>
                                        <w:rPr>
                                          <w:rFonts w:eastAsia="Calibri"/>
                                          <w:szCs w:val="24"/>
                                        </w:rPr>
                                        <w:t>. Neformalusis suaugusiųjų švietimas yra viešoji gėrybė ir yra grindžiamas šiais principais:</w:t>
                                      </w:r>
                                    </w:p>
                                  </w:sdtContent>
                                </w:sdt>
                                <w:sdt>
                                  <w:sdtPr>
                                    <w:alias w:val="3 str. 2.1 d."/>
                                    <w:tag w:val="part_7b8b5413d1434b4c93536baefa944ac1"/>
                                    <w:lock w:val="sdtLocked"/>
                                    <w:richText/>
                                  </w:sdtPr>
                                  <w:sdtContent>
                                    <w:p>
                                      <w:pPr>
                                        <w:spacing w:line="360" w:lineRule="auto"/>
                                        <w:ind w:firstLine="567"/>
                                        <w:jc w:val="both"/>
                                        <w:rPr>
                                          <w:rFonts w:eastAsia="Calibri"/>
                                          <w:szCs w:val="24"/>
                                        </w:rPr>
                                      </w:pPr>
                                      <w:sdt>
                                        <w:sdtPr>
                                          <w:alias w:val="Numeris"/>
                                          <w:tag w:val="nr_7b8b5413d1434b4c93536baefa944ac1"/>
                                          <w:lock w:val="sdtLocked"/>
                                          <w:richText/>
                                        </w:sdtPr>
                                        <w:sdtContent>
                                          <w:r>
                                            <w:rPr>
                                              <w:rFonts w:eastAsia="Calibri"/>
                                              <w:szCs w:val="24"/>
                                            </w:rPr>
                                            <w:t>2.1</w:t>
                                          </w:r>
                                        </w:sdtContent>
                                      </w:sdt>
                                      <w:r>
                                        <w:rPr>
                                          <w:rFonts w:eastAsia="Calibri"/>
                                          <w:szCs w:val="24"/>
                                        </w:rPr>
                                        <w:t xml:space="preserve">. </w:t>
                                      </w:r>
                                      <w:r>
                                        <w:rPr>
                                          <w:rFonts w:eastAsia="Calibri"/>
                                          <w:b/>
                                          <w:szCs w:val="24"/>
                                        </w:rPr>
                                        <w:t xml:space="preserve">lygių galimybių </w:t>
                                      </w:r>
                                      <w:r>
                                        <w:rPr>
                                          <w:rFonts w:eastAsia="Calibri"/>
                                          <w:szCs w:val="24"/>
                                        </w:rPr>
                                        <w:t xml:space="preserve">– užtikrinama  kiekvieno asmens teisė realizuoti savo prigimtines galimybes</w:t>
                                      </w:r>
                                      <w:r>
                                        <w:rPr>
                                          <w:szCs w:val="24"/>
                                        </w:rPr>
                                        <w:t xml:space="preserve"> </w:t>
                                      </w:r>
                                      <w:r>
                                        <w:rPr>
                                          <w:rFonts w:eastAsia="Calibri"/>
                                          <w:szCs w:val="24"/>
                                        </w:rPr>
                                        <w:t>nepaisant lyties, rasės, tautybės, kalbos, kilmės, socialinės padėties, tikėjimo, įsitikinimų ar pažiūrų, amžiaus, lytinės orientacijos, negalios, etninės priklausomybės, religijos;</w:t>
                                      </w:r>
                                    </w:p>
                                  </w:sdtContent>
                                </w:sdt>
                                <w:sdt>
                                  <w:sdtPr>
                                    <w:alias w:val="3 str. 2.2 d."/>
                                    <w:tag w:val="part_469ee307308f437f85abce1a0617d5f2"/>
                                    <w:lock w:val="sdtLocked"/>
                                    <w:richText/>
                                  </w:sdtPr>
                                  <w:sdtContent>
                                    <w:p>
                                      <w:pPr>
                                        <w:spacing w:line="360" w:lineRule="auto"/>
                                        <w:ind w:firstLine="567"/>
                                        <w:jc w:val="both"/>
                                        <w:rPr>
                                          <w:rFonts w:eastAsia="Calibri"/>
                                          <w:szCs w:val="24"/>
                                        </w:rPr>
                                      </w:pPr>
                                      <w:sdt>
                                        <w:sdtPr>
                                          <w:alias w:val="Numeris"/>
                                          <w:tag w:val="nr_469ee307308f437f85abce1a0617d5f2"/>
                                          <w:lock w:val="sdtLocked"/>
                                          <w:richText/>
                                        </w:sdtPr>
                                        <w:sdtContent>
                                          <w:r>
                                            <w:rPr>
                                              <w:rFonts w:eastAsia="Calibri"/>
                                              <w:szCs w:val="24"/>
                                            </w:rPr>
                                            <w:t>2.2</w:t>
                                          </w:r>
                                        </w:sdtContent>
                                      </w:sdt>
                                      <w:r>
                                        <w:rPr>
                                          <w:rFonts w:eastAsia="Calibri"/>
                                          <w:szCs w:val="24"/>
                                        </w:rPr>
                                        <w:t>.</w:t>
                                      </w:r>
                                      <w:r>
                                        <w:rPr>
                                          <w:rFonts w:eastAsia="Calibri"/>
                                          <w:b/>
                                          <w:szCs w:val="24"/>
                                        </w:rPr>
                                        <w:t xml:space="preserve"> įtraukties</w:t>
                                      </w:r>
                                      <w:r>
                                        <w:rPr>
                                          <w:rFonts w:eastAsia="Calibri"/>
                                          <w:szCs w:val="24"/>
                                        </w:rPr>
                                        <w:t xml:space="preserve"> – plėtojama švietimo turinio ir formų įvairovė, teikianti prielaidų kiekvienam asmeniui dalyvauti neformaliojo švietimo programą pagal savo poreikius ir interesus bei stiprinti bendruomeniškumą;</w:t>
                                      </w:r>
                                    </w:p>
                                  </w:sdtContent>
                                </w:sdt>
                                <w:sdt>
                                  <w:sdtPr>
                                    <w:alias w:val="3 str. 2.3 d."/>
                                    <w:tag w:val="part_59223eb91c814cdc82ddcd16cad3096d"/>
                                    <w:lock w:val="sdtLocked"/>
                                    <w:richText/>
                                  </w:sdtPr>
                                  <w:sdtContent>
                                    <w:p>
                                      <w:pPr>
                                        <w:spacing w:line="360" w:lineRule="auto"/>
                                        <w:ind w:firstLine="567"/>
                                        <w:jc w:val="both"/>
                                        <w:rPr>
                                          <w:rFonts w:eastAsia="Calibri"/>
                                          <w:szCs w:val="24"/>
                                        </w:rPr>
                                      </w:pPr>
                                      <w:sdt>
                                        <w:sdtPr>
                                          <w:alias w:val="Numeris"/>
                                          <w:tag w:val="nr_59223eb91c814cdc82ddcd16cad3096d"/>
                                          <w:lock w:val="sdtLocked"/>
                                          <w:richText/>
                                        </w:sdtPr>
                                        <w:sdtContent>
                                          <w:r>
                                            <w:rPr>
                                              <w:rFonts w:eastAsia="Calibri"/>
                                              <w:szCs w:val="24"/>
                                            </w:rPr>
                                            <w:t>2.3</w:t>
                                          </w:r>
                                        </w:sdtContent>
                                      </w:sdt>
                                      <w:r>
                                        <w:rPr>
                                          <w:rFonts w:eastAsia="Calibri"/>
                                          <w:szCs w:val="24"/>
                                        </w:rPr>
                                        <w:t xml:space="preserve">. </w:t>
                                      </w:r>
                                      <w:r>
                                        <w:rPr>
                                          <w:rFonts w:eastAsia="Calibri"/>
                                          <w:b/>
                                          <w:szCs w:val="24"/>
                                        </w:rPr>
                                        <w:t>kontekstualumo</w:t>
                                      </w:r>
                                      <w:r>
                                        <w:rPr>
                                          <w:rFonts w:eastAsia="Calibri"/>
                                          <w:szCs w:val="24"/>
                                        </w:rPr>
                                        <w:t xml:space="preserve"> – atskleidžiamas visuomenės ir valstybės darnaus vystymosi įgyvendinimo būdų savitumas vietos kontekste;</w:t>
                                      </w:r>
                                    </w:p>
                                  </w:sdtContent>
                                </w:sdt>
                                <w:sdt>
                                  <w:sdtPr>
                                    <w:alias w:val="3 str. 2.4 d."/>
                                    <w:tag w:val="part_8f1b1cdebf9d41e781eefde08036012b"/>
                                    <w:lock w:val="sdtLocked"/>
                                    <w:richText/>
                                  </w:sdtPr>
                                  <w:sdtContent>
                                    <w:p>
                                      <w:pPr>
                                        <w:spacing w:line="360" w:lineRule="auto"/>
                                        <w:ind w:firstLine="567"/>
                                        <w:jc w:val="both"/>
                                        <w:rPr>
                                          <w:rFonts w:eastAsia="Calibri"/>
                                          <w:szCs w:val="24"/>
                                        </w:rPr>
                                      </w:pPr>
                                      <w:sdt>
                                        <w:sdtPr>
                                          <w:alias w:val="Numeris"/>
                                          <w:tag w:val="nr_8f1b1cdebf9d41e781eefde08036012b"/>
                                          <w:lock w:val="sdtLocked"/>
                                          <w:richText/>
                                        </w:sdtPr>
                                        <w:sdtContent>
                                          <w:r>
                                            <w:rPr>
                                              <w:rFonts w:eastAsia="Calibri"/>
                                              <w:szCs w:val="24"/>
                                            </w:rPr>
                                            <w:t>2.4</w:t>
                                          </w:r>
                                        </w:sdtContent>
                                      </w:sdt>
                                      <w:r>
                                        <w:rPr>
                                          <w:rFonts w:eastAsia="Calibri"/>
                                          <w:szCs w:val="24"/>
                                        </w:rPr>
                                        <w:t xml:space="preserve">. </w:t>
                                      </w:r>
                                      <w:r>
                                        <w:rPr>
                                          <w:rFonts w:eastAsia="Calibri"/>
                                          <w:b/>
                                          <w:szCs w:val="24"/>
                                        </w:rPr>
                                        <w:t xml:space="preserve">dinamiškumo </w:t>
                                      </w:r>
                                      <w:r>
                                        <w:rPr>
                                          <w:rFonts w:eastAsia="Calibri"/>
                                          <w:szCs w:val="24"/>
                                        </w:rPr>
                                        <w:t>– atliepiami nuolat kintantys asmens, socialinių gupių ir valstybės poreikiai, įvertinant ateities perspektyvą;</w:t>
                                      </w:r>
                                    </w:p>
                                  </w:sdtContent>
                                </w:sdt>
                                <w:sdt>
                                  <w:sdtPr>
                                    <w:alias w:val="3 str. 2.5 d."/>
                                    <w:tag w:val="part_5529156743e94e2ba8d278901840b289"/>
                                    <w:lock w:val="sdtLocked"/>
                                    <w:richText/>
                                  </w:sdtPr>
                                  <w:sdtContent>
                                    <w:p>
                                      <w:pPr>
                                        <w:spacing w:line="360" w:lineRule="auto"/>
                                        <w:ind w:firstLine="567"/>
                                        <w:jc w:val="both"/>
                                        <w:rPr>
                                          <w:rFonts w:eastAsia="Calibri"/>
                                          <w:szCs w:val="24"/>
                                        </w:rPr>
                                      </w:pPr>
                                      <w:sdt>
                                        <w:sdtPr>
                                          <w:alias w:val="Numeris"/>
                                          <w:tag w:val="nr_5529156743e94e2ba8d278901840b289"/>
                                          <w:lock w:val="sdtLocked"/>
                                          <w:richText/>
                                        </w:sdtPr>
                                        <w:sdtContent>
                                          <w:r>
                                            <w:rPr>
                                              <w:rFonts w:eastAsia="Calibri"/>
                                              <w:szCs w:val="24"/>
                                            </w:rPr>
                                            <w:t>2.5</w:t>
                                          </w:r>
                                        </w:sdtContent>
                                      </w:sdt>
                                      <w:r>
                                        <w:rPr>
                                          <w:rFonts w:eastAsia="Calibri"/>
                                          <w:szCs w:val="24"/>
                                        </w:rPr>
                                        <w:t xml:space="preserve">. </w:t>
                                      </w:r>
                                      <w:r>
                                        <w:rPr>
                                          <w:rFonts w:eastAsia="Calibri"/>
                                          <w:b/>
                                          <w:szCs w:val="24"/>
                                        </w:rPr>
                                        <w:t xml:space="preserve">partnerystės </w:t>
                                      </w:r>
                                      <w:r>
                                        <w:rPr>
                                          <w:rFonts w:eastAsia="Calibri"/>
                                          <w:szCs w:val="24"/>
                                        </w:rPr>
                                        <w:t>– telkiamos suinteresuotųjų institucijų (valstybės, savivaldos, švietimo, verslo) ir nevyriausybinių organizacijų pastangos, skatinamas tarpžinybinis bendradarbiavimas ir veiklos koordinavimas.</w:t>
                                      </w:r>
                                    </w:p>
                                    <w:p>
                                      <w:pPr>
                                        <w:spacing w:line="360" w:lineRule="auto"/>
                                        <w:jc w:val="both"/>
                                        <w:rPr>
                                          <w:rFonts w:eastAsia="Calibri"/>
                                          <w:szCs w:val="24"/>
                                        </w:rPr>
                                      </w:pPr>
                                    </w:p>
                                  </w:sdtContent>
                                </w:sdt>
                              </w:sdtContent>
                            </w:sdt>
                          </w:sdtContent>
                        </w:sdt>
                        <w:sdt>
                          <w:sdtPr>
                            <w:alias w:val="skyrius"/>
                            <w:tag w:val="part_11868e5e9c3f449a920c25a89ac33edf"/>
                            <w:lock w:val="sdtLocked"/>
                            <w:richText/>
                          </w:sdtPr>
                          <w:sdtContent>
                            <w:p>
                              <w:pPr>
                                <w:spacing w:line="360" w:lineRule="auto"/>
                                <w:ind w:firstLine="720"/>
                                <w:jc w:val="center"/>
                                <w:rPr>
                                  <w:b/>
                                  <w:bCs/>
                                  <w:szCs w:val="24"/>
                                </w:rPr>
                              </w:pPr>
                              <w:sdt>
                                <w:sdtPr>
                                  <w:alias w:val="Numeris"/>
                                  <w:tag w:val="nr_11868e5e9c3f449a920c25a89ac33edf"/>
                                  <w:lock w:val="sdtLocked"/>
                                  <w:richText/>
                                </w:sdtPr>
                                <w:sdtContent>
                                  <w:r>
                                    <w:rPr>
                                      <w:b/>
                                      <w:bCs/>
                                      <w:szCs w:val="24"/>
                                    </w:rPr>
                                    <w:t>II</w:t>
                                  </w:r>
                                </w:sdtContent>
                              </w:sdt>
                              <w:r>
                                <w:rPr>
                                  <w:b/>
                                  <w:bCs/>
                                  <w:szCs w:val="24"/>
                                </w:rPr>
                                <w:t xml:space="preserve"> SKYRIUS</w:t>
                              </w:r>
                            </w:p>
                            <w:p>
                              <w:pPr>
                                <w:spacing w:line="360" w:lineRule="auto"/>
                                <w:ind w:firstLine="720"/>
                                <w:jc w:val="center"/>
                                <w:rPr>
                                  <w:b/>
                                  <w:bCs/>
                                  <w:szCs w:val="24"/>
                                </w:rPr>
                              </w:pPr>
                              <w:sdt>
                                <w:sdtPr>
                                  <w:alias w:val="Pavadinimas"/>
                                  <w:tag w:val="title_11868e5e9c3f449a920c25a89ac33edf"/>
                                  <w:lock w:val="sdtLocked"/>
                                  <w:richText/>
                                </w:sdtPr>
                                <w:sdtContent>
                                  <w:r>
                                    <w:rPr>
                                      <w:b/>
                                      <w:szCs w:val="24"/>
                                      <w:lang w:eastAsia="lt-LT"/>
                                    </w:rPr>
                                    <w:t>NEFORMALIOJO SUAUGUSIŲJŲ ŠVIETIMO ORGANIZAVIMAS</w:t>
                                  </w:r>
                                </w:sdtContent>
                              </w:sdt>
                            </w:p>
                            <w:p>
                              <w:pPr>
                                <w:spacing w:line="360" w:lineRule="auto"/>
                                <w:ind w:firstLine="720"/>
                                <w:rPr>
                                  <w:b/>
                                  <w:bCs/>
                                  <w:szCs w:val="24"/>
                                </w:rPr>
                              </w:pPr>
                            </w:p>
                            <w:sdt>
                              <w:sdtPr>
                                <w:alias w:val="4 str."/>
                                <w:tag w:val="part_9b4d30a9b2084ce2a6ac03d639bcc60b"/>
                                <w:lock w:val="sdtLocked"/>
                                <w:richText/>
                              </w:sdtPr>
                              <w:sdtContent>
                                <w:p>
                                  <w:pPr>
                                    <w:spacing w:line="360" w:lineRule="auto"/>
                                    <w:ind w:firstLine="567"/>
                                    <w:rPr>
                                      <w:b/>
                                      <w:bCs/>
                                      <w:szCs w:val="24"/>
                                    </w:rPr>
                                  </w:pPr>
                                  <w:sdt>
                                    <w:sdtPr>
                                      <w:alias w:val="Numeris"/>
                                      <w:tag w:val="nr_9b4d30a9b2084ce2a6ac03d639bcc60b"/>
                                      <w:lock w:val="sdtLocked"/>
                                      <w:richText/>
                                    </w:sdtPr>
                                    <w:sdtContent>
                                      <w:r>
                                        <w:rPr>
                                          <w:b/>
                                          <w:bCs/>
                                          <w:szCs w:val="24"/>
                                        </w:rPr>
                                        <w:t>4</w:t>
                                      </w:r>
                                    </w:sdtContent>
                                  </w:sdt>
                                  <w:r>
                                    <w:rPr>
                                      <w:b/>
                                      <w:bCs/>
                                      <w:szCs w:val="24"/>
                                    </w:rPr>
                                    <w:t xml:space="preserve"> straipsnis. </w:t>
                                  </w:r>
                                  <w:sdt>
                                    <w:sdtPr>
                                      <w:alias w:val="Pavadinimas"/>
                                      <w:tag w:val="title_9b4d30a9b2084ce2a6ac03d639bcc60b"/>
                                      <w:lock w:val="sdtLocked"/>
                                      <w:richText/>
                                    </w:sdtPr>
                                    <w:sdtContent>
                                      <w:r>
                                        <w:rPr>
                                          <w:b/>
                                          <w:bCs/>
                                          <w:szCs w:val="24"/>
                                        </w:rPr>
                                        <w:t>Neformaliojo suaugusiųjų švietimo paslaugų teikėjai</w:t>
                                      </w:r>
                                    </w:sdtContent>
                                  </w:sdt>
                                </w:p>
                                <w:sdt>
                                  <w:sdtPr>
                                    <w:alias w:val="4 str. 1 d."/>
                                    <w:tag w:val="part_8fcc0729b8914edfb13b3e762d49a549"/>
                                    <w:lock w:val="sdtLocked"/>
                                    <w:richText/>
                                  </w:sdtPr>
                                  <w:sdtContent>
                                    <w:p>
                                      <w:pPr>
                                        <w:spacing w:line="360" w:lineRule="auto"/>
                                        <w:ind w:firstLine="567"/>
                                        <w:jc w:val="both"/>
                                        <w:rPr>
                                          <w:bCs/>
                                          <w:szCs w:val="24"/>
                                        </w:rPr>
                                      </w:pPr>
                                      <w:sdt>
                                        <w:sdtPr>
                                          <w:alias w:val="Numeris"/>
                                          <w:tag w:val="nr_8fcc0729b8914edfb13b3e762d49a549"/>
                                          <w:lock w:val="sdtLocked"/>
                                          <w:richText/>
                                        </w:sdtPr>
                                        <w:sdtContent>
                                          <w:r>
                                            <w:rPr>
                                              <w:bCs/>
                                              <w:szCs w:val="24"/>
                                            </w:rPr>
                                            <w:t>1</w:t>
                                          </w:r>
                                        </w:sdtContent>
                                      </w:sdt>
                                      <w:r>
                                        <w:rPr>
                                          <w:bCs/>
                                          <w:szCs w:val="24"/>
                                        </w:rPr>
                                        <w:t xml:space="preserve">. Neformaliojo suaugusiųjų švietimo paslaugas teisės aktų nustatyta tvarka gali teikti  juridiniai arba fiziniai asmenys (laisvieji mokytojai), parengę atitinkamas programas ir turintys jų įgyvendinimui būtinus žmogiškuosius ir materialiuosius išteklius.</w:t>
                                      </w:r>
                                    </w:p>
                                  </w:sdtContent>
                                </w:sdt>
                                <w:sdt>
                                  <w:sdtPr>
                                    <w:alias w:val="4 str. 2 d."/>
                                    <w:tag w:val="part_5c7f4a89985a443ebd7d5975bd5f7f78"/>
                                    <w:lock w:val="sdtLocked"/>
                                    <w:richText/>
                                  </w:sdtPr>
                                  <w:sdtContent>
                                    <w:p>
                                      <w:pPr>
                                        <w:spacing w:line="360" w:lineRule="auto"/>
                                        <w:ind w:firstLine="567"/>
                                        <w:jc w:val="both"/>
                                        <w:rPr>
                                          <w:bCs/>
                                          <w:szCs w:val="24"/>
                                        </w:rPr>
                                      </w:pPr>
                                      <w:sdt>
                                        <w:sdtPr>
                                          <w:alias w:val="Numeris"/>
                                          <w:tag w:val="nr_5c7f4a89985a443ebd7d5975bd5f7f78"/>
                                          <w:lock w:val="sdtLocked"/>
                                          <w:richText/>
                                        </w:sdtPr>
                                        <w:sdtContent>
                                          <w:r>
                                            <w:rPr>
                                              <w:bCs/>
                                              <w:szCs w:val="24"/>
                                            </w:rPr>
                                            <w:t>2</w:t>
                                          </w:r>
                                        </w:sdtContent>
                                      </w:sdt>
                                      <w:r>
                                        <w:rPr>
                                          <w:bCs/>
                                          <w:szCs w:val="24"/>
                                        </w:rPr>
                                        <w:t xml:space="preserve">. Paslaugų teikėjai – juridiniai asmenys apima šias institucijų grupes:  </w:t>
                                      </w:r>
                                    </w:p>
                                  </w:sdtContent>
                                </w:sdt>
                                <w:sdt>
                                  <w:sdtPr>
                                    <w:alias w:val="4 str. 2.1 d."/>
                                    <w:tag w:val="part_e1deefc8be1e4f5b9d6a0b74c9ee3f76"/>
                                    <w:lock w:val="sdtLocked"/>
                                    <w:richText/>
                                  </w:sdtPr>
                                  <w:sdtContent>
                                    <w:p>
                                      <w:pPr>
                                        <w:spacing w:line="360" w:lineRule="auto"/>
                                        <w:ind w:firstLine="567"/>
                                        <w:jc w:val="both"/>
                                        <w:rPr>
                                          <w:bCs/>
                                          <w:szCs w:val="24"/>
                                        </w:rPr>
                                      </w:pPr>
                                      <w:sdt>
                                        <w:sdtPr>
                                          <w:alias w:val="Numeris"/>
                                          <w:tag w:val="nr_e1deefc8be1e4f5b9d6a0b74c9ee3f76"/>
                                          <w:lock w:val="sdtLocked"/>
                                          <w:richText/>
                                        </w:sdtPr>
                                        <w:sdtContent>
                                          <w:r>
                                            <w:rPr>
                                              <w:bCs/>
                                              <w:szCs w:val="24"/>
                                            </w:rPr>
                                            <w:t>2.1</w:t>
                                          </w:r>
                                        </w:sdtContent>
                                      </w:sdt>
                                      <w:r>
                                        <w:rPr>
                                          <w:bCs/>
                                          <w:szCs w:val="24"/>
                                        </w:rPr>
                                        <w:t>. nevyriausybinės organizacijos;</w:t>
                                      </w:r>
                                    </w:p>
                                  </w:sdtContent>
                                </w:sdt>
                                <w:sdt>
                                  <w:sdtPr>
                                    <w:alias w:val="4 str. 2.2 d."/>
                                    <w:tag w:val="part_a775088ef41f4dfdba13a0451346981b"/>
                                    <w:lock w:val="sdtLocked"/>
                                    <w:richText/>
                                  </w:sdtPr>
                                  <w:sdtContent>
                                    <w:p>
                                      <w:pPr>
                                        <w:spacing w:line="360" w:lineRule="auto"/>
                                        <w:ind w:firstLine="567"/>
                                        <w:jc w:val="both"/>
                                        <w:rPr>
                                          <w:bCs/>
                                          <w:szCs w:val="24"/>
                                        </w:rPr>
                                      </w:pPr>
                                      <w:sdt>
                                        <w:sdtPr>
                                          <w:alias w:val="Numeris"/>
                                          <w:tag w:val="nr_a775088ef41f4dfdba13a0451346981b"/>
                                          <w:lock w:val="sdtLocked"/>
                                          <w:richText/>
                                        </w:sdtPr>
                                        <w:sdtContent>
                                          <w:r>
                                            <w:rPr>
                                              <w:bCs/>
                                              <w:szCs w:val="24"/>
                                            </w:rPr>
                                            <w:t>2.2</w:t>
                                          </w:r>
                                        </w:sdtContent>
                                      </w:sdt>
                                      <w:r>
                                        <w:rPr>
                                          <w:bCs/>
                                          <w:szCs w:val="24"/>
                                        </w:rPr>
                                        <w:t>. formaliojo švietimo institucijos (mokyklos, profesinės mokyklos, kolegijos, universitetai), turinčios teisę vykdyti neformalųjį švietimą;</w:t>
                                      </w:r>
                                    </w:p>
                                  </w:sdtContent>
                                </w:sdt>
                                <w:sdt>
                                  <w:sdtPr>
                                    <w:alias w:val="4 str. 2.3 d."/>
                                    <w:tag w:val="part_b24a6b84104a4893bf37f464c9832bcb"/>
                                    <w:lock w:val="sdtLocked"/>
                                    <w:richText/>
                                  </w:sdtPr>
                                  <w:sdtContent>
                                    <w:p>
                                      <w:pPr>
                                        <w:spacing w:line="360" w:lineRule="auto"/>
                                        <w:ind w:firstLine="629"/>
                                        <w:jc w:val="both"/>
                                        <w:rPr>
                                          <w:bCs/>
                                          <w:szCs w:val="24"/>
                                        </w:rPr>
                                      </w:pPr>
                                      <w:sdt>
                                        <w:sdtPr>
                                          <w:alias w:val="Numeris"/>
                                          <w:tag w:val="nr_b24a6b84104a4893bf37f464c9832bcb"/>
                                          <w:lock w:val="sdtLocked"/>
                                          <w:richText/>
                                        </w:sdtPr>
                                        <w:sdtContent>
                                          <w:r>
                                            <w:rPr>
                                              <w:bCs/>
                                              <w:szCs w:val="24"/>
                                            </w:rPr>
                                            <w:t>2.3</w:t>
                                          </w:r>
                                        </w:sdtContent>
                                      </w:sdt>
                                      <w:r>
                                        <w:rPr>
                                          <w:bCs/>
                                          <w:szCs w:val="24"/>
                                        </w:rPr>
                                        <w:t xml:space="preserve">. mokytojų (pedagogų) švietimo centrai; </w:t>
                                      </w:r>
                                    </w:p>
                                  </w:sdtContent>
                                </w:sdt>
                                <w:sdt>
                                  <w:sdtPr>
                                    <w:alias w:val="4 str. 2.4 d."/>
                                    <w:tag w:val="part_4412f8af131046cfa8d5480bc85f6c30"/>
                                    <w:lock w:val="sdtLocked"/>
                                    <w:richText/>
                                  </w:sdtPr>
                                  <w:sdtContent>
                                    <w:p>
                                      <w:pPr>
                                        <w:spacing w:line="360" w:lineRule="auto"/>
                                        <w:ind w:firstLine="567"/>
                                        <w:jc w:val="both"/>
                                        <w:rPr>
                                          <w:bCs/>
                                          <w:szCs w:val="24"/>
                                        </w:rPr>
                                      </w:pPr>
                                      <w:sdt>
                                        <w:sdtPr>
                                          <w:alias w:val="Numeris"/>
                                          <w:tag w:val="nr_4412f8af131046cfa8d5480bc85f6c30"/>
                                          <w:lock w:val="sdtLocked"/>
                                          <w:richText/>
                                        </w:sdtPr>
                                        <w:sdtContent>
                                          <w:r>
                                            <w:rPr>
                                              <w:bCs/>
                                              <w:szCs w:val="24"/>
                                            </w:rPr>
                                            <w:t>2.4</w:t>
                                          </w:r>
                                        </w:sdtContent>
                                      </w:sdt>
                                      <w:r>
                                        <w:rPr>
                                          <w:bCs/>
                                          <w:szCs w:val="24"/>
                                        </w:rPr>
                                        <w:t>. Trečiojo amžiaus universitetai;</w:t>
                                      </w:r>
                                    </w:p>
                                  </w:sdtContent>
                                </w:sdt>
                                <w:sdt>
                                  <w:sdtPr>
                                    <w:alias w:val="4 str. 2.5 d."/>
                                    <w:tag w:val="part_c2f53211626d4c4eb355bd4736d2f9da"/>
                                    <w:lock w:val="sdtLocked"/>
                                    <w:richText/>
                                  </w:sdtPr>
                                  <w:sdtContent>
                                    <w:p>
                                      <w:pPr>
                                        <w:spacing w:line="360" w:lineRule="auto"/>
                                        <w:ind w:firstLine="567"/>
                                        <w:jc w:val="both"/>
                                        <w:rPr>
                                          <w:bCs/>
                                          <w:szCs w:val="24"/>
                                        </w:rPr>
                                      </w:pPr>
                                      <w:sdt>
                                        <w:sdtPr>
                                          <w:alias w:val="Numeris"/>
                                          <w:tag w:val="nr_c2f53211626d4c4eb355bd4736d2f9da"/>
                                          <w:lock w:val="sdtLocked"/>
                                          <w:richText/>
                                        </w:sdtPr>
                                        <w:sdtContent>
                                          <w:r>
                                            <w:rPr>
                                              <w:bCs/>
                                              <w:szCs w:val="24"/>
                                            </w:rPr>
                                            <w:t>2.5</w:t>
                                          </w:r>
                                        </w:sdtContent>
                                      </w:sdt>
                                      <w:r>
                                        <w:rPr>
                                          <w:bCs/>
                                          <w:szCs w:val="24"/>
                                        </w:rPr>
                                        <w:t xml:space="preserve">. valstybės institucijos ir joms pavaldžios įstaigos, kurioms švietimas nėra pagrindinė veikla; </w:t>
                                      </w:r>
                                    </w:p>
                                  </w:sdtContent>
                                </w:sdt>
                                <w:sdt>
                                  <w:sdtPr>
                                    <w:alias w:val="4 str. 2.6 d."/>
                                    <w:tag w:val="part_ecac965de128452ea369b7e426c343ce"/>
                                    <w:lock w:val="sdtLocked"/>
                                    <w:richText/>
                                  </w:sdtPr>
                                  <w:sdtContent>
                                    <w:p>
                                      <w:pPr>
                                        <w:spacing w:line="360" w:lineRule="auto"/>
                                        <w:ind w:firstLine="567"/>
                                        <w:jc w:val="both"/>
                                        <w:rPr>
                                          <w:bCs/>
                                          <w:szCs w:val="24"/>
                                        </w:rPr>
                                      </w:pPr>
                                      <w:sdt>
                                        <w:sdtPr>
                                          <w:alias w:val="Numeris"/>
                                          <w:tag w:val="nr_ecac965de128452ea369b7e426c343ce"/>
                                          <w:lock w:val="sdtLocked"/>
                                          <w:richText/>
                                        </w:sdtPr>
                                        <w:sdtContent>
                                          <w:r>
                                            <w:rPr>
                                              <w:bCs/>
                                              <w:szCs w:val="24"/>
                                            </w:rPr>
                                            <w:t>2.6</w:t>
                                          </w:r>
                                        </w:sdtContent>
                                      </w:sdt>
                                      <w:r>
                                        <w:rPr>
                                          <w:bCs/>
                                          <w:szCs w:val="24"/>
                                        </w:rPr>
                                        <w:t>. darbdaviai (verslo įmonės);</w:t>
                                      </w:r>
                                    </w:p>
                                  </w:sdtContent>
                                </w:sdt>
                                <w:sdt>
                                  <w:sdtPr>
                                    <w:alias w:val="4 str. 2.7 d."/>
                                    <w:tag w:val="part_d7aac745c3f2472b949706ab596de787"/>
                                    <w:lock w:val="sdtLocked"/>
                                    <w:richText/>
                                  </w:sdtPr>
                                  <w:sdtContent>
                                    <w:p>
                                      <w:pPr>
                                        <w:spacing w:line="360" w:lineRule="auto"/>
                                        <w:ind w:left="927" w:hanging="360"/>
                                        <w:jc w:val="both"/>
                                        <w:rPr>
                                          <w:bCs/>
                                          <w:szCs w:val="24"/>
                                        </w:rPr>
                                      </w:pPr>
                                      <w:sdt>
                                        <w:sdtPr>
                                          <w:alias w:val="Numeris"/>
                                          <w:tag w:val="nr_d7aac745c3f2472b949706ab596de787"/>
                                          <w:lock w:val="sdtLocked"/>
                                          <w:richText/>
                                        </w:sdtPr>
                                        <w:sdtContent>
                                          <w:r>
                                            <w:rPr>
                                              <w:bCs/>
                                              <w:szCs w:val="24"/>
                                            </w:rPr>
                                            <w:t>2.7</w:t>
                                          </w:r>
                                        </w:sdtContent>
                                      </w:sdt>
                                      <w:r>
                                        <w:rPr>
                                          <w:bCs/>
                                          <w:szCs w:val="24"/>
                                        </w:rPr>
                                        <w:t>.</w:t>
                                        <w:tab/>
                                        <w:t xml:space="preserve"> profesinės sąjungos;</w:t>
                                      </w:r>
                                    </w:p>
                                  </w:sdtContent>
                                </w:sdt>
                                <w:sdt>
                                  <w:sdtPr>
                                    <w:alias w:val="4 str. 2.8 d."/>
                                    <w:tag w:val="part_786980635a6544cfb7525eaf1a330574"/>
                                    <w:lock w:val="sdtLocked"/>
                                    <w:richText/>
                                  </w:sdtPr>
                                  <w:sdtContent>
                                    <w:p>
                                      <w:pPr>
                                        <w:spacing w:line="360" w:lineRule="auto"/>
                                        <w:ind w:left="567"/>
                                        <w:jc w:val="both"/>
                                        <w:rPr>
                                          <w:bCs/>
                                          <w:szCs w:val="24"/>
                                        </w:rPr>
                                      </w:pPr>
                                      <w:sdt>
                                        <w:sdtPr>
                                          <w:alias w:val="Numeris"/>
                                          <w:tag w:val="nr_786980635a6544cfb7525eaf1a330574"/>
                                          <w:lock w:val="sdtLocked"/>
                                          <w:richText/>
                                        </w:sdtPr>
                                        <w:sdtContent>
                                          <w:r>
                                            <w:rPr>
                                              <w:bCs/>
                                              <w:szCs w:val="24"/>
                                            </w:rPr>
                                            <w:t>2.8</w:t>
                                          </w:r>
                                        </w:sdtContent>
                                      </w:sdt>
                                      <w:r>
                                        <w:rPr>
                                          <w:bCs/>
                                          <w:szCs w:val="24"/>
                                        </w:rPr>
                                        <w:t>. kiti teikėjai, atitinkantys teisės aktais nustatytus reikalavimus.</w:t>
                                      </w:r>
                                    </w:p>
                                  </w:sdtContent>
                                </w:sdt>
                                <w:sdt>
                                  <w:sdtPr>
                                    <w:alias w:val="4 str. 3 d."/>
                                    <w:tag w:val="part_c413c7b050864bdf84c1eb9cbcd513af"/>
                                    <w:lock w:val="sdtLocked"/>
                                    <w:richText/>
                                  </w:sdtPr>
                                  <w:sdtContent>
                                    <w:p>
                                      <w:pPr>
                                        <w:spacing w:line="360" w:lineRule="auto"/>
                                        <w:ind w:firstLine="567"/>
                                        <w:jc w:val="both"/>
                                        <w:rPr>
                                          <w:bCs/>
                                          <w:color w:val="000000"/>
                                          <w:szCs w:val="24"/>
                                        </w:rPr>
                                      </w:pPr>
                                      <w:sdt>
                                        <w:sdtPr>
                                          <w:alias w:val="Numeris"/>
                                          <w:tag w:val="nr_c413c7b050864bdf84c1eb9cbcd513af"/>
                                          <w:lock w:val="sdtLocked"/>
                                          <w:richText/>
                                        </w:sdtPr>
                                        <w:sdtContent>
                                          <w:r>
                                            <w:rPr>
                                              <w:bCs/>
                                              <w:color w:val="000000"/>
                                              <w:szCs w:val="24"/>
                                            </w:rPr>
                                            <w:t>3</w:t>
                                          </w:r>
                                        </w:sdtContent>
                                      </w:sdt>
                                      <w:r>
                                        <w:rPr>
                                          <w:bCs/>
                                          <w:color w:val="000000"/>
                                          <w:szCs w:val="24"/>
                                        </w:rPr>
                                        <w:t>. Paslaugų teikėjas privalo viešai skelbti išsamią informaciją apie savo kvalifikaciją ir vykdomas neformaliojo suaugusiųjų švietimo programas.</w:t>
                                      </w:r>
                                    </w:p>
                                    <w:p>
                                      <w:pPr>
                                        <w:spacing w:line="360" w:lineRule="auto"/>
                                        <w:ind w:firstLine="720"/>
                                        <w:jc w:val="both"/>
                                        <w:rPr>
                                          <w:b/>
                                          <w:bCs/>
                                          <w:sz w:val="22"/>
                                          <w:szCs w:val="22"/>
                                          <w:lang w:eastAsia="lt-LT"/>
                                        </w:rPr>
                                      </w:pPr>
                                    </w:p>
                                  </w:sdtContent>
                                </w:sdt>
                              </w:sdtContent>
                            </w:sdt>
                            <w:sdt>
                              <w:sdtPr>
                                <w:alias w:val="5 str."/>
                                <w:tag w:val="part_dab67f20b3ea462ca269f0db4e26baef"/>
                                <w:lock w:val="sdtLocked"/>
                                <w:richText/>
                              </w:sdtPr>
                              <w:sdtContent>
                                <w:p>
                                  <w:pPr>
                                    <w:spacing w:line="360" w:lineRule="auto"/>
                                    <w:ind w:firstLine="720"/>
                                    <w:jc w:val="both"/>
                                    <w:rPr>
                                      <w:b/>
                                      <w:bCs/>
                                      <w:szCs w:val="24"/>
                                      <w:lang w:eastAsia="lt-LT"/>
                                    </w:rPr>
                                  </w:pPr>
                                  <w:sdt>
                                    <w:sdtPr>
                                      <w:alias w:val="Numeris"/>
                                      <w:tag w:val="nr_dab67f20b3ea462ca269f0db4e26baef"/>
                                      <w:lock w:val="sdtLocked"/>
                                      <w:richText/>
                                    </w:sdtPr>
                                    <w:sdtContent>
                                      <w:r>
                                        <w:rPr>
                                          <w:b/>
                                          <w:bCs/>
                                          <w:szCs w:val="24"/>
                                          <w:lang w:eastAsia="lt-LT"/>
                                        </w:rPr>
                                        <w:t>5</w:t>
                                      </w:r>
                                    </w:sdtContent>
                                  </w:sdt>
                                  <w:r>
                                    <w:rPr>
                                      <w:b/>
                                      <w:bCs/>
                                      <w:szCs w:val="24"/>
                                      <w:lang w:eastAsia="lt-LT"/>
                                    </w:rPr>
                                    <w:t xml:space="preserve"> straipsnis. </w:t>
                                  </w:r>
                                  <w:sdt>
                                    <w:sdtPr>
                                      <w:alias w:val="Pavadinimas"/>
                                      <w:tag w:val="title_dab67f20b3ea462ca269f0db4e26baef"/>
                                      <w:lock w:val="sdtLocked"/>
                                      <w:richText/>
                                    </w:sdtPr>
                                    <w:sdtContent>
                                      <w:r>
                                        <w:rPr>
                                          <w:b/>
                                          <w:bCs/>
                                          <w:szCs w:val="24"/>
                                          <w:lang w:eastAsia="lt-LT"/>
                                        </w:rPr>
                                        <w:t>Trečiojo amžiaus universitetai</w:t>
                                      </w:r>
                                    </w:sdtContent>
                                  </w:sdt>
                                </w:p>
                                <w:sdt>
                                  <w:sdtPr>
                                    <w:alias w:val="5 str. 1 d."/>
                                    <w:tag w:val="part_ae5f5c35376a494bbfe758c844366a04"/>
                                    <w:lock w:val="sdtLocked"/>
                                    <w:richText/>
                                  </w:sdtPr>
                                  <w:sdtContent>
                                    <w:p>
                                      <w:pPr>
                                        <w:spacing w:line="360" w:lineRule="auto"/>
                                        <w:ind w:firstLine="720"/>
                                        <w:jc w:val="both"/>
                                        <w:rPr>
                                          <w:bCs/>
                                          <w:szCs w:val="24"/>
                                          <w:lang w:eastAsia="lt-LT"/>
                                        </w:rPr>
                                      </w:pPr>
                                      <w:sdt>
                                        <w:sdtPr>
                                          <w:alias w:val="Numeris"/>
                                          <w:tag w:val="nr_ae5f5c35376a494bbfe758c844366a04"/>
                                          <w:lock w:val="sdtLocked"/>
                                          <w:richText/>
                                        </w:sdtPr>
                                        <w:sdtContent>
                                          <w:r>
                                            <w:rPr>
                                              <w:bCs/>
                                              <w:szCs w:val="24"/>
                                              <w:lang w:eastAsia="lt-LT"/>
                                            </w:rPr>
                                            <w:t>1</w:t>
                                          </w:r>
                                        </w:sdtContent>
                                      </w:sdt>
                                      <w:r>
                                        <w:rPr>
                                          <w:bCs/>
                                          <w:szCs w:val="24"/>
                                          <w:lang w:eastAsia="lt-LT"/>
                                        </w:rPr>
                                        <w:t>. Trečiojo amžiaus universitetas – neformaliojo švietimo paslaugų teikėjas, tenkinantis vyresniojo amžiaus suaugusiųjų asmenų žinių, kompetencijų plėtotės ir saviraiškos reikmes.</w:t>
                                      </w:r>
                                    </w:p>
                                  </w:sdtContent>
                                </w:sdt>
                                <w:sdt>
                                  <w:sdtPr>
                                    <w:alias w:val="5 str. 2 d."/>
                                    <w:tag w:val="part_fd97f9878fd8431f807011d29f55243b"/>
                                    <w:lock w:val="sdtLocked"/>
                                    <w:richText/>
                                  </w:sdtPr>
                                  <w:sdtContent>
                                    <w:p>
                                      <w:pPr>
                                        <w:spacing w:line="360" w:lineRule="auto"/>
                                        <w:ind w:firstLine="720"/>
                                        <w:jc w:val="both"/>
                                        <w:rPr>
                                          <w:bCs/>
                                          <w:szCs w:val="24"/>
                                          <w:lang w:eastAsia="lt-LT"/>
                                        </w:rPr>
                                      </w:pPr>
                                      <w:sdt>
                                        <w:sdtPr>
                                          <w:alias w:val="Numeris"/>
                                          <w:tag w:val="nr_fd97f9878fd8431f807011d29f55243b"/>
                                          <w:lock w:val="sdtLocked"/>
                                          <w:richText/>
                                        </w:sdtPr>
                                        <w:sdtContent>
                                          <w:r>
                                            <w:rPr>
                                              <w:bCs/>
                                              <w:szCs w:val="24"/>
                                              <w:lang w:eastAsia="lt-LT"/>
                                            </w:rPr>
                                            <w:t>2</w:t>
                                          </w:r>
                                        </w:sdtContent>
                                      </w:sdt>
                                      <w:r>
                                        <w:rPr>
                                          <w:bCs/>
                                          <w:szCs w:val="24"/>
                                          <w:lang w:eastAsia="lt-LT"/>
                                        </w:rPr>
                                        <w:t>. Trečiojo amžiaus universitetai ir kiti vyresniojo amžiaus suaugusiųjų asmenų neformaliojo švietimo teikėjai konkurso būdu gali gauti valstybės paramą.</w:t>
                                      </w:r>
                                    </w:p>
                                    <w:p>
                                      <w:pPr>
                                        <w:spacing w:line="360" w:lineRule="auto"/>
                                        <w:ind w:firstLine="720"/>
                                        <w:jc w:val="both"/>
                                        <w:rPr>
                                          <w:bCs/>
                                          <w:sz w:val="22"/>
                                          <w:szCs w:val="22"/>
                                          <w:lang w:eastAsia="lt-LT"/>
                                        </w:rPr>
                                      </w:pPr>
                                    </w:p>
                                  </w:sdtContent>
                                </w:sdt>
                              </w:sdtContent>
                            </w:sdt>
                            <w:sdt>
                              <w:sdtPr>
                                <w:alias w:val="6 str."/>
                                <w:tag w:val="part_fcb0bc9e00d948549971818810188b9b"/>
                                <w:lock w:val="sdtLocked"/>
                                <w:richText/>
                              </w:sdtPr>
                              <w:sdtContent>
                                <w:p>
                                  <w:pPr>
                                    <w:spacing w:line="360" w:lineRule="auto"/>
                                    <w:ind w:firstLine="567"/>
                                    <w:rPr>
                                      <w:b/>
                                      <w:bCs/>
                                      <w:szCs w:val="24"/>
                                    </w:rPr>
                                  </w:pPr>
                                  <w:sdt>
                                    <w:sdtPr>
                                      <w:alias w:val="Numeris"/>
                                      <w:tag w:val="nr_fcb0bc9e00d948549971818810188b9b"/>
                                      <w:lock w:val="sdtLocked"/>
                                      <w:richText/>
                                    </w:sdtPr>
                                    <w:sdtContent>
                                      <w:r>
                                        <w:rPr>
                                          <w:b/>
                                          <w:bCs/>
                                          <w:szCs w:val="24"/>
                                        </w:rPr>
                                        <w:t>6</w:t>
                                      </w:r>
                                    </w:sdtContent>
                                  </w:sdt>
                                  <w:r>
                                    <w:rPr>
                                      <w:b/>
                                      <w:bCs/>
                                      <w:szCs w:val="24"/>
                                    </w:rPr>
                                    <w:t xml:space="preserve"> straipsnis. </w:t>
                                  </w:r>
                                  <w:sdt>
                                    <w:sdtPr>
                                      <w:alias w:val="Pavadinimas"/>
                                      <w:tag w:val="title_fcb0bc9e00d948549971818810188b9b"/>
                                      <w:lock w:val="sdtLocked"/>
                                      <w:richText/>
                                    </w:sdtPr>
                                    <w:sdtContent>
                                      <w:r>
                                        <w:rPr>
                                          <w:b/>
                                          <w:bCs/>
                                          <w:szCs w:val="24"/>
                                        </w:rPr>
                                        <w:t>Neformaliojo suaugusiųjų švietimo programos</w:t>
                                      </w:r>
                                    </w:sdtContent>
                                  </w:sdt>
                                </w:p>
                                <w:sdt>
                                  <w:sdtPr>
                                    <w:alias w:val="6 str. 1 d."/>
                                    <w:tag w:val="part_bc1afdc64d864b9684e2af2918b6adc9"/>
                                    <w:lock w:val="sdtLocked"/>
                                    <w:richText/>
                                  </w:sdtPr>
                                  <w:sdtContent>
                                    <w:p>
                                      <w:pPr>
                                        <w:spacing w:line="360" w:lineRule="auto"/>
                                        <w:ind w:firstLine="567"/>
                                        <w:jc w:val="both"/>
                                        <w:rPr>
                                          <w:bCs/>
                                          <w:szCs w:val="24"/>
                                        </w:rPr>
                                      </w:pPr>
                                      <w:sdt>
                                        <w:sdtPr>
                                          <w:alias w:val="Numeris"/>
                                          <w:tag w:val="nr_bc1afdc64d864b9684e2af2918b6adc9"/>
                                          <w:lock w:val="sdtLocked"/>
                                          <w:richText/>
                                        </w:sdtPr>
                                        <w:sdtContent>
                                          <w:r>
                                            <w:rPr>
                                              <w:bCs/>
                                              <w:szCs w:val="24"/>
                                            </w:rPr>
                                            <w:t>1</w:t>
                                          </w:r>
                                        </w:sdtContent>
                                      </w:sdt>
                                      <w:r>
                                        <w:rPr>
                                          <w:bCs/>
                                          <w:szCs w:val="24"/>
                                        </w:rPr>
                                        <w:t xml:space="preserve">. Neformalusis suaugusiųjų švietimas vykdomas pagal programas. </w:t>
                                      </w:r>
                                      <w:r>
                                        <w:rPr>
                                          <w:szCs w:val="24"/>
                                        </w:rPr>
                                        <w:t>Programa gali būti teikiama kontaktiniu, nuotoliniu arba mišriu būdu.</w:t>
                                      </w:r>
                                    </w:p>
                                  </w:sdtContent>
                                </w:sdt>
                                <w:sdt>
                                  <w:sdtPr>
                                    <w:alias w:val="6 str. 2 d."/>
                                    <w:tag w:val="part_455de67627674a4185cef67f0b2ac293"/>
                                    <w:lock w:val="sdtLocked"/>
                                    <w:richText/>
                                  </w:sdtPr>
                                  <w:sdtContent>
                                    <w:p>
                                      <w:pPr>
                                        <w:spacing w:line="360" w:lineRule="auto"/>
                                        <w:ind w:firstLine="567"/>
                                        <w:jc w:val="both"/>
                                        <w:rPr>
                                          <w:szCs w:val="24"/>
                                        </w:rPr>
                                      </w:pPr>
                                      <w:sdt>
                                        <w:sdtPr>
                                          <w:alias w:val="Numeris"/>
                                          <w:tag w:val="nr_455de67627674a4185cef67f0b2ac293"/>
                                          <w:lock w:val="sdtLocked"/>
                                          <w:richText/>
                                        </w:sdtPr>
                                        <w:sdtContent>
                                          <w:r>
                                            <w:rPr>
                                              <w:szCs w:val="24"/>
                                            </w:rPr>
                                            <w:t>2</w:t>
                                          </w:r>
                                        </w:sdtContent>
                                      </w:sdt>
                                      <w:r>
                                        <w:rPr>
                                          <w:szCs w:val="24"/>
                                        </w:rPr>
                                        <w:t>. Pagal savo paskirtį neformaliojo suaugusiųjų švietimo programos apima šias</w:t>
                                      </w:r>
                                      <w:r>
                                        <w:rPr>
                                          <w:color w:val="4F81BD"/>
                                          <w:szCs w:val="24"/>
                                        </w:rPr>
                                        <w:t xml:space="preserve"> </w:t>
                                      </w:r>
                                      <w:r>
                                        <w:rPr>
                                          <w:szCs w:val="24"/>
                                        </w:rPr>
                                        <w:t>lygiavertes sritis ir atitinkamus programos tipus:</w:t>
                                      </w:r>
                                    </w:p>
                                  </w:sdtContent>
                                </w:sdt>
                                <w:sdt>
                                  <w:sdtPr>
                                    <w:alias w:val="6 str. 2.1 d."/>
                                    <w:tag w:val="part_bf1a575a09444d66ad7416e0c088473e"/>
                                    <w:lock w:val="sdtLocked"/>
                                    <w:richText/>
                                  </w:sdtPr>
                                  <w:sdtContent>
                                    <w:p>
                                      <w:pPr>
                                        <w:spacing w:line="360" w:lineRule="auto"/>
                                        <w:ind w:firstLine="567"/>
                                        <w:jc w:val="both"/>
                                        <w:rPr>
                                          <w:color w:val="000000"/>
                                          <w:szCs w:val="24"/>
                                        </w:rPr>
                                      </w:pPr>
                                      <w:sdt>
                                        <w:sdtPr>
                                          <w:alias w:val="Numeris"/>
                                          <w:tag w:val="nr_bf1a575a09444d66ad7416e0c088473e"/>
                                          <w:lock w:val="sdtLocked"/>
                                          <w:richText/>
                                        </w:sdtPr>
                                        <w:sdtContent>
                                          <w:r>
                                            <w:rPr>
                                              <w:szCs w:val="24"/>
                                            </w:rPr>
                                            <w:t>2.1</w:t>
                                          </w:r>
                                        </w:sdtContent>
                                      </w:sdt>
                                      <w:r>
                                        <w:rPr>
                                          <w:szCs w:val="24"/>
                                        </w:rPr>
                                        <w:t xml:space="preserve">. </w:t>
                                      </w:r>
                                      <w:r>
                                        <w:rPr>
                                          <w:b/>
                                          <w:szCs w:val="24"/>
                                        </w:rPr>
                                        <w:t>bendrųjų kompetencijų plėtotės</w:t>
                                      </w:r>
                                      <w:r>
                                        <w:rPr>
                                          <w:szCs w:val="24"/>
                                        </w:rPr>
                                        <w:t xml:space="preserve"> – programos, skirtos plėtoti mokymosi visą gyvenimą kompetencijas: raštingumo; kalbų; matematikos, gamtos mokslų, technologijų ir inžinerijos; skaitmenines; asmenines, socialines ir mokymosi; pilietines; verslumo; kultūrinio sąmoningumo ir raiškos; kitas aktualias kompetencijas, tiesiogiai nesiejamas su profesine kvalifikacija; </w:t>
                                      </w:r>
                                    </w:p>
                                  </w:sdtContent>
                                </w:sdt>
                                <w:sdt>
                                  <w:sdtPr>
                                    <w:alias w:val="6 str. 2.2 d."/>
                                    <w:tag w:val="part_a59a3e8881004edd81847b4d9e5978f9"/>
                                    <w:lock w:val="sdtLocked"/>
                                    <w:richText/>
                                  </w:sdtPr>
                                  <w:sdtContent>
                                    <w:p>
                                      <w:pPr>
                                        <w:spacing w:line="360" w:lineRule="auto"/>
                                        <w:ind w:firstLine="567"/>
                                        <w:jc w:val="both"/>
                                        <w:rPr>
                                          <w:szCs w:val="24"/>
                                        </w:rPr>
                                      </w:pPr>
                                      <w:sdt>
                                        <w:sdtPr>
                                          <w:alias w:val="Numeris"/>
                                          <w:tag w:val="nr_a59a3e8881004edd81847b4d9e5978f9"/>
                                          <w:lock w:val="sdtLocked"/>
                                          <w:richText/>
                                        </w:sdtPr>
                                        <w:sdtContent>
                                          <w:r>
                                            <w:rPr>
                                              <w:szCs w:val="24"/>
                                            </w:rPr>
                                            <w:t>2.2</w:t>
                                          </w:r>
                                        </w:sdtContent>
                                      </w:sdt>
                                      <w:r>
                                        <w:rPr>
                                          <w:szCs w:val="24"/>
                                        </w:rPr>
                                        <w:t xml:space="preserve">. </w:t>
                                      </w:r>
                                      <w:r>
                                        <w:rPr>
                                          <w:b/>
                                          <w:szCs w:val="24"/>
                                        </w:rPr>
                                        <w:t>kvalifikacijos tobulinimo</w:t>
                                      </w:r>
                                      <w:r>
                                        <w:rPr>
                                          <w:szCs w:val="24"/>
                                        </w:rPr>
                                        <w:t xml:space="preserve"> – programos, skirtos konkrečios profesijos (specialiųjų) kompetencijų plėtotei siekiant lanksčiai įsitraukti į besikeičiančią darbo rinką ir (arba) planuojant profesinę karjerą;</w:t>
                                      </w:r>
                                    </w:p>
                                  </w:sdtContent>
                                </w:sdt>
                                <w:sdt>
                                  <w:sdtPr>
                                    <w:alias w:val="6 str. 2.3 d."/>
                                    <w:tag w:val="part_d4a5cb76c1774baab4e36c7966e95e93"/>
                                    <w:lock w:val="sdtLocked"/>
                                    <w:richText/>
                                  </w:sdtPr>
                                  <w:sdtContent>
                                    <w:p>
                                      <w:pPr>
                                        <w:spacing w:line="360" w:lineRule="auto"/>
                                        <w:ind w:firstLine="567"/>
                                        <w:jc w:val="both"/>
                                        <w:rPr>
                                          <w:szCs w:val="24"/>
                                        </w:rPr>
                                      </w:pPr>
                                      <w:sdt>
                                        <w:sdtPr>
                                          <w:alias w:val="Numeris"/>
                                          <w:tag w:val="nr_d4a5cb76c1774baab4e36c7966e95e93"/>
                                          <w:lock w:val="sdtLocked"/>
                                          <w:richText/>
                                        </w:sdtPr>
                                        <w:sdtContent>
                                          <w:r>
                                            <w:rPr>
                                              <w:szCs w:val="24"/>
                                            </w:rPr>
                                            <w:t>2.3</w:t>
                                          </w:r>
                                        </w:sdtContent>
                                      </w:sdt>
                                      <w:r>
                                        <w:rPr>
                                          <w:szCs w:val="24"/>
                                        </w:rPr>
                                        <w:t xml:space="preserve">. </w:t>
                                      </w:r>
                                      <w:r>
                                        <w:rPr>
                                          <w:b/>
                                          <w:szCs w:val="24"/>
                                        </w:rPr>
                                        <w:t>saviraiškos</w:t>
                                      </w:r>
                                      <w:r>
                                        <w:rPr>
                                          <w:szCs w:val="24"/>
                                        </w:rPr>
                                        <w:t xml:space="preserve">  – programos, skirtos lavinti asmens kūrybines galias ir gebėjimus, įgyvendinti prasmingus laisvalaikio ir (arba) savanorystės projektus;</w:t>
                                      </w:r>
                                    </w:p>
                                  </w:sdtContent>
                                </w:sdt>
                                <w:sdt>
                                  <w:sdtPr>
                                    <w:alias w:val="6 str. 2.4 d."/>
                                    <w:tag w:val="part_4b1385eb6270454f94e524b07c96023c"/>
                                    <w:lock w:val="sdtLocked"/>
                                    <w:richText/>
                                  </w:sdtPr>
                                  <w:sdtContent>
                                    <w:p>
                                      <w:pPr>
                                        <w:spacing w:line="360" w:lineRule="auto"/>
                                        <w:ind w:firstLine="567"/>
                                        <w:jc w:val="both"/>
                                        <w:rPr>
                                          <w:szCs w:val="24"/>
                                        </w:rPr>
                                      </w:pPr>
                                      <w:sdt>
                                        <w:sdtPr>
                                          <w:alias w:val="Numeris"/>
                                          <w:tag w:val="nr_4b1385eb6270454f94e524b07c96023c"/>
                                          <w:lock w:val="sdtLocked"/>
                                          <w:richText/>
                                        </w:sdtPr>
                                        <w:sdtContent>
                                          <w:r>
                                            <w:rPr>
                                              <w:szCs w:val="24"/>
                                            </w:rPr>
                                            <w:t>2.4</w:t>
                                          </w:r>
                                        </w:sdtContent>
                                      </w:sdt>
                                      <w:r>
                                        <w:rPr>
                                          <w:szCs w:val="24"/>
                                        </w:rPr>
                                        <w:t xml:space="preserve">. </w:t>
                                      </w:r>
                                      <w:r>
                                        <w:rPr>
                                          <w:b/>
                                          <w:szCs w:val="24"/>
                                        </w:rPr>
                                        <w:t>tikslinės</w:t>
                                      </w:r>
                                      <w:r>
                                        <w:rPr>
                                          <w:szCs w:val="24"/>
                                        </w:rPr>
                                        <w:t xml:space="preserve"> (užsakomosios) – programos, skirtos visuomenės švietimui strateginiais visuomenės ir valstybės raidos klausimais </w:t>
                                      </w:r>
                                      <w:r>
                                        <w:rPr>
                                          <w:color w:val="000000"/>
                                          <w:szCs w:val="24"/>
                                        </w:rPr>
                                        <w:t>(</w:t>
                                      </w:r>
                                      <w:r>
                                        <w:rPr>
                                          <w:szCs w:val="24"/>
                                        </w:rPr>
                                        <w:t>pavyzdžiui, sveikos gyvensenos, smurto prevencijos, energijos tausojimo, ekosistemų apsaugos ir kt</w:t>
                                      </w:r>
                                      <w:r>
                                        <w:rPr>
                                          <w:color w:val="000000"/>
                                          <w:szCs w:val="24"/>
                                        </w:rPr>
                                        <w:t xml:space="preserve">.), </w:t>
                                      </w:r>
                                      <w:r>
                                        <w:rPr>
                                          <w:szCs w:val="24"/>
                                        </w:rPr>
                                        <w:t>skatinant visuomenės solidarumą, aktyvų pilietiškumą ir dalyvavimą.</w:t>
                                      </w:r>
                                    </w:p>
                                  </w:sdtContent>
                                </w:sdt>
                                <w:sdt>
                                  <w:sdtPr>
                                    <w:alias w:val="6 str. 3 d."/>
                                    <w:tag w:val="part_d9349294932147479967d08a231eae43"/>
                                    <w:lock w:val="sdtLocked"/>
                                    <w:richText/>
                                  </w:sdtPr>
                                  <w:sdtContent>
                                    <w:p>
                                      <w:pPr>
                                        <w:spacing w:line="360" w:lineRule="auto"/>
                                        <w:ind w:firstLine="567"/>
                                        <w:jc w:val="both"/>
                                        <w:rPr>
                                          <w:szCs w:val="24"/>
                                        </w:rPr>
                                      </w:pPr>
                                      <w:sdt>
                                        <w:sdtPr>
                                          <w:alias w:val="Numeris"/>
                                          <w:tag w:val="nr_d9349294932147479967d08a231eae43"/>
                                          <w:lock w:val="sdtLocked"/>
                                          <w:richText/>
                                        </w:sdtPr>
                                        <w:sdtContent>
                                          <w:r>
                                            <w:rPr>
                                              <w:szCs w:val="24"/>
                                            </w:rPr>
                                            <w:t>3</w:t>
                                          </w:r>
                                        </w:sdtContent>
                                      </w:sdt>
                                      <w:r>
                                        <w:rPr>
                                          <w:szCs w:val="24"/>
                                        </w:rPr>
                                        <w:t xml:space="preserve">. Pagal savo aprėptį neformaliojo suaugusiųjų švietimo programos skirstomos į nacionalines, įgyvendinamas visoje šalies teritorijoje, ir  savivaldybių programas. </w:t>
                                      </w:r>
                                    </w:p>
                                  </w:sdtContent>
                                </w:sdt>
                                <w:sdt>
                                  <w:sdtPr>
                                    <w:alias w:val="6 str. 4 d."/>
                                    <w:tag w:val="part_45b39b2ec560403d93d73c12b12acd16"/>
                                    <w:lock w:val="sdtLocked"/>
                                    <w:richText/>
                                  </w:sdtPr>
                                  <w:sdtContent>
                                    <w:p>
                                      <w:pPr>
                                        <w:spacing w:line="360" w:lineRule="auto"/>
                                        <w:ind w:firstLine="567"/>
                                        <w:jc w:val="both"/>
                                        <w:rPr>
                                          <w:szCs w:val="24"/>
                                        </w:rPr>
                                      </w:pPr>
                                      <w:sdt>
                                        <w:sdtPr>
                                          <w:alias w:val="Numeris"/>
                                          <w:tag w:val="nr_45b39b2ec560403d93d73c12b12acd16"/>
                                          <w:lock w:val="sdtLocked"/>
                                          <w:richText/>
                                        </w:sdtPr>
                                        <w:sdtContent>
                                          <w:r>
                                            <w:rPr>
                                              <w:szCs w:val="24"/>
                                            </w:rPr>
                                            <w:t>4</w:t>
                                          </w:r>
                                        </w:sdtContent>
                                      </w:sdt>
                                      <w:r>
                                        <w:rPr>
                                          <w:szCs w:val="24"/>
                                        </w:rPr>
                                        <w:t>. Kvalifikacijos tobulinimo programos dalyviui, pabaigusiam programą ir atlikusiam visas numatytas užduotis, suteikiamas pažymėjimas, kurio formą ir išdavimo tvarką nustato paslaugos teikėjo savininko teises ir pareigas įgyvendinanti institucija (dalyvių susirinkimas) arba užsakovas.</w:t>
                                      </w:r>
                                    </w:p>
                                  </w:sdtContent>
                                </w:sdt>
                                <w:sdt>
                                  <w:sdtPr>
                                    <w:alias w:val="6 str. 5 d."/>
                                    <w:tag w:val="part_ca5332678bd040edbf9fbeb09ca6abc3"/>
                                    <w:lock w:val="sdtLocked"/>
                                    <w:richText/>
                                  </w:sdtPr>
                                  <w:sdtContent>
                                    <w:p>
                                      <w:pPr>
                                        <w:spacing w:line="360" w:lineRule="auto"/>
                                        <w:ind w:firstLine="567"/>
                                        <w:jc w:val="both"/>
                                        <w:rPr>
                                          <w:szCs w:val="24"/>
                                        </w:rPr>
                                      </w:pPr>
                                      <w:sdt>
                                        <w:sdtPr>
                                          <w:alias w:val="Numeris"/>
                                          <w:tag w:val="nr_ca5332678bd040edbf9fbeb09ca6abc3"/>
                                          <w:lock w:val="sdtLocked"/>
                                          <w:richText/>
                                        </w:sdtPr>
                                        <w:sdtContent>
                                          <w:r>
                                            <w:rPr>
                                              <w:szCs w:val="24"/>
                                            </w:rPr>
                                            <w:t>5</w:t>
                                          </w:r>
                                        </w:sdtContent>
                                      </w:sdt>
                                      <w:r>
                                        <w:rPr>
                                          <w:szCs w:val="24"/>
                                        </w:rPr>
                                        <w:t>. Programa yra autorių teisių ir gretutinių teisių apsaugos objektas.</w:t>
                                      </w: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851" w:right="567" w:bottom="1134" w:left="1418" w:header="706" w:footer="706" w:gutter="0"/>
                                          <w:cols w:space="1296"/>
                                          <w:titlePg/>
                                        </w:sectPr>
                                      </w:pPr>
                                    </w:p>
                                    <w:p>
                                      <w:pPr>
                                        <w:tabs>
                                          <w:tab w:val="center" w:pos="4153"/>
                                          <w:tab w:val="right" w:pos="8306"/>
                                        </w:tabs>
                                        <w:rPr>
                                          <w:rFonts w:ascii="TimesLT" w:hAnsi="TimesLT"/>
                                          <w:lang w:val="en-US"/>
                                        </w:rPr>
                                      </w:pPr>
                                    </w:p>
                                  </w:sdtContent>
                                </w:sdt>
                              </w:sdtContent>
                            </w:sdt>
                            <w:sdt>
                              <w:sdtPr>
                                <w:alias w:val="7 str."/>
                                <w:tag w:val="part_68442ef3555440a9ac3d46b4cdc2b4cc"/>
                                <w:lock w:val="sdtLocked"/>
                                <w:richText/>
                              </w:sdtPr>
                              <w:sdtContent>
                                <w:p>
                                  <w:pPr>
                                    <w:tabs>
                                      <w:tab w:val="center" w:pos="4153"/>
                                      <w:tab w:val="right" w:pos="8306"/>
                                    </w:tabs>
                                    <w:spacing w:line="360" w:lineRule="auto"/>
                                    <w:ind w:left="720"/>
                                    <w:jc w:val="both"/>
                                    <w:rPr>
                                      <w:b/>
                                    </w:rPr>
                                  </w:pPr>
                                  <w:sdt>
                                    <w:sdtPr>
                                      <w:alias w:val="Numeris"/>
                                      <w:tag w:val="nr_68442ef3555440a9ac3d46b4cdc2b4cc"/>
                                      <w:lock w:val="sdtLocked"/>
                                      <w:richText/>
                                    </w:sdtPr>
                                    <w:sdtContent>
                                      <w:r>
                                        <w:rPr>
                                          <w:b/>
                                        </w:rPr>
                                        <w:t>7</w:t>
                                      </w:r>
                                    </w:sdtContent>
                                  </w:sdt>
                                  <w:r>
                                    <w:rPr>
                                      <w:b/>
                                    </w:rPr>
                                    <w:t xml:space="preserve"> straipsnis. </w:t>
                                  </w:r>
                                  <w:sdt>
                                    <w:sdtPr>
                                      <w:alias w:val="Pavadinimas"/>
                                      <w:tag w:val="title_68442ef3555440a9ac3d46b4cdc2b4cc"/>
                                      <w:lock w:val="sdtLocked"/>
                                      <w:richText/>
                                    </w:sdtPr>
                                    <w:sdtContent>
                                      <w:r>
                                        <w:rPr>
                                          <w:b/>
                                        </w:rPr>
                                        <w:t>Neformaliojo suaugusiųjų švietimo kokybės užtikrinimas</w:t>
                                      </w:r>
                                    </w:sdtContent>
                                  </w:sdt>
                                </w:p>
                                <w:sdt>
                                  <w:sdtPr>
                                    <w:alias w:val="7 str. 1 d."/>
                                    <w:tag w:val="part_1e4854592b06403faed8dc646a2dce45"/>
                                    <w:lock w:val="sdtLocked"/>
                                    <w:richText/>
                                  </w:sdtPr>
                                  <w:sdtContent>
                                    <w:p>
                                      <w:pPr>
                                        <w:spacing w:line="360" w:lineRule="auto"/>
                                        <w:ind w:firstLine="567"/>
                                        <w:jc w:val="both"/>
                                      </w:pPr>
                                      <w:sdt>
                                        <w:sdtPr>
                                          <w:alias w:val="Numeris"/>
                                          <w:tag w:val="nr_1e4854592b06403faed8dc646a2dce45"/>
                                          <w:lock w:val="sdtLocked"/>
                                          <w:richText/>
                                        </w:sdtPr>
                                        <w:sdtContent>
                                          <w:r>
                                            <w:t>1</w:t>
                                          </w:r>
                                        </w:sdtContent>
                                      </w:sdt>
                                      <w:r>
                                        <w:t xml:space="preserve">. Už neformaliojo suaugusiųjų švietimo kokybę atsako neformaliojo suaugusiųjų švietimo </w:t>
                                      </w:r>
                                      <w:r>
                                        <w:rPr>
                                          <w:strike/>
                                        </w:rPr>
                                        <w:t xml:space="preserve">ir </w:t>
                                      </w:r>
                                      <w:r>
                                        <w:t>teikėjas ir (arba) jo savininko teises ir pareigas įgyvendinanti institucija (dalyvių susirinkimas).</w:t>
                                      </w:r>
                                    </w:p>
                                    <w:p>
                                      <w:pPr>
                                        <w:tabs>
                                          <w:tab w:val="center" w:pos="4153"/>
                                          <w:tab w:val="right" w:pos="8306"/>
                                        </w:tabs>
                                        <w:spacing w:line="360" w:lineRule="auto"/>
                                        <w:jc w:val="both"/>
                                        <w:rPr>
                                          <w:b/>
                                        </w:rPr>
                                      </w:pPr>
                                      <w:r>
                                        <w:rPr>
                                          <w:b/>
                                        </w:rPr>
                                        <w:tab/>
                                      </w:r>
                                    </w:p>
                                  </w:sdtContent>
                                </w:sdt>
                                <w:sdt>
                                  <w:sdtPr>
                                    <w:alias w:val="7 str. 2 d."/>
                                    <w:tag w:val="part_99d7c78949ca4bd19afc3688a08812ba"/>
                                    <w:lock w:val="sdtLocked"/>
                                    <w:richText/>
                                  </w:sdtPr>
                                  <w:sdtContent>
                                    <w:p>
                                      <w:pPr>
                                        <w:spacing w:line="360" w:lineRule="auto"/>
                                        <w:ind w:firstLine="567"/>
                                        <w:jc w:val="both"/>
                                      </w:pPr>
                                      <w:sdt>
                                        <w:sdtPr>
                                          <w:alias w:val="Numeris"/>
                                          <w:tag w:val="nr_99d7c78949ca4bd19afc3688a08812ba"/>
                                          <w:lock w:val="sdtLocked"/>
                                          <w:richText/>
                                        </w:sdtPr>
                                        <w:sdtContent>
                                          <w:r>
                                            <w:t>2</w:t>
                                          </w:r>
                                        </w:sdtContent>
                                      </w:sdt>
                                      <w:r>
                                        <w:t>. Paslaugų teikėjas privalo viešai skelbti išsamią informaciją apie neformaliojo suaugusiųjų švietimo programų kokybės užtikrinimo vidinę tvarką, į(si)vertinimo rezultatus bei dalyvių atsiliepimus.</w:t>
                                      </w:r>
                                    </w:p>
                                  </w:sdtContent>
                                </w:sdt>
                                <w:sdt>
                                  <w:sdtPr>
                                    <w:alias w:val="7 str. 3 d."/>
                                    <w:tag w:val="part_36d7cda85c2c4660a11c1b5e4e8920f8"/>
                                    <w:lock w:val="sdtLocked"/>
                                    <w:richText/>
                                  </w:sdtPr>
                                  <w:sdtContent>
                                    <w:p>
                                      <w:pPr>
                                        <w:spacing w:line="360" w:lineRule="auto"/>
                                        <w:ind w:firstLine="567"/>
                                        <w:jc w:val="both"/>
                                      </w:pPr>
                                      <w:sdt>
                                        <w:sdtPr>
                                          <w:alias w:val="Numeris"/>
                                          <w:tag w:val="nr_36d7cda85c2c4660a11c1b5e4e8920f8"/>
                                          <w:lock w:val="sdtLocked"/>
                                          <w:richText/>
                                        </w:sdtPr>
                                        <w:sdtContent>
                                          <w:r>
                                            <w:rPr>
                                              <w:szCs w:val="24"/>
                                              <w:lang w:eastAsia="lt-LT"/>
                                            </w:rPr>
                                            <w:t>3</w:t>
                                          </w:r>
                                        </w:sdtContent>
                                      </w:sdt>
                                      <w:r>
                                        <w:rPr>
                                          <w:szCs w:val="24"/>
                                          <w:lang w:eastAsia="lt-LT"/>
                                        </w:rPr>
                                        <w:t xml:space="preserve">. Neformaliojo suaugusiųjų švietimo teikėjų, finansuojamų iš valstybės ir (arba) savivaldybių biudžetų lėšų, veiklos išorinio vertinimo tvarką nustato valstybinės ir savivaldybės mokyklos savininko teises ir pareigas įgyvendinanti institucija (dalyvių susirinkimas), atsižvelgdami (pasirinktinai) į šias kokybės vertinimo sritis: švietimo programų vertinimo,  paslaugų viešinimo vertinimo, vadybos (organizacinio) vertinimo, projektinės veiklos vertinimo, švietimo teikėjo vadovo ir kitų darbuotojų kvalifikacijos vertinimo.</w:t>
                                      </w:r>
                                    </w:p>
                                    <w:p>
                                      <w:pPr>
                                        <w:spacing w:line="360" w:lineRule="auto"/>
                                        <w:ind w:firstLine="567"/>
                                        <w:jc w:val="both"/>
                                        <w:rPr>
                                          <w:b/>
                                          <w:bCs/>
                                          <w:szCs w:val="24"/>
                                          <w:lang w:eastAsia="lt-LT"/>
                                        </w:rPr>
                                      </w:pPr>
                                    </w:p>
                                  </w:sdtContent>
                                </w:sdt>
                              </w:sdtContent>
                            </w:sdt>
                            <w:sdt>
                              <w:sdtPr>
                                <w:alias w:val="8 str."/>
                                <w:tag w:val="part_d03cf8840e804230b43f1f37925bdac7"/>
                                <w:lock w:val="sdtLocked"/>
                                <w:richText/>
                              </w:sdtPr>
                              <w:sdtContent>
                                <w:p>
                                  <w:pPr>
                                    <w:spacing w:line="360" w:lineRule="auto"/>
                                    <w:ind w:firstLine="567"/>
                                    <w:jc w:val="both"/>
                                    <w:rPr>
                                      <w:b/>
                                      <w:bCs/>
                                      <w:szCs w:val="24"/>
                                      <w:lang w:eastAsia="lt-LT"/>
                                    </w:rPr>
                                  </w:pPr>
                                  <w:sdt>
                                    <w:sdtPr>
                                      <w:alias w:val="Numeris"/>
                                      <w:tag w:val="nr_d03cf8840e804230b43f1f37925bdac7"/>
                                      <w:lock w:val="sdtLocked"/>
                                      <w:richText/>
                                    </w:sdtPr>
                                    <w:sdtContent>
                                      <w:r>
                                        <w:rPr>
                                          <w:b/>
                                          <w:bCs/>
                                          <w:szCs w:val="24"/>
                                          <w:lang w:eastAsia="lt-LT"/>
                                        </w:rPr>
                                        <w:t>8</w:t>
                                      </w:r>
                                    </w:sdtContent>
                                  </w:sdt>
                                  <w:r>
                                    <w:rPr>
                                      <w:b/>
                                      <w:bCs/>
                                      <w:szCs w:val="24"/>
                                      <w:lang w:eastAsia="lt-LT"/>
                                    </w:rPr>
                                    <w:t xml:space="preserve"> straipsnis. </w:t>
                                  </w:r>
                                  <w:sdt>
                                    <w:sdtPr>
                                      <w:alias w:val="Pavadinimas"/>
                                      <w:tag w:val="title_d03cf8840e804230b43f1f37925bdac7"/>
                                      <w:lock w:val="sdtLocked"/>
                                      <w:richText/>
                                    </w:sdtPr>
                                    <w:sdtContent>
                                      <w:r>
                                        <w:rPr>
                                          <w:b/>
                                          <w:bCs/>
                                          <w:szCs w:val="24"/>
                                          <w:lang w:eastAsia="lt-LT"/>
                                        </w:rPr>
                                        <w:t>Neformaliojo suaugusiųjų švietimo programų</w:t>
                                      </w:r>
                                      <w:r>
                                        <w:rPr>
                                          <w:b/>
                                          <w:bCs/>
                                          <w:color w:val="0070C0"/>
                                          <w:szCs w:val="24"/>
                                          <w:lang w:eastAsia="lt-LT"/>
                                        </w:rPr>
                                        <w:t xml:space="preserve"> </w:t>
                                      </w:r>
                                      <w:r>
                                        <w:rPr>
                                          <w:b/>
                                          <w:bCs/>
                                          <w:szCs w:val="24"/>
                                          <w:lang w:eastAsia="lt-LT"/>
                                        </w:rPr>
                                        <w:t>akreditavimas</w:t>
                                      </w:r>
                                    </w:sdtContent>
                                  </w:sdt>
                                </w:p>
                                <w:sdt>
                                  <w:sdtPr>
                                    <w:alias w:val="8 str. 1 d."/>
                                    <w:tag w:val="part_975eeba95be04272a04c2c19ebfb9d9e"/>
                                    <w:lock w:val="sdtLocked"/>
                                    <w:richText/>
                                  </w:sdtPr>
                                  <w:sdtContent>
                                    <w:p>
                                      <w:pPr>
                                        <w:spacing w:line="360" w:lineRule="auto"/>
                                        <w:ind w:firstLine="567"/>
                                        <w:jc w:val="both"/>
                                        <w:rPr>
                                          <w:szCs w:val="24"/>
                                        </w:rPr>
                                      </w:pPr>
                                      <w:sdt>
                                        <w:sdtPr>
                                          <w:alias w:val="Numeris"/>
                                          <w:tag w:val="nr_975eeba95be04272a04c2c19ebfb9d9e"/>
                                          <w:lock w:val="sdtLocked"/>
                                          <w:richText/>
                                        </w:sdtPr>
                                        <w:sdtContent>
                                          <w:r>
                                            <w:rPr>
                                              <w:szCs w:val="24"/>
                                            </w:rPr>
                                            <w:t>1</w:t>
                                          </w:r>
                                        </w:sdtContent>
                                      </w:sdt>
                                      <w:r>
                                        <w:rPr>
                                          <w:szCs w:val="24"/>
                                        </w:rPr>
                                        <w:t xml:space="preserve">. Neformaliojo suaugusiųjų švietimo programas, išskyrus kvalifikacijos tobulinimo programas, įvertina ir akredituoja paslaugos teikėjo savininko teises ir pareigas įgyvendinanti institucija (dalyvių susirinkimas) savo nustatyta tvarka. </w:t>
                                      </w:r>
                                    </w:p>
                                  </w:sdtContent>
                                </w:sdt>
                                <w:sdt>
                                  <w:sdtPr>
                                    <w:alias w:val="8 str. 2 d."/>
                                    <w:tag w:val="part_d4e10a42c0a24486b9dc81deda6f3cb9"/>
                                    <w:lock w:val="sdtLocked"/>
                                    <w:richText/>
                                  </w:sdtPr>
                                  <w:sdtContent>
                                    <w:p>
                                      <w:pPr>
                                        <w:spacing w:line="360" w:lineRule="auto"/>
                                        <w:ind w:firstLine="567"/>
                                        <w:jc w:val="both"/>
                                        <w:rPr>
                                          <w:szCs w:val="24"/>
                                        </w:rPr>
                                      </w:pPr>
                                      <w:sdt>
                                        <w:sdtPr>
                                          <w:alias w:val="Numeris"/>
                                          <w:tag w:val="nr_d4e10a42c0a24486b9dc81deda6f3cb9"/>
                                          <w:lock w:val="sdtLocked"/>
                                          <w:richText/>
                                        </w:sdtPr>
                                        <w:sdtContent>
                                          <w:r>
                                            <w:rPr>
                                              <w:szCs w:val="24"/>
                                            </w:rPr>
                                            <w:t>2</w:t>
                                          </w:r>
                                        </w:sdtContent>
                                      </w:sdt>
                                      <w:r>
                                        <w:rPr>
                                          <w:szCs w:val="24"/>
                                        </w:rPr>
                                        <w:t>. Kvalifikacijos tobulinimo programas įvertina ir akredituoja Švietimo ir mokslo ministerijos įgaliota institucija teisės aktų nustatyta tvarka; akredituotos programos registruojamos Studijų, mokymo programų ir kvalifikacijų registre.</w:t>
                                      </w:r>
                                    </w:p>
                                    <w:p>
                                      <w:pPr>
                                        <w:spacing w:line="360" w:lineRule="auto"/>
                                        <w:rPr>
                                          <w:b/>
                                          <w:bCs/>
                                          <w:szCs w:val="24"/>
                                        </w:rPr>
                                      </w:pPr>
                                    </w:p>
                                  </w:sdtContent>
                                </w:sdt>
                              </w:sdtContent>
                            </w:sdt>
                            <w:sdt>
                              <w:sdtPr>
                                <w:alias w:val="9 str."/>
                                <w:tag w:val="part_9190f67eb37349e4b681b1b4163c8b0f"/>
                                <w:lock w:val="sdtLocked"/>
                                <w:richText/>
                              </w:sdtPr>
                              <w:sdtContent>
                                <w:p>
                                  <w:pPr>
                                    <w:spacing w:line="360" w:lineRule="auto"/>
                                    <w:ind w:firstLine="567"/>
                                    <w:rPr>
                                      <w:b/>
                                      <w:bCs/>
                                      <w:szCs w:val="24"/>
                                    </w:rPr>
                                  </w:pPr>
                                  <w:sdt>
                                    <w:sdtPr>
                                      <w:alias w:val="Numeris"/>
                                      <w:tag w:val="nr_9190f67eb37349e4b681b1b4163c8b0f"/>
                                      <w:lock w:val="sdtLocked"/>
                                      <w:richText/>
                                    </w:sdtPr>
                                    <w:sdtContent>
                                      <w:r>
                                        <w:rPr>
                                          <w:b/>
                                          <w:bCs/>
                                          <w:szCs w:val="24"/>
                                        </w:rPr>
                                        <w:t>9</w:t>
                                      </w:r>
                                    </w:sdtContent>
                                  </w:sdt>
                                  <w:r>
                                    <w:rPr>
                                      <w:b/>
                                      <w:bCs/>
                                      <w:szCs w:val="24"/>
                                    </w:rPr>
                                    <w:t xml:space="preserve"> straipsnis. </w:t>
                                  </w:r>
                                  <w:sdt>
                                    <w:sdtPr>
                                      <w:alias w:val="Pavadinimas"/>
                                      <w:tag w:val="title_9190f67eb37349e4b681b1b4163c8b0f"/>
                                      <w:lock w:val="sdtLocked"/>
                                      <w:richText/>
                                    </w:sdtPr>
                                    <w:sdtContent>
                                      <w:r>
                                        <w:rPr>
                                          <w:b/>
                                          <w:bCs/>
                                          <w:szCs w:val="24"/>
                                        </w:rPr>
                                        <w:t>Asmens įgytų kompetencijų ir (arba) kvalifikacijos pripažinimas</w:t>
                                      </w:r>
                                    </w:sdtContent>
                                  </w:sdt>
                                </w:p>
                                <w:sdt>
                                  <w:sdtPr>
                                    <w:alias w:val="9 str. 1 d."/>
                                    <w:tag w:val="part_7a1ae56975dd4446a5e61b870d4df1c0"/>
                                    <w:lock w:val="sdtLocked"/>
                                    <w:richText/>
                                  </w:sdtPr>
                                  <w:sdtContent>
                                    <w:p>
                                      <w:pPr>
                                        <w:spacing w:line="360" w:lineRule="auto"/>
                                        <w:ind w:firstLine="567"/>
                                        <w:jc w:val="both"/>
                                        <w:rPr>
                                          <w:szCs w:val="24"/>
                                        </w:rPr>
                                      </w:pPr>
                                      <w:sdt>
                                        <w:sdtPr>
                                          <w:alias w:val="Numeris"/>
                                          <w:tag w:val="nr_7a1ae56975dd4446a5e61b870d4df1c0"/>
                                          <w:lock w:val="sdtLocked"/>
                                          <w:richText/>
                                        </w:sdtPr>
                                        <w:sdtContent>
                                          <w:r>
                                            <w:rPr>
                                              <w:szCs w:val="24"/>
                                            </w:rPr>
                                            <w:t>1</w:t>
                                          </w:r>
                                        </w:sdtContent>
                                      </w:sdt>
                                      <w:r>
                                        <w:rPr>
                                          <w:szCs w:val="24"/>
                                        </w:rPr>
                                        <w:t>. Asmens įgytų kompetencijų įvertinimą ir pripažinimą organizuoja kvalifikacijų tvarkymo institucija, vadovaudamasi švietimo ir mokslo ministro nustatyta ir su ūkio ministru bei socialinės apsaugos ir darbo ministru suderinta asmens įgytų kompetencijų vertinimo tvarka.</w:t>
                                      </w:r>
                                    </w:p>
                                  </w:sdtContent>
                                </w:sdt>
                                <w:sdt>
                                  <w:sdtPr>
                                    <w:alias w:val="9 str. 2 d."/>
                                    <w:tag w:val="part_a35f12f3f2484b159cd20eaf5336e298"/>
                                    <w:lock w:val="sdtLocked"/>
                                    <w:richText/>
                                  </w:sdtPr>
                                  <w:sdtContent>
                                    <w:p>
                                      <w:pPr>
                                        <w:spacing w:line="360" w:lineRule="auto"/>
                                        <w:ind w:firstLine="567"/>
                                        <w:jc w:val="both"/>
                                        <w:rPr>
                                          <w:szCs w:val="24"/>
                                        </w:rPr>
                                      </w:pPr>
                                      <w:sdt>
                                        <w:sdtPr>
                                          <w:alias w:val="Numeris"/>
                                          <w:tag w:val="nr_a35f12f3f2484b159cd20eaf5336e298"/>
                                          <w:lock w:val="sdtLocked"/>
                                          <w:richText/>
                                        </w:sdtPr>
                                        <w:sdtContent>
                                          <w:r>
                                            <w:rPr>
                                              <w:szCs w:val="24"/>
                                            </w:rPr>
                                            <w:t>2</w:t>
                                          </w:r>
                                        </w:sdtContent>
                                      </w:sdt>
                                      <w:r>
                                        <w:rPr>
                                          <w:szCs w:val="24"/>
                                        </w:rPr>
                                        <w:t xml:space="preserve">. Neformaliojo švietimo įgyta bendroji arba profesinė (specialioji)  kompetencija gali būti pripažinta ir prilyginta formaliuoju būdu įgytai kompetencijai šiais atvejais:</w:t>
                                      </w:r>
                                    </w:p>
                                  </w:sdtContent>
                                </w:sdt>
                                <w:sdt>
                                  <w:sdtPr>
                                    <w:alias w:val="9 str. 2.1 d."/>
                                    <w:tag w:val="part_c100b68b88704cc4984086cd2c404216"/>
                                    <w:lock w:val="sdtLocked"/>
                                    <w:richText/>
                                  </w:sdtPr>
                                  <w:sdtContent>
                                    <w:p>
                                      <w:pPr>
                                        <w:spacing w:line="360" w:lineRule="auto"/>
                                        <w:ind w:firstLine="567"/>
                                        <w:jc w:val="both"/>
                                        <w:rPr>
                                          <w:szCs w:val="24"/>
                                        </w:rPr>
                                      </w:pPr>
                                      <w:sdt>
                                        <w:sdtPr>
                                          <w:alias w:val="Numeris"/>
                                          <w:tag w:val="nr_c100b68b88704cc4984086cd2c404216"/>
                                          <w:lock w:val="sdtLocked"/>
                                          <w:richText/>
                                        </w:sdtPr>
                                        <w:sdtContent>
                                          <w:r>
                                            <w:rPr>
                                              <w:szCs w:val="24"/>
                                            </w:rPr>
                                            <w:t>2.1</w:t>
                                          </w:r>
                                        </w:sdtContent>
                                      </w:sdt>
                                      <w:r>
                                        <w:rPr>
                                          <w:szCs w:val="24"/>
                                        </w:rPr>
                                        <w:t>. baigta programa yra pripažinta kaip formaliojo bendrojo ugdymo arba profesinio mokymo programos dalis – švietimo ir mokslo ministro nustatyta tvarka;</w:t>
                                      </w:r>
                                    </w:p>
                                  </w:sdtContent>
                                </w:sdt>
                                <w:sdt>
                                  <w:sdtPr>
                                    <w:alias w:val="9 str. 2.2 d."/>
                                    <w:tag w:val="part_a1f6d8da7ec24fe78cbd95e64144b4b1"/>
                                    <w:lock w:val="sdtLocked"/>
                                    <w:richText/>
                                  </w:sdtPr>
                                  <w:sdtContent>
                                    <w:p>
                                      <w:pPr>
                                        <w:spacing w:line="360" w:lineRule="auto"/>
                                        <w:ind w:firstLine="567"/>
                                        <w:jc w:val="both"/>
                                        <w:rPr>
                                          <w:szCs w:val="24"/>
                                        </w:rPr>
                                      </w:pPr>
                                      <w:sdt>
                                        <w:sdtPr>
                                          <w:alias w:val="Numeris"/>
                                          <w:tag w:val="nr_a1f6d8da7ec24fe78cbd95e64144b4b1"/>
                                          <w:lock w:val="sdtLocked"/>
                                          <w:richText/>
                                        </w:sdtPr>
                                        <w:sdtContent>
                                          <w:r>
                                            <w:rPr>
                                              <w:szCs w:val="24"/>
                                            </w:rPr>
                                            <w:t>2.2</w:t>
                                          </w:r>
                                        </w:sdtContent>
                                      </w:sdt>
                                      <w:r>
                                        <w:rPr>
                                          <w:szCs w:val="24"/>
                                        </w:rPr>
                                        <w:t>. baigta programa yra pripažinta kaip studijų programos dalis (modulis) – aukštosios mokyklos nustatyta tvarka.</w:t>
                                      </w:r>
                                    </w:p>
                                  </w:sdtContent>
                                </w:sdt>
                                <w:sdt>
                                  <w:sdtPr>
                                    <w:alias w:val="9 str. 3 d."/>
                                    <w:tag w:val="part_d832ef7e415646eea9b6057c2951d9f8"/>
                                    <w:lock w:val="sdtLocked"/>
                                    <w:richText/>
                                  </w:sdtPr>
                                  <w:sdtContent>
                                    <w:p>
                                      <w:pPr>
                                        <w:spacing w:line="360" w:lineRule="auto"/>
                                        <w:ind w:firstLine="567"/>
                                        <w:jc w:val="both"/>
                                        <w:rPr>
                                          <w:b/>
                                          <w:bCs/>
                                          <w:szCs w:val="24"/>
                                        </w:rPr>
                                      </w:pPr>
                                      <w:sdt>
                                        <w:sdtPr>
                                          <w:alias w:val="Numeris"/>
                                          <w:tag w:val="nr_d832ef7e415646eea9b6057c2951d9f8"/>
                                          <w:lock w:val="sdtLocked"/>
                                          <w:richText/>
                                        </w:sdtPr>
                                        <w:sdtContent>
                                          <w:r>
                                            <w:rPr>
                                              <w:bCs/>
                                              <w:szCs w:val="24"/>
                                            </w:rPr>
                                            <w:t>3</w:t>
                                          </w:r>
                                        </w:sdtContent>
                                      </w:sdt>
                                      <w:r>
                                        <w:rPr>
                                          <w:bCs/>
                                          <w:szCs w:val="24"/>
                                        </w:rPr>
                                        <w:t xml:space="preserve">. Darbdavys (verslo įmonė), suderinęs su kvalifikacijų tvarkymo institucija, gali pripažinti profesinėje veikloje įgytą specialiąją kompetenciją, vadovaudamasis atitinkamo profesinio standarto aprašu arba profesinės veiklos aprašu. </w:t>
                                      </w:r>
                                    </w:p>
                                  </w:sdtContent>
                                </w:sdt>
                                <w:sdt>
                                  <w:sdtPr>
                                    <w:alias w:val="9 str. 4 d."/>
                                    <w:tag w:val="part_3cb91f9766ca4d06aff8d9f86f62744c"/>
                                    <w:lock w:val="sdtLocked"/>
                                    <w:richText/>
                                  </w:sdtPr>
                                  <w:sdtContent>
                                    <w:p>
                                      <w:pPr>
                                        <w:spacing w:line="360" w:lineRule="auto"/>
                                        <w:ind w:firstLine="567"/>
                                        <w:jc w:val="both"/>
                                        <w:rPr>
                                          <w:bCs/>
                                          <w:szCs w:val="24"/>
                                          <w:shd w:val="clear" w:color="auto" w:fill="EEECE1"/>
                                        </w:rPr>
                                      </w:pPr>
                                      <w:sdt>
                                        <w:sdtPr>
                                          <w:alias w:val="Numeris"/>
                                          <w:tag w:val="nr_3cb91f9766ca4d06aff8d9f86f62744c"/>
                                          <w:lock w:val="sdtLocked"/>
                                          <w:richText/>
                                        </w:sdtPr>
                                        <w:sdtContent>
                                          <w:r>
                                            <w:rPr>
                                              <w:bCs/>
                                              <w:szCs w:val="24"/>
                                            </w:rPr>
                                            <w:t>4</w:t>
                                          </w:r>
                                        </w:sdtContent>
                                      </w:sdt>
                                      <w:r>
                                        <w:rPr>
                                          <w:bCs/>
                                          <w:szCs w:val="24"/>
                                        </w:rPr>
                                        <w:t>. Kvalifikacija suteikiama asmeniui, įgijusiam visas kvalifikacijai įgyti reikalingas kompetencijas, nustatytas atitinkamo profesinio standarto apraše arba profesinės veiklos apraše. Suteikiama kvalifikacija gali būti priskirta tam tikram</w:t>
                                      </w:r>
                                      <w:r>
                                        <w:rPr>
                                          <w:szCs w:val="24"/>
                                        </w:rPr>
                                        <w:t xml:space="preserve"> </w:t>
                                      </w:r>
                                      <w:r>
                                        <w:rPr>
                                          <w:bCs/>
                                          <w:szCs w:val="24"/>
                                        </w:rPr>
                                        <w:t>Lietuvos kvalifikacijų sandaroje nustatytam lygiui pagal</w:t>
                                      </w:r>
                                      <w:r>
                                        <w:t xml:space="preserve"> </w:t>
                                      </w:r>
                                      <w:r>
                                        <w:rPr>
                                          <w:bCs/>
                                          <w:szCs w:val="24"/>
                                        </w:rPr>
                                        <w:t xml:space="preserve">kompetencijų atitiktį profesinės veiklos sudėtingumo, savarankiškumo ir kintamumo reikalavimams. Kvalifikaciją (ar jos dalį) suteikia profesinio mokymo teikėjas arba aukštoji mokykla, gavę kompetencijų įvertinimo rezultatus. </w:t>
                                      </w:r>
                                    </w:p>
                                  </w:sdtContent>
                                </w:sdt>
                                <w:sdt>
                                  <w:sdtPr>
                                    <w:alias w:val="9 str. 5 d."/>
                                    <w:tag w:val="part_118f6ed372804f39abc45fcbc03e18f1"/>
                                    <w:lock w:val="sdtLocked"/>
                                    <w:richText/>
                                  </w:sdtPr>
                                  <w:sdtContent>
                                    <w:p>
                                      <w:pPr>
                                        <w:spacing w:line="360" w:lineRule="auto"/>
                                        <w:ind w:firstLine="567"/>
                                        <w:jc w:val="both"/>
                                        <w:rPr>
                                          <w:b/>
                                          <w:bCs/>
                                          <w:szCs w:val="24"/>
                                        </w:rPr>
                                      </w:pPr>
                                      <w:sdt>
                                        <w:sdtPr>
                                          <w:alias w:val="Numeris"/>
                                          <w:tag w:val="nr_118f6ed372804f39abc45fcbc03e18f1"/>
                                          <w:lock w:val="sdtLocked"/>
                                          <w:richText/>
                                        </w:sdtPr>
                                        <w:sdtContent>
                                          <w:r>
                                            <w:rPr>
                                              <w:bCs/>
                                              <w:szCs w:val="24"/>
                                            </w:rPr>
                                            <w:t>5</w:t>
                                          </w:r>
                                        </w:sdtContent>
                                      </w:sdt>
                                      <w:r>
                                        <w:rPr>
                                          <w:bCs/>
                                          <w:szCs w:val="24"/>
                                        </w:rPr>
                                        <w:t>. Užsienyje įgytos kvalifikacijos pripažinimą Lietuvoje reglamentuoja Europos Sąjungos ir Lietuvos Respublikos teisės aktai ir (arba) tarptautinės sutartys.</w:t>
                                      </w:r>
                                    </w:p>
                                    <w:p>
                                      <w:pPr>
                                        <w:spacing w:line="360" w:lineRule="auto"/>
                                        <w:ind w:firstLine="720"/>
                                        <w:rPr>
                                          <w:b/>
                                          <w:bCs/>
                                          <w:szCs w:val="24"/>
                                        </w:rPr>
                                      </w:pPr>
                                    </w:p>
                                  </w:sdtContent>
                                </w:sdt>
                              </w:sdtContent>
                            </w:sdt>
                          </w:sdtContent>
                        </w:sdt>
                        <w:sdt>
                          <w:sdtPr>
                            <w:alias w:val="skyrius"/>
                            <w:tag w:val="part_c1ed23d5b9cf40c392268edf1a4b0141"/>
                            <w:lock w:val="sdtLocked"/>
                            <w:richText/>
                          </w:sdtPr>
                          <w:sdtContent>
                            <w:p>
                              <w:pPr>
                                <w:spacing w:line="360" w:lineRule="auto"/>
                                <w:ind w:firstLine="720"/>
                                <w:jc w:val="center"/>
                                <w:rPr>
                                  <w:b/>
                                  <w:bCs/>
                                  <w:szCs w:val="24"/>
                                </w:rPr>
                              </w:pPr>
                              <w:sdt>
                                <w:sdtPr>
                                  <w:alias w:val="Numeris"/>
                                  <w:tag w:val="nr_c1ed23d5b9cf40c392268edf1a4b0141"/>
                                  <w:lock w:val="sdtLocked"/>
                                  <w:richText/>
                                </w:sdtPr>
                                <w:sdtContent>
                                  <w:r>
                                    <w:rPr>
                                      <w:b/>
                                      <w:bCs/>
                                      <w:szCs w:val="24"/>
                                    </w:rPr>
                                    <w:t>III</w:t>
                                  </w:r>
                                </w:sdtContent>
                              </w:sdt>
                              <w:r>
                                <w:rPr>
                                  <w:b/>
                                  <w:bCs/>
                                  <w:szCs w:val="24"/>
                                </w:rPr>
                                <w:t xml:space="preserve"> SKYRIUS</w:t>
                              </w:r>
                            </w:p>
                            <w:p>
                              <w:pPr>
                                <w:spacing w:line="360" w:lineRule="auto"/>
                                <w:ind w:firstLine="720"/>
                                <w:jc w:val="center"/>
                                <w:rPr>
                                  <w:b/>
                                  <w:bCs/>
                                  <w:szCs w:val="24"/>
                                </w:rPr>
                              </w:pPr>
                              <w:sdt>
                                <w:sdtPr>
                                  <w:alias w:val="Pavadinimas"/>
                                  <w:tag w:val="title_c1ed23d5b9cf40c392268edf1a4b0141"/>
                                  <w:lock w:val="sdtLocked"/>
                                  <w:richText/>
                                </w:sdtPr>
                                <w:sdtContent>
                                  <w:r>
                                    <w:rPr>
                                      <w:b/>
                                      <w:szCs w:val="24"/>
                                      <w:lang w:eastAsia="lt-LT"/>
                                    </w:rPr>
                                    <w:t>NEFORMALIOJO SUAUGUSIŲJŲ ŠVIETIMO KOORDINAVIMAS</w:t>
                                  </w:r>
                                </w:sdtContent>
                              </w:sdt>
                            </w:p>
                            <w:p>
                              <w:pPr>
                                <w:spacing w:line="360" w:lineRule="auto"/>
                                <w:ind w:firstLine="720"/>
                                <w:rPr>
                                  <w:b/>
                                  <w:bCs/>
                                  <w:szCs w:val="24"/>
                                </w:rPr>
                              </w:pPr>
                            </w:p>
                            <w:sdt>
                              <w:sdtPr>
                                <w:alias w:val="10 str."/>
                                <w:tag w:val="part_32c572890c8646939ae2cd0280fdea46"/>
                                <w:lock w:val="sdtLocked"/>
                                <w:richText/>
                              </w:sdtPr>
                              <w:sdtContent>
                                <w:p>
                                  <w:pPr>
                                    <w:spacing w:line="360" w:lineRule="auto"/>
                                    <w:ind w:firstLine="567"/>
                                    <w:rPr>
                                      <w:b/>
                                      <w:bCs/>
                                      <w:szCs w:val="24"/>
                                    </w:rPr>
                                  </w:pPr>
                                  <w:sdt>
                                    <w:sdtPr>
                                      <w:alias w:val="Numeris"/>
                                      <w:tag w:val="nr_32c572890c8646939ae2cd0280fdea46"/>
                                      <w:lock w:val="sdtLocked"/>
                                      <w:richText/>
                                    </w:sdtPr>
                                    <w:sdtContent>
                                      <w:r>
                                        <w:rPr>
                                          <w:b/>
                                          <w:bCs/>
                                          <w:szCs w:val="24"/>
                                        </w:rPr>
                                        <w:t>10</w:t>
                                      </w:r>
                                    </w:sdtContent>
                                  </w:sdt>
                                  <w:r>
                                    <w:rPr>
                                      <w:b/>
                                      <w:bCs/>
                                      <w:szCs w:val="24"/>
                                    </w:rPr>
                                    <w:t xml:space="preserve"> straipsnis. </w:t>
                                  </w:r>
                                  <w:sdt>
                                    <w:sdtPr>
                                      <w:alias w:val="Pavadinimas"/>
                                      <w:tag w:val="title_32c572890c8646939ae2cd0280fdea46"/>
                                      <w:lock w:val="sdtLocked"/>
                                      <w:richText/>
                                    </w:sdtPr>
                                    <w:sdtContent>
                                      <w:r>
                                        <w:rPr>
                                          <w:b/>
                                          <w:bCs/>
                                          <w:szCs w:val="24"/>
                                        </w:rPr>
                                        <w:t>Neformaliojo suaugusiųjų švietimo valdymo sistema</w:t>
                                      </w:r>
                                    </w:sdtContent>
                                  </w:sdt>
                                </w:p>
                                <w:sdt>
                                  <w:sdtPr>
                                    <w:alias w:val="10 str. 1 d."/>
                                    <w:tag w:val="part_f7ab8ba3e865405dab22d7fcbc3a4e3d"/>
                                    <w:lock w:val="sdtLocked"/>
                                    <w:richText/>
                                  </w:sdtPr>
                                  <w:sdtContent>
                                    <w:p>
                                      <w:pPr>
                                        <w:spacing w:line="360" w:lineRule="auto"/>
                                        <w:ind w:firstLine="567"/>
                                        <w:jc w:val="both"/>
                                        <w:rPr>
                                          <w:bCs/>
                                          <w:szCs w:val="24"/>
                                        </w:rPr>
                                      </w:pPr>
                                      <w:sdt>
                                        <w:sdtPr>
                                          <w:alias w:val="Numeris"/>
                                          <w:tag w:val="nr_f7ab8ba3e865405dab22d7fcbc3a4e3d"/>
                                          <w:lock w:val="sdtLocked"/>
                                          <w:richText/>
                                        </w:sdtPr>
                                        <w:sdtContent>
                                          <w:r>
                                            <w:rPr>
                                              <w:bCs/>
                                              <w:szCs w:val="24"/>
                                            </w:rPr>
                                            <w:t>1</w:t>
                                          </w:r>
                                        </w:sdtContent>
                                      </w:sdt>
                                      <w:r>
                                        <w:rPr>
                                          <w:bCs/>
                                          <w:szCs w:val="24"/>
                                        </w:rPr>
                                        <w:t>. Valstybės neformaliojo suaugusiųjų švietimo politiką pagal šiame ir kituose įstatymuose bei kituose teisės aktuose nustatytą kompetenciją formuoja Lietuvos Respublikos Seimas (toliau – Seimas), Lietuvos Respublikos Vyriausybė (toliau – Vyriausybė), Lietuvos Respublikos socialinių reikalų ir darbo ministerija, Lietuvos Respublikos švietimo ministerija ir kitos suinteresuotos ministerijos bei savivaldybės.</w:t>
                                      </w:r>
                                    </w:p>
                                  </w:sdtContent>
                                </w:sdt>
                                <w:sdt>
                                  <w:sdtPr>
                                    <w:alias w:val="10 str. 2 d."/>
                                    <w:tag w:val="part_f1271372c9064bb5afae8f21d69b0edf"/>
                                    <w:lock w:val="sdtLocked"/>
                                    <w:richText/>
                                  </w:sdtPr>
                                  <w:sdtContent>
                                    <w:p>
                                      <w:pPr>
                                        <w:spacing w:line="360" w:lineRule="auto"/>
                                        <w:ind w:firstLine="567"/>
                                        <w:jc w:val="both"/>
                                        <w:rPr>
                                          <w:bCs/>
                                          <w:szCs w:val="24"/>
                                        </w:rPr>
                                      </w:pPr>
                                      <w:sdt>
                                        <w:sdtPr>
                                          <w:alias w:val="Numeris"/>
                                          <w:tag w:val="nr_f1271372c9064bb5afae8f21d69b0edf"/>
                                          <w:lock w:val="sdtLocked"/>
                                          <w:richText/>
                                        </w:sdtPr>
                                        <w:sdtContent>
                                          <w:r>
                                            <w:rPr>
                                              <w:bCs/>
                                              <w:szCs w:val="24"/>
                                            </w:rPr>
                                            <w:t>2</w:t>
                                          </w:r>
                                        </w:sdtContent>
                                      </w:sdt>
                                      <w:r>
                                        <w:rPr>
                                          <w:bCs/>
                                          <w:szCs w:val="24"/>
                                        </w:rPr>
                                        <w:t>. Valstybės neformaliojo suaugusiųjų švietimo politiką pagal šiame ir kituose įstatymuose bei kituose teisės aktuose nustatytą kompetenciją įgyvendina Lietuvos neformaliojo suaugusiųjų švietimo taryba, Vyriausybės ir (arba) ministerijos įgaliota institucija (institucijos), savivaldybės,</w:t>
                                      </w:r>
                                      <w:r>
                                        <w:rPr>
                                          <w:bCs/>
                                          <w:color w:val="FF0000"/>
                                          <w:szCs w:val="24"/>
                                        </w:rPr>
                                        <w:t xml:space="preserve"> </w:t>
                                      </w:r>
                                      <w:r>
                                        <w:rPr>
                                          <w:bCs/>
                                          <w:szCs w:val="24"/>
                                        </w:rPr>
                                        <w:t xml:space="preserve">šio įstatymo 4 str. nustatyti švietimo paslaugų teikėjai. </w:t>
                                      </w:r>
                                    </w:p>
                                  </w:sdtContent>
                                </w:sdt>
                                <w:sdt>
                                  <w:sdtPr>
                                    <w:alias w:val="10 str. 3 d."/>
                                    <w:tag w:val="part_24689823c95541cca70948bf52f2b3a6"/>
                                    <w:lock w:val="sdtLocked"/>
                                    <w:richText/>
                                  </w:sdtPr>
                                  <w:sdtContent>
                                    <w:p>
                                      <w:pPr>
                                        <w:spacing w:line="360" w:lineRule="auto"/>
                                        <w:ind w:firstLine="567"/>
                                        <w:jc w:val="both"/>
                                        <w:rPr>
                                          <w:bCs/>
                                          <w:szCs w:val="24"/>
                                        </w:rPr>
                                      </w:pPr>
                                      <w:sdt>
                                        <w:sdtPr>
                                          <w:alias w:val="Numeris"/>
                                          <w:tag w:val="nr_24689823c95541cca70948bf52f2b3a6"/>
                                          <w:lock w:val="sdtLocked"/>
                                          <w:richText/>
                                        </w:sdtPr>
                                        <w:sdtContent>
                                          <w:r>
                                            <w:rPr>
                                              <w:bCs/>
                                              <w:szCs w:val="24"/>
                                            </w:rPr>
                                            <w:t>3</w:t>
                                          </w:r>
                                        </w:sdtContent>
                                      </w:sdt>
                                      <w:r>
                                        <w:rPr>
                                          <w:bCs/>
                                          <w:szCs w:val="24"/>
                                        </w:rPr>
                                        <w:t>. Lietuvos Respublikos Vyriausybė tvirtina nacionalinę Neformaliojo suaugusiųjų švietimo plėtros programą, kurioje nustato neformaliojo suaugusiųjų švietimo plėtros tikslus ir uždavinius. Vyriausybės įgaliota ministerija, konsultuodamasi su suinteresuotomis ministerijomis ir kitais socialiniais dalininkais</w:t>
                                      </w:r>
                                      <w:r>
                                        <w:rPr>
                                          <w:bCs/>
                                          <w:color w:val="0070C0"/>
                                          <w:szCs w:val="24"/>
                                        </w:rPr>
                                        <w:t xml:space="preserve"> </w:t>
                                      </w:r>
                                      <w:r>
                                        <w:rPr>
                                          <w:bCs/>
                                          <w:szCs w:val="24"/>
                                        </w:rPr>
                                        <w:t xml:space="preserve"> parengia ir teikia tvirtinti Vyriausybei 3 metų trukmės Neformaliojo suaugusiųjų švietimo plėtros programos įgyvendinimo priemonių planą.</w:t>
                                      </w:r>
                                    </w:p>
                                  </w:sdtContent>
                                </w:sdt>
                                <w:sdt>
                                  <w:sdtPr>
                                    <w:alias w:val="10 str. 4 d."/>
                                    <w:tag w:val="part_9d1a2bf746144c0cb6a650acee0f79ec"/>
                                    <w:lock w:val="sdtLocked"/>
                                    <w:richText/>
                                  </w:sdtPr>
                                  <w:sdtContent>
                                    <w:p>
                                      <w:pPr>
                                        <w:spacing w:line="360" w:lineRule="auto"/>
                                        <w:ind w:firstLine="567"/>
                                        <w:jc w:val="both"/>
                                        <w:rPr>
                                          <w:bCs/>
                                          <w:szCs w:val="24"/>
                                        </w:rPr>
                                      </w:pPr>
                                      <w:sdt>
                                        <w:sdtPr>
                                          <w:alias w:val="Numeris"/>
                                          <w:tag w:val="nr_9d1a2bf746144c0cb6a650acee0f79ec"/>
                                          <w:lock w:val="sdtLocked"/>
                                          <w:richText/>
                                        </w:sdtPr>
                                        <w:sdtContent>
                                          <w:r>
                                            <w:rPr>
                                              <w:bCs/>
                                              <w:szCs w:val="24"/>
                                            </w:rPr>
                                            <w:t>4</w:t>
                                          </w:r>
                                        </w:sdtContent>
                                      </w:sdt>
                                      <w:r>
                                        <w:rPr>
                                          <w:bCs/>
                                          <w:szCs w:val="24"/>
                                        </w:rPr>
                                        <w:t>. Savivaldybės taryba, atsižvelgdama į Neformaliojo suaugusiųjų švietimo plėtros programos įgyvendinimo priemonių planą ir Savivaldybės gyventojų, darbdavių, kitų socialinių dalininkų</w:t>
                                      </w:r>
                                      <w:r>
                                        <w:rPr>
                                          <w:bCs/>
                                          <w:color w:val="0070C0"/>
                                          <w:szCs w:val="24"/>
                                        </w:rPr>
                                        <w:t xml:space="preserve"> </w:t>
                                      </w:r>
                                      <w:r>
                                        <w:rPr>
                                          <w:bCs/>
                                          <w:szCs w:val="24"/>
                                        </w:rPr>
                                        <w:t>poreikius, tvirtina savivaldybės neformaliojo suaugusiųjų švietimo veiksmų planą, o Savivaldybė administracijos direktorius paskiria jo įgyvendinimo koordinatorių.</w:t>
                                      </w:r>
                                    </w:p>
                                    <w:p>
                                      <w:pPr>
                                        <w:spacing w:line="360" w:lineRule="auto"/>
                                        <w:rPr>
                                          <w:b/>
                                          <w:bCs/>
                                          <w:szCs w:val="24"/>
                                        </w:rPr>
                                      </w:pPr>
                                    </w:p>
                                  </w:sdtContent>
                                </w:sdt>
                              </w:sdtContent>
                            </w:sdt>
                            <w:sdt>
                              <w:sdtPr>
                                <w:alias w:val="11 str."/>
                                <w:tag w:val="part_173ea7dc13674e94a502dcc21ce0f677"/>
                                <w:lock w:val="sdtLocked"/>
                                <w:richText/>
                              </w:sdtPr>
                              <w:sdtContent>
                                <w:p>
                                  <w:pPr>
                                    <w:spacing w:line="360" w:lineRule="auto"/>
                                    <w:ind w:left="567"/>
                                    <w:rPr>
                                      <w:b/>
                                      <w:bCs/>
                                      <w:szCs w:val="24"/>
                                    </w:rPr>
                                  </w:pPr>
                                  <w:sdt>
                                    <w:sdtPr>
                                      <w:alias w:val="Numeris"/>
                                      <w:tag w:val="nr_173ea7dc13674e94a502dcc21ce0f677"/>
                                      <w:lock w:val="sdtLocked"/>
                                      <w:richText/>
                                    </w:sdtPr>
                                    <w:sdtContent>
                                      <w:r>
                                        <w:rPr>
                                          <w:b/>
                                          <w:bCs/>
                                          <w:szCs w:val="24"/>
                                        </w:rPr>
                                        <w:t>11</w:t>
                                      </w:r>
                                    </w:sdtContent>
                                  </w:sdt>
                                  <w:r>
                                    <w:rPr>
                                      <w:b/>
                                      <w:bCs/>
                                      <w:szCs w:val="24"/>
                                    </w:rPr>
                                    <w:t xml:space="preserve"> straipsnis. </w:t>
                                  </w:r>
                                  <w:sdt>
                                    <w:sdtPr>
                                      <w:alias w:val="Pavadinimas"/>
                                      <w:tag w:val="title_173ea7dc13674e94a502dcc21ce0f677"/>
                                      <w:lock w:val="sdtLocked"/>
                                      <w:richText/>
                                    </w:sdtPr>
                                    <w:sdtContent>
                                      <w:r>
                                        <w:rPr>
                                          <w:b/>
                                          <w:bCs/>
                                          <w:szCs w:val="24"/>
                                        </w:rPr>
                                        <w:t>Lietuvos neformaliojo suaugusiųjų švietimo taryba</w:t>
                                      </w:r>
                                    </w:sdtContent>
                                  </w:sdt>
                                </w:p>
                                <w:sdt>
                                  <w:sdtPr>
                                    <w:alias w:val="11 str. 1 d."/>
                                    <w:tag w:val="part_3319fccbfd364be4a0c08c914db15741"/>
                                    <w:lock w:val="sdtLocked"/>
                                    <w:richText/>
                                  </w:sdtPr>
                                  <w:sdtContent>
                                    <w:p>
                                      <w:pPr>
                                        <w:spacing w:line="360" w:lineRule="auto"/>
                                        <w:ind w:firstLine="567"/>
                                        <w:jc w:val="both"/>
                                        <w:rPr>
                                          <w:rFonts w:eastAsia="Arial"/>
                                          <w:szCs w:val="24"/>
                                          <w:lang w:eastAsia="lt-LT"/>
                                        </w:rPr>
                                      </w:pPr>
                                      <w:sdt>
                                        <w:sdtPr>
                                          <w:alias w:val="Numeris"/>
                                          <w:tag w:val="nr_3319fccbfd364be4a0c08c914db15741"/>
                                          <w:lock w:val="sdtLocked"/>
                                          <w:richText/>
                                        </w:sdtPr>
                                        <w:sdtContent>
                                          <w:r>
                                            <w:rPr>
                                              <w:rFonts w:eastAsia="Arial"/>
                                              <w:szCs w:val="24"/>
                                              <w:lang w:eastAsia="lt-LT"/>
                                            </w:rPr>
                                            <w:t>1</w:t>
                                          </w:r>
                                        </w:sdtContent>
                                      </w:sdt>
                                      <w:r>
                                        <w:rPr>
                                          <w:rFonts w:eastAsia="Arial"/>
                                          <w:szCs w:val="24"/>
                                          <w:lang w:eastAsia="lt-LT"/>
                                        </w:rPr>
                                        <w:t>. Lietuvos neformaliojo suaugusiųjų švietimo taryba (toliau – Taryba) yra kolegiali, atstovavimo pagrindu sudaryta nuolat veikianti švietimo savivaldos institucija, teikianti pasiūlymus ir rekomendacijas Seimui, Vyriausybei ir savivaldybėms neformaliojo suaugusiųjų švietimo politikos ir jos įgyvendinimo klausimais. Tarybą lygiomis dalimis sudaro valstybės institucijų, nevyriausybinių organizacijų ir verslo įmonių (darbdavių) deleguoti atstovai.</w:t>
                                      </w:r>
                                    </w:p>
                                  </w:sdtContent>
                                </w:sdt>
                                <w:sdt>
                                  <w:sdtPr>
                                    <w:alias w:val="11 str. 2 d."/>
                                    <w:tag w:val="part_9c59bf4162b3482aa686565a54f78c4f"/>
                                    <w:lock w:val="sdtLocked"/>
                                    <w:richText/>
                                  </w:sdtPr>
                                  <w:sdtContent>
                                    <w:p>
                                      <w:pPr>
                                        <w:spacing w:line="360" w:lineRule="auto"/>
                                        <w:ind w:firstLine="567"/>
                                        <w:jc w:val="both"/>
                                        <w:rPr>
                                          <w:rFonts w:eastAsia="Arial"/>
                                          <w:szCs w:val="24"/>
                                          <w:lang w:eastAsia="lt-LT"/>
                                        </w:rPr>
                                      </w:pPr>
                                      <w:sdt>
                                        <w:sdtPr>
                                          <w:alias w:val="Numeris"/>
                                          <w:tag w:val="nr_9c59bf4162b3482aa686565a54f78c4f"/>
                                          <w:lock w:val="sdtLocked"/>
                                          <w:richText/>
                                        </w:sdtPr>
                                        <w:sdtContent>
                                          <w:r>
                                            <w:rPr>
                                              <w:rFonts w:eastAsia="Arial"/>
                                              <w:szCs w:val="24"/>
                                              <w:lang w:eastAsia="lt-LT"/>
                                            </w:rPr>
                                            <w:t>2</w:t>
                                          </w:r>
                                        </w:sdtContent>
                                      </w:sdt>
                                      <w:r>
                                        <w:rPr>
                                          <w:rFonts w:eastAsia="Arial"/>
                                          <w:szCs w:val="24"/>
                                          <w:lang w:eastAsia="lt-LT"/>
                                        </w:rPr>
                                        <w:t>. Taryba atlieka šias funkcijas:</w:t>
                                      </w:r>
                                    </w:p>
                                  </w:sdtContent>
                                </w:sdt>
                                <w:sdt>
                                  <w:sdtPr>
                                    <w:alias w:val="11 str. 2.1 d."/>
                                    <w:tag w:val="part_444d31fb417e4f19aad68d916d469257"/>
                                    <w:lock w:val="sdtLocked"/>
                                    <w:richText/>
                                  </w:sdtPr>
                                  <w:sdtContent>
                                    <w:p>
                                      <w:pPr>
                                        <w:spacing w:line="360" w:lineRule="auto"/>
                                        <w:ind w:firstLine="567"/>
                                        <w:jc w:val="both"/>
                                        <w:rPr>
                                          <w:rFonts w:eastAsia="Arial"/>
                                          <w:szCs w:val="24"/>
                                          <w:lang w:eastAsia="lt-LT"/>
                                        </w:rPr>
                                      </w:pPr>
                                      <w:sdt>
                                        <w:sdtPr>
                                          <w:alias w:val="Numeris"/>
                                          <w:tag w:val="nr_444d31fb417e4f19aad68d916d469257"/>
                                          <w:lock w:val="sdtLocked"/>
                                          <w:richText/>
                                        </w:sdtPr>
                                        <w:sdtContent>
                                          <w:r>
                                            <w:rPr>
                                              <w:rFonts w:eastAsia="Arial"/>
                                              <w:szCs w:val="24"/>
                                              <w:lang w:eastAsia="lt-LT"/>
                                            </w:rPr>
                                            <w:t>2.1</w:t>
                                          </w:r>
                                        </w:sdtContent>
                                      </w:sdt>
                                      <w:r>
                                        <w:rPr>
                                          <w:rFonts w:eastAsia="Arial"/>
                                          <w:szCs w:val="24"/>
                                          <w:lang w:eastAsia="lt-LT"/>
                                        </w:rPr>
                                        <w:t>. svarsto neformaliojo suaugusiųjų švietimo strateginius klausimus, skatina neformaliojo suaugusiųjų švietimo tyrimus ir inovacijas;</w:t>
                                      </w:r>
                                    </w:p>
                                  </w:sdtContent>
                                </w:sdt>
                                <w:sdt>
                                  <w:sdtPr>
                                    <w:alias w:val="11 str. 2.2 d."/>
                                    <w:tag w:val="part_0085ad5441ab43cbb65f578a0343cded"/>
                                    <w:lock w:val="sdtLocked"/>
                                    <w:richText/>
                                  </w:sdtPr>
                                  <w:sdtContent>
                                    <w:p>
                                      <w:pPr>
                                        <w:spacing w:line="360" w:lineRule="auto"/>
                                        <w:ind w:firstLine="567"/>
                                        <w:jc w:val="both"/>
                                        <w:rPr>
                                          <w:rFonts w:eastAsia="Arial"/>
                                          <w:szCs w:val="24"/>
                                          <w:lang w:eastAsia="lt-LT"/>
                                        </w:rPr>
                                      </w:pPr>
                                      <w:sdt>
                                        <w:sdtPr>
                                          <w:alias w:val="Numeris"/>
                                          <w:tag w:val="nr_0085ad5441ab43cbb65f578a0343cded"/>
                                          <w:lock w:val="sdtLocked"/>
                                          <w:richText/>
                                        </w:sdtPr>
                                        <w:sdtContent>
                                          <w:r>
                                            <w:rPr>
                                              <w:rFonts w:eastAsia="Arial"/>
                                              <w:szCs w:val="24"/>
                                              <w:lang w:eastAsia="lt-LT"/>
                                            </w:rPr>
                                            <w:t>2.2</w:t>
                                          </w:r>
                                        </w:sdtContent>
                                      </w:sdt>
                                      <w:r>
                                        <w:rPr>
                                          <w:rFonts w:eastAsia="Arial"/>
                                          <w:szCs w:val="24"/>
                                          <w:lang w:eastAsia="lt-LT"/>
                                        </w:rPr>
                                        <w:t xml:space="preserve">.  teikia rekomendacijas dėl neformaliojo suaugusiųjų švietimo įtraukimo į strateginio planavimo dokumentus bei jų įgyvendinimo teisės aktus; </w:t>
                                      </w:r>
                                    </w:p>
                                  </w:sdtContent>
                                </w:sdt>
                                <w:sdt>
                                  <w:sdtPr>
                                    <w:alias w:val="11 str. 2.3 d."/>
                                    <w:tag w:val="part_7d7a310285974a35bff174fbd829a6c9"/>
                                    <w:lock w:val="sdtLocked"/>
                                    <w:richText/>
                                  </w:sdtPr>
                                  <w:sdtContent>
                                    <w:p>
                                      <w:pPr>
                                        <w:spacing w:line="360" w:lineRule="auto"/>
                                        <w:ind w:firstLine="567"/>
                                        <w:jc w:val="both"/>
                                        <w:rPr>
                                          <w:rFonts w:eastAsia="Arial"/>
                                          <w:szCs w:val="24"/>
                                          <w:lang w:eastAsia="lt-LT"/>
                                        </w:rPr>
                                      </w:pPr>
                                      <w:sdt>
                                        <w:sdtPr>
                                          <w:alias w:val="Numeris"/>
                                          <w:tag w:val="nr_7d7a310285974a35bff174fbd829a6c9"/>
                                          <w:lock w:val="sdtLocked"/>
                                          <w:richText/>
                                        </w:sdtPr>
                                        <w:sdtContent>
                                          <w:r>
                                            <w:rPr>
                                              <w:rFonts w:eastAsia="Arial"/>
                                              <w:szCs w:val="24"/>
                                              <w:lang w:eastAsia="lt-LT"/>
                                            </w:rPr>
                                            <w:t>2.3</w:t>
                                          </w:r>
                                        </w:sdtContent>
                                      </w:sdt>
                                      <w:r>
                                        <w:rPr>
                                          <w:rFonts w:eastAsia="Arial"/>
                                          <w:szCs w:val="24"/>
                                          <w:lang w:eastAsia="lt-LT"/>
                                        </w:rPr>
                                        <w:t>. svarsto ir teikia pasiūlymus dėl Neformaliojo suaugusiųjų švietimo plėtros programos formavimo ir finansavimo ir stebėsenos;</w:t>
                                      </w:r>
                                    </w:p>
                                  </w:sdtContent>
                                </w:sdt>
                                <w:sdt>
                                  <w:sdtPr>
                                    <w:alias w:val="11 str. 2.4 d."/>
                                    <w:tag w:val="part_f1cb2cdbaf9e498eb974bd1577aa242d"/>
                                    <w:lock w:val="sdtLocked"/>
                                    <w:richText/>
                                  </w:sdtPr>
                                  <w:sdtContent>
                                    <w:p>
                                      <w:pPr>
                                        <w:spacing w:line="360" w:lineRule="auto"/>
                                        <w:ind w:firstLine="567"/>
                                        <w:jc w:val="both"/>
                                        <w:rPr>
                                          <w:rFonts w:eastAsia="Arial"/>
                                          <w:szCs w:val="24"/>
                                          <w:lang w:eastAsia="lt-LT"/>
                                        </w:rPr>
                                      </w:pPr>
                                      <w:sdt>
                                        <w:sdtPr>
                                          <w:alias w:val="Numeris"/>
                                          <w:tag w:val="nr_f1cb2cdbaf9e498eb974bd1577aa242d"/>
                                          <w:lock w:val="sdtLocked"/>
                                          <w:richText/>
                                        </w:sdtPr>
                                        <w:sdtContent>
                                          <w:r>
                                            <w:rPr>
                                              <w:rFonts w:eastAsia="Arial"/>
                                              <w:szCs w:val="24"/>
                                              <w:lang w:eastAsia="lt-LT"/>
                                            </w:rPr>
                                            <w:t>2.4</w:t>
                                          </w:r>
                                        </w:sdtContent>
                                      </w:sdt>
                                      <w:r>
                                        <w:rPr>
                                          <w:rFonts w:eastAsia="Arial"/>
                                          <w:szCs w:val="24"/>
                                          <w:lang w:eastAsia="lt-LT"/>
                                        </w:rPr>
                                        <w:t>. atlieka neformaliojo</w:t>
                                      </w:r>
                                      <w:r>
                                        <w:t xml:space="preserve"> </w:t>
                                      </w:r>
                                      <w:r>
                                        <w:rPr>
                                          <w:rFonts w:eastAsia="Arial"/>
                                          <w:szCs w:val="24"/>
                                          <w:lang w:eastAsia="lt-LT"/>
                                        </w:rPr>
                                        <w:t xml:space="preserve">suaugusiųjų švietimo nacionalinių programų (projektų) poreikio vertinimą; </w:t>
                                      </w:r>
                                    </w:p>
                                  </w:sdtContent>
                                </w:sdt>
                                <w:sdt>
                                  <w:sdtPr>
                                    <w:alias w:val="11 str. 2.5 d."/>
                                    <w:tag w:val="part_ae2ad0b9f1184b03b5b5e4f7ea3ccb53"/>
                                    <w:lock w:val="sdtLocked"/>
                                    <w:richText/>
                                  </w:sdtPr>
                                  <w:sdtContent>
                                    <w:p>
                                      <w:pPr>
                                        <w:spacing w:line="360" w:lineRule="auto"/>
                                        <w:ind w:firstLine="567"/>
                                        <w:jc w:val="both"/>
                                        <w:rPr>
                                          <w:rFonts w:eastAsia="Arial"/>
                                          <w:szCs w:val="24"/>
                                          <w:lang w:eastAsia="lt-LT"/>
                                        </w:rPr>
                                      </w:pPr>
                                      <w:sdt>
                                        <w:sdtPr>
                                          <w:alias w:val="Numeris"/>
                                          <w:tag w:val="nr_ae2ad0b9f1184b03b5b5e4f7ea3ccb53"/>
                                          <w:lock w:val="sdtLocked"/>
                                          <w:richText/>
                                        </w:sdtPr>
                                        <w:sdtContent>
                                          <w:r>
                                            <w:rPr>
                                              <w:rFonts w:eastAsia="Arial"/>
                                              <w:szCs w:val="24"/>
                                              <w:lang w:eastAsia="lt-LT"/>
                                            </w:rPr>
                                            <w:t>2.5</w:t>
                                          </w:r>
                                        </w:sdtContent>
                                      </w:sdt>
                                      <w:r>
                                        <w:rPr>
                                          <w:rFonts w:eastAsia="Arial"/>
                                          <w:szCs w:val="24"/>
                                          <w:lang w:eastAsia="lt-LT"/>
                                        </w:rPr>
                                        <w:t xml:space="preserve">. teikia informaciją apie savo veiklą ir priimtus sprendimus socialiniams dalininkams ir plačiajai visuomenei </w:t>
                                      </w:r>
                                    </w:p>
                                  </w:sdtContent>
                                </w:sdt>
                                <w:sdt>
                                  <w:sdtPr>
                                    <w:alias w:val="11 str. 2.6 d."/>
                                    <w:tag w:val="part_75c9a9c1097a44d18d5891551de7a19f"/>
                                    <w:lock w:val="sdtLocked"/>
                                    <w:richText/>
                                  </w:sdtPr>
                                  <w:sdtContent>
                                    <w:p>
                                      <w:pPr>
                                        <w:spacing w:line="360" w:lineRule="auto"/>
                                        <w:ind w:firstLine="567"/>
                                        <w:jc w:val="both"/>
                                        <w:rPr>
                                          <w:rFonts w:eastAsia="Arial"/>
                                          <w:szCs w:val="24"/>
                                          <w:lang w:eastAsia="lt-LT"/>
                                        </w:rPr>
                                      </w:pPr>
                                      <w:sdt>
                                        <w:sdtPr>
                                          <w:alias w:val="Numeris"/>
                                          <w:tag w:val="nr_75c9a9c1097a44d18d5891551de7a19f"/>
                                          <w:lock w:val="sdtLocked"/>
                                          <w:richText/>
                                        </w:sdtPr>
                                        <w:sdtContent>
                                          <w:r>
                                            <w:rPr>
                                              <w:rFonts w:eastAsia="Arial"/>
                                              <w:szCs w:val="24"/>
                                              <w:lang w:eastAsia="lt-LT"/>
                                            </w:rPr>
                                            <w:t>2.6</w:t>
                                          </w:r>
                                        </w:sdtContent>
                                      </w:sdt>
                                      <w:r>
                                        <w:rPr>
                                          <w:rFonts w:eastAsia="Arial"/>
                                          <w:szCs w:val="24"/>
                                          <w:lang w:eastAsia="lt-LT"/>
                                        </w:rPr>
                                        <w:t>. atlieka</w:t>
                                      </w:r>
                                      <w:r>
                                        <w:rPr>
                                          <w:rFonts w:eastAsia="Arial"/>
                                          <w:color w:val="FF0000"/>
                                          <w:szCs w:val="24"/>
                                          <w:lang w:eastAsia="lt-LT"/>
                                        </w:rPr>
                                        <w:t xml:space="preserve"> </w:t>
                                      </w:r>
                                      <w:r>
                                        <w:rPr>
                                          <w:rFonts w:eastAsia="Arial"/>
                                          <w:szCs w:val="24"/>
                                          <w:lang w:eastAsia="lt-LT"/>
                                        </w:rPr>
                                        <w:t xml:space="preserve">neformaliojo suaugusiųjų švietimo stebėseną ir kitas nuostatuose įvardintas arba Vyriausybės deleguotas funkcijas. </w:t>
                                      </w:r>
                                    </w:p>
                                  </w:sdtContent>
                                </w:sdt>
                                <w:sdt>
                                  <w:sdtPr>
                                    <w:alias w:val="11 str. 3 d."/>
                                    <w:tag w:val="part_c195901428fb41ce87843bf274d0a493"/>
                                    <w:lock w:val="sdtLocked"/>
                                    <w:richText/>
                                  </w:sdtPr>
                                  <w:sdtContent>
                                    <w:p>
                                      <w:pPr>
                                        <w:spacing w:line="360" w:lineRule="auto"/>
                                        <w:ind w:firstLine="567"/>
                                        <w:jc w:val="both"/>
                                        <w:rPr>
                                          <w:rFonts w:eastAsia="Arial"/>
                                          <w:szCs w:val="24"/>
                                          <w:lang w:eastAsia="lt-LT"/>
                                        </w:rPr>
                                      </w:pPr>
                                      <w:sdt>
                                        <w:sdtPr>
                                          <w:alias w:val="Numeris"/>
                                          <w:tag w:val="nr_c195901428fb41ce87843bf274d0a493"/>
                                          <w:lock w:val="sdtLocked"/>
                                          <w:richText/>
                                        </w:sdtPr>
                                        <w:sdtContent>
                                          <w:r>
                                            <w:rPr>
                                              <w:rFonts w:eastAsia="Arial"/>
                                              <w:szCs w:val="24"/>
                                              <w:lang w:eastAsia="lt-LT"/>
                                            </w:rPr>
                                            <w:t>3</w:t>
                                          </w:r>
                                        </w:sdtContent>
                                      </w:sdt>
                                      <w:r>
                                        <w:rPr>
                                          <w:rFonts w:eastAsia="Arial"/>
                                          <w:szCs w:val="24"/>
                                          <w:lang w:eastAsia="lt-LT"/>
                                        </w:rPr>
                                        <w:t xml:space="preserve">. Taryba savo funkcijoms atlikti turi teisę sudaryti komitetus bei ekspertų grupes, nustatydama jų narių skaičių, sudarymo būdą, kvalifikacinius reikalavimus, pareigas ir įgaliojimus. </w:t>
                                      </w:r>
                                    </w:p>
                                  </w:sdtContent>
                                </w:sdt>
                                <w:sdt>
                                  <w:sdtPr>
                                    <w:alias w:val="11 str. 4 d."/>
                                    <w:tag w:val="part_0932fc7debe246a38182fa333f7341c2"/>
                                    <w:lock w:val="sdtLocked"/>
                                    <w:richText/>
                                  </w:sdtPr>
                                  <w:sdtContent>
                                    <w:p>
                                      <w:pPr>
                                        <w:spacing w:line="360" w:lineRule="auto"/>
                                        <w:ind w:firstLine="567"/>
                                        <w:jc w:val="both"/>
                                        <w:rPr>
                                          <w:rFonts w:eastAsia="Arial"/>
                                          <w:szCs w:val="24"/>
                                          <w:lang w:eastAsia="lt-LT"/>
                                        </w:rPr>
                                      </w:pPr>
                                      <w:sdt>
                                        <w:sdtPr>
                                          <w:alias w:val="Numeris"/>
                                          <w:tag w:val="nr_0932fc7debe246a38182fa333f7341c2"/>
                                          <w:lock w:val="sdtLocked"/>
                                          <w:richText/>
                                        </w:sdtPr>
                                        <w:sdtContent>
                                          <w:r>
                                            <w:rPr>
                                              <w:rFonts w:eastAsia="Arial"/>
                                              <w:szCs w:val="24"/>
                                              <w:lang w:eastAsia="lt-LT"/>
                                            </w:rPr>
                                            <w:t>4</w:t>
                                          </w:r>
                                        </w:sdtContent>
                                      </w:sdt>
                                      <w:r>
                                        <w:rPr>
                                          <w:rFonts w:eastAsia="Arial"/>
                                          <w:szCs w:val="24"/>
                                          <w:lang w:eastAsia="lt-LT"/>
                                        </w:rPr>
                                        <w:t>. Tarybos sekretoriato funkcijas atlieka Vyriausybės įgaliota institucija arba atviro konkurso būdų atrinkta nacionalinio lygmeniu veikianti nevyriausybinė organizacija. Sekretoriato funkcijoms atlikti skiriamas adekvatus valstybės biudžeto finansavimas.</w:t>
                                      </w:r>
                                    </w:p>
                                  </w:sdtContent>
                                </w:sdt>
                                <w:sdt>
                                  <w:sdtPr>
                                    <w:alias w:val="11 str. 5 d."/>
                                    <w:tag w:val="part_210094a48ced4376b355a957ff900d5d"/>
                                    <w:lock w:val="sdtLocked"/>
                                    <w:richText/>
                                  </w:sdtPr>
                                  <w:sdtContent>
                                    <w:p>
                                      <w:pPr>
                                        <w:spacing w:line="360" w:lineRule="auto"/>
                                        <w:ind w:firstLine="567"/>
                                        <w:jc w:val="both"/>
                                        <w:rPr>
                                          <w:bCs/>
                                          <w:szCs w:val="24"/>
                                        </w:rPr>
                                      </w:pPr>
                                      <w:sdt>
                                        <w:sdtPr>
                                          <w:alias w:val="Numeris"/>
                                          <w:tag w:val="nr_210094a48ced4376b355a957ff900d5d"/>
                                          <w:lock w:val="sdtLocked"/>
                                          <w:richText/>
                                        </w:sdtPr>
                                        <w:sdtContent>
                                          <w:r>
                                            <w:rPr>
                                              <w:bCs/>
                                              <w:szCs w:val="24"/>
                                            </w:rPr>
                                            <w:t>5</w:t>
                                          </w:r>
                                        </w:sdtContent>
                                      </w:sdt>
                                      <w:r>
                                        <w:rPr>
                                          <w:bCs/>
                                          <w:szCs w:val="24"/>
                                        </w:rPr>
                                        <w:t xml:space="preserve">. Taryba sudaroma ir veikia vadovaudamasi Lietuvos Respublikos Vyriausybės patvirtintais nuostatais ir yra jai atskaitinga. </w:t>
                                      </w:r>
                                    </w:p>
                                    <w:p>
                                      <w:pPr>
                                        <w:spacing w:line="360" w:lineRule="auto"/>
                                        <w:ind w:firstLine="567"/>
                                        <w:rPr>
                                          <w:b/>
                                          <w:bCs/>
                                          <w:szCs w:val="24"/>
                                        </w:rPr>
                                      </w:pPr>
                                    </w:p>
                                  </w:sdtContent>
                                </w:sdt>
                              </w:sdtContent>
                            </w:sdt>
                            <w:sdt>
                              <w:sdtPr>
                                <w:alias w:val="12 str."/>
                                <w:tag w:val="part_f6da72532783404ab67dac7bad28c0e9"/>
                                <w:lock w:val="sdtLocked"/>
                                <w:richText/>
                              </w:sdtPr>
                              <w:sdtContent>
                                <w:p>
                                  <w:pPr>
                                    <w:spacing w:line="360" w:lineRule="auto"/>
                                    <w:ind w:firstLine="567"/>
                                    <w:rPr>
                                      <w:b/>
                                      <w:bCs/>
                                      <w:szCs w:val="24"/>
                                    </w:rPr>
                                  </w:pPr>
                                  <w:sdt>
                                    <w:sdtPr>
                                      <w:alias w:val="Numeris"/>
                                      <w:tag w:val="nr_f6da72532783404ab67dac7bad28c0e9"/>
                                      <w:lock w:val="sdtLocked"/>
                                      <w:richText/>
                                    </w:sdtPr>
                                    <w:sdtContent>
                                      <w:r>
                                        <w:rPr>
                                          <w:b/>
                                          <w:bCs/>
                                          <w:szCs w:val="24"/>
                                        </w:rPr>
                                        <w:t>12</w:t>
                                      </w:r>
                                    </w:sdtContent>
                                  </w:sdt>
                                  <w:r>
                                    <w:rPr>
                                      <w:b/>
                                      <w:bCs/>
                                      <w:szCs w:val="24"/>
                                    </w:rPr>
                                    <w:t xml:space="preserve"> straipsnis. </w:t>
                                  </w:r>
                                  <w:sdt>
                                    <w:sdtPr>
                                      <w:alias w:val="Pavadinimas"/>
                                      <w:tag w:val="title_f6da72532783404ab67dac7bad28c0e9"/>
                                      <w:lock w:val="sdtLocked"/>
                                      <w:richText/>
                                    </w:sdtPr>
                                    <w:sdtContent>
                                      <w:r>
                                        <w:rPr>
                                          <w:b/>
                                          <w:bCs/>
                                          <w:szCs w:val="24"/>
                                        </w:rPr>
                                        <w:t xml:space="preserve">Vyriausybės įgaliota institucija </w:t>
                                      </w:r>
                                    </w:sdtContent>
                                  </w:sdt>
                                </w:p>
                                <w:sdt>
                                  <w:sdtPr>
                                    <w:alias w:val="12 str. 1 d."/>
                                    <w:tag w:val="part_ef171cb8c56e4a82831782de105eae83"/>
                                    <w:lock w:val="sdtLocked"/>
                                    <w:richText/>
                                  </w:sdtPr>
                                  <w:sdtContent>
                                    <w:p>
                                      <w:pPr>
                                        <w:spacing w:line="360" w:lineRule="auto"/>
                                        <w:ind w:firstLine="567"/>
                                        <w:jc w:val="both"/>
                                        <w:rPr>
                                          <w:rFonts w:eastAsia="MS Mincho"/>
                                          <w:szCs w:val="24"/>
                                          <w:lang w:eastAsia="ja-JP"/>
                                        </w:rPr>
                                      </w:pPr>
                                      <w:sdt>
                                        <w:sdtPr>
                                          <w:alias w:val="Numeris"/>
                                          <w:tag w:val="nr_ef171cb8c56e4a82831782de105eae83"/>
                                          <w:lock w:val="sdtLocked"/>
                                          <w:richText/>
                                        </w:sdtPr>
                                        <w:sdtContent>
                                          <w:r>
                                            <w:rPr>
                                              <w:rFonts w:eastAsia="MS Mincho"/>
                                              <w:szCs w:val="24"/>
                                              <w:lang w:eastAsia="ja-JP"/>
                                            </w:rPr>
                                            <w:t>1</w:t>
                                          </w:r>
                                        </w:sdtContent>
                                      </w:sdt>
                                      <w:r>
                                        <w:rPr>
                                          <w:rFonts w:eastAsia="MS Mincho"/>
                                          <w:szCs w:val="24"/>
                                          <w:lang w:eastAsia="ja-JP"/>
                                        </w:rPr>
                                        <w:t>. Vyriausybės įgaliota institucija yra biudžetinė švietimo pagalbos įstaiga, veikianti nacionaliniu lygmeniu.</w:t>
                                      </w:r>
                                    </w:p>
                                  </w:sdtContent>
                                </w:sdt>
                                <w:sdt>
                                  <w:sdtPr>
                                    <w:alias w:val="12 str. 2 d."/>
                                    <w:tag w:val="part_4fbc030f16494b9d9350427c88de780b"/>
                                    <w:lock w:val="sdtLocked"/>
                                    <w:richText/>
                                  </w:sdtPr>
                                  <w:sdtContent>
                                    <w:p>
                                      <w:pPr>
                                        <w:spacing w:line="360" w:lineRule="auto"/>
                                        <w:ind w:firstLine="567"/>
                                        <w:jc w:val="both"/>
                                        <w:rPr>
                                          <w:rFonts w:eastAsia="MS Mincho"/>
                                          <w:bCs/>
                                          <w:szCs w:val="24"/>
                                          <w:lang w:eastAsia="ja-JP"/>
                                        </w:rPr>
                                      </w:pPr>
                                      <w:sdt>
                                        <w:sdtPr>
                                          <w:alias w:val="Numeris"/>
                                          <w:tag w:val="nr_4fbc030f16494b9d9350427c88de780b"/>
                                          <w:lock w:val="sdtLocked"/>
                                          <w:richText/>
                                        </w:sdtPr>
                                        <w:sdtContent>
                                          <w:r>
                                            <w:rPr>
                                              <w:rFonts w:eastAsia="MS Mincho"/>
                                              <w:szCs w:val="24"/>
                                              <w:lang w:eastAsia="ja-JP"/>
                                            </w:rPr>
                                            <w:t>2</w:t>
                                          </w:r>
                                        </w:sdtContent>
                                      </w:sdt>
                                      <w:r>
                                        <w:rPr>
                                          <w:rFonts w:eastAsia="MS Mincho"/>
                                          <w:szCs w:val="24"/>
                                          <w:lang w:eastAsia="ja-JP"/>
                                        </w:rPr>
                                        <w:t>. Vyriausybės įgaliota institucija atlieka šias funkcijas</w:t>
                                      </w:r>
                                      <w:r>
                                        <w:rPr>
                                          <w:rFonts w:eastAsia="MS Mincho"/>
                                          <w:bCs/>
                                          <w:szCs w:val="24"/>
                                          <w:lang w:eastAsia="ja-JP"/>
                                        </w:rPr>
                                        <w:t>:</w:t>
                                      </w:r>
                                    </w:p>
                                  </w:sdtContent>
                                </w:sdt>
                                <w:sdt>
                                  <w:sdtPr>
                                    <w:alias w:val="12 str. 2.1 d."/>
                                    <w:tag w:val="part_48e7240bc72c430e9fffc472118f1d28"/>
                                    <w:lock w:val="sdtLocked"/>
                                    <w:richText/>
                                  </w:sdtPr>
                                  <w:sdtContent>
                                    <w:p>
                                      <w:pPr>
                                        <w:spacing w:line="360" w:lineRule="auto"/>
                                        <w:ind w:firstLine="567"/>
                                        <w:jc w:val="both"/>
                                        <w:rPr>
                                          <w:rFonts w:eastAsia="MS Mincho"/>
                                          <w:bCs/>
                                          <w:szCs w:val="24"/>
                                          <w:lang w:eastAsia="ja-JP"/>
                                        </w:rPr>
                                      </w:pPr>
                                      <w:sdt>
                                        <w:sdtPr>
                                          <w:alias w:val="Numeris"/>
                                          <w:tag w:val="nr_48e7240bc72c430e9fffc472118f1d28"/>
                                          <w:lock w:val="sdtLocked"/>
                                          <w:richText/>
                                        </w:sdtPr>
                                        <w:sdtContent>
                                          <w:r>
                                            <w:rPr>
                                              <w:rFonts w:eastAsia="MS Mincho"/>
                                              <w:bCs/>
                                              <w:szCs w:val="24"/>
                                              <w:lang w:eastAsia="ja-JP"/>
                                            </w:rPr>
                                            <w:t>2.1</w:t>
                                          </w:r>
                                        </w:sdtContent>
                                      </w:sdt>
                                      <w:r>
                                        <w:rPr>
                                          <w:rFonts w:eastAsia="MS Mincho"/>
                                          <w:bCs/>
                                          <w:szCs w:val="24"/>
                                          <w:lang w:eastAsia="ja-JP"/>
                                        </w:rPr>
                                        <w:t>. vykdo neformaliojo suaugusiųjų švietimo metodinę veiklą;</w:t>
                                      </w:r>
                                    </w:p>
                                  </w:sdtContent>
                                </w:sdt>
                                <w:sdt>
                                  <w:sdtPr>
                                    <w:alias w:val="12 str. 2.2 d."/>
                                    <w:tag w:val="part_6d896980510049469dc7ff7e6325f1d2"/>
                                    <w:lock w:val="sdtLocked"/>
                                    <w:richText/>
                                  </w:sdtPr>
                                  <w:sdtContent>
                                    <w:p>
                                      <w:pPr>
                                        <w:spacing w:line="360" w:lineRule="auto"/>
                                        <w:ind w:firstLine="567"/>
                                        <w:jc w:val="both"/>
                                        <w:rPr>
                                          <w:rFonts w:eastAsia="MS Mincho"/>
                                          <w:bCs/>
                                          <w:szCs w:val="24"/>
                                          <w:lang w:eastAsia="ja-JP"/>
                                        </w:rPr>
                                      </w:pPr>
                                      <w:sdt>
                                        <w:sdtPr>
                                          <w:alias w:val="Numeris"/>
                                          <w:tag w:val="nr_6d896980510049469dc7ff7e6325f1d2"/>
                                          <w:lock w:val="sdtLocked"/>
                                          <w:richText/>
                                        </w:sdtPr>
                                        <w:sdtContent>
                                          <w:r>
                                            <w:rPr>
                                              <w:rFonts w:eastAsia="MS Mincho"/>
                                              <w:bCs/>
                                              <w:szCs w:val="24"/>
                                              <w:lang w:eastAsia="ja-JP"/>
                                            </w:rPr>
                                            <w:t>2.2</w:t>
                                          </w:r>
                                        </w:sdtContent>
                                      </w:sdt>
                                      <w:r>
                                        <w:rPr>
                                          <w:rFonts w:eastAsia="MS Mincho"/>
                                          <w:bCs/>
                                          <w:szCs w:val="24"/>
                                          <w:lang w:eastAsia="ja-JP"/>
                                        </w:rPr>
                                        <w:t xml:space="preserve">. inicijuoja ir (arba) įgyvendina profesijos mokytojų, kitų neformaliojo suaugusiųjų švietimo teikėjų  kvalifikacijos tobulinimo programas;</w:t>
                                      </w:r>
                                    </w:p>
                                  </w:sdtContent>
                                </w:sdt>
                                <w:sdt>
                                  <w:sdtPr>
                                    <w:alias w:val="12 str. 2.3 d."/>
                                    <w:tag w:val="part_a1b3ac3540dd4c8f98608de1ce53b85c"/>
                                    <w:lock w:val="sdtLocked"/>
                                    <w:richText/>
                                  </w:sdtPr>
                                  <w:sdtContent>
                                    <w:p>
                                      <w:pPr>
                                        <w:spacing w:line="360" w:lineRule="auto"/>
                                        <w:ind w:firstLine="567"/>
                                        <w:jc w:val="both"/>
                                        <w:rPr>
                                          <w:rFonts w:eastAsia="MS Mincho"/>
                                          <w:bCs/>
                                          <w:szCs w:val="24"/>
                                          <w:lang w:eastAsia="ja-JP"/>
                                        </w:rPr>
                                      </w:pPr>
                                      <w:sdt>
                                        <w:sdtPr>
                                          <w:alias w:val="Numeris"/>
                                          <w:tag w:val="nr_a1b3ac3540dd4c8f98608de1ce53b85c"/>
                                          <w:lock w:val="sdtLocked"/>
                                          <w:richText/>
                                        </w:sdtPr>
                                        <w:sdtContent>
                                          <w:r>
                                            <w:rPr>
                                              <w:rFonts w:eastAsia="MS Mincho"/>
                                              <w:bCs/>
                                              <w:szCs w:val="24"/>
                                              <w:lang w:eastAsia="ja-JP"/>
                                            </w:rPr>
                                            <w:t>2.3</w:t>
                                          </w:r>
                                        </w:sdtContent>
                                      </w:sdt>
                                      <w:r>
                                        <w:rPr>
                                          <w:rFonts w:eastAsia="MS Mincho"/>
                                          <w:bCs/>
                                          <w:szCs w:val="24"/>
                                          <w:lang w:eastAsia="ja-JP"/>
                                        </w:rPr>
                                        <w:t>. vertina ir akredituoja kvalifikacijos tobulinimo, išskyrus profesinių studijų, programas;</w:t>
                                      </w:r>
                                    </w:p>
                                  </w:sdtContent>
                                </w:sdt>
                                <w:sdt>
                                  <w:sdtPr>
                                    <w:alias w:val="12 str. 2.4 d."/>
                                    <w:tag w:val="part_1dc48a133e664a10914beb4f060fdcec"/>
                                    <w:lock w:val="sdtLocked"/>
                                    <w:richText/>
                                  </w:sdtPr>
                                  <w:sdtContent>
                                    <w:p>
                                      <w:pPr>
                                        <w:spacing w:line="360" w:lineRule="auto"/>
                                        <w:ind w:firstLine="567"/>
                                        <w:jc w:val="both"/>
                                        <w:rPr>
                                          <w:rFonts w:eastAsia="MS Mincho"/>
                                          <w:bCs/>
                                          <w:szCs w:val="24"/>
                                          <w:lang w:eastAsia="ja-JP"/>
                                        </w:rPr>
                                      </w:pPr>
                                      <w:sdt>
                                        <w:sdtPr>
                                          <w:alias w:val="Numeris"/>
                                          <w:tag w:val="nr_1dc48a133e664a10914beb4f060fdcec"/>
                                          <w:lock w:val="sdtLocked"/>
                                          <w:richText/>
                                        </w:sdtPr>
                                        <w:sdtContent>
                                          <w:r>
                                            <w:rPr>
                                              <w:rFonts w:eastAsia="MS Mincho"/>
                                              <w:bCs/>
                                              <w:szCs w:val="24"/>
                                              <w:lang w:eastAsia="ja-JP"/>
                                            </w:rPr>
                                            <w:t>2.4</w:t>
                                          </w:r>
                                        </w:sdtContent>
                                      </w:sdt>
                                      <w:r>
                                        <w:rPr>
                                          <w:rFonts w:eastAsia="MS Mincho"/>
                                          <w:bCs/>
                                          <w:szCs w:val="24"/>
                                          <w:lang w:eastAsia="ja-JP"/>
                                        </w:rPr>
                                        <w:t>. konsultuoja neformaliojo suaugusiųjų švietimo teikėjus ir savivaldybių koordinatorius programų vadybos klausimais;</w:t>
                                      </w:r>
                                    </w:p>
                                  </w:sdtContent>
                                </w:sdt>
                                <w:sdt>
                                  <w:sdtPr>
                                    <w:alias w:val="12 str. 2.5 d."/>
                                    <w:tag w:val="part_07f563655d494904829482a1fe93de4b"/>
                                    <w:lock w:val="sdtLocked"/>
                                    <w:richText/>
                                  </w:sdtPr>
                                  <w:sdtContent>
                                    <w:p>
                                      <w:pPr>
                                        <w:spacing w:line="360" w:lineRule="auto"/>
                                        <w:ind w:firstLine="567"/>
                                        <w:jc w:val="both"/>
                                        <w:rPr>
                                          <w:rFonts w:eastAsia="MS Mincho"/>
                                          <w:bCs/>
                                          <w:szCs w:val="24"/>
                                          <w:lang w:eastAsia="ja-JP"/>
                                        </w:rPr>
                                      </w:pPr>
                                      <w:sdt>
                                        <w:sdtPr>
                                          <w:alias w:val="Numeris"/>
                                          <w:tag w:val="nr_07f563655d494904829482a1fe93de4b"/>
                                          <w:lock w:val="sdtLocked"/>
                                          <w:richText/>
                                        </w:sdtPr>
                                        <w:sdtContent>
                                          <w:r>
                                            <w:rPr>
                                              <w:rFonts w:eastAsia="MS Mincho"/>
                                              <w:bCs/>
                                              <w:szCs w:val="24"/>
                                              <w:lang w:eastAsia="ja-JP"/>
                                            </w:rPr>
                                            <w:t>2.5</w:t>
                                          </w:r>
                                        </w:sdtContent>
                                      </w:sdt>
                                      <w:r>
                                        <w:rPr>
                                          <w:rFonts w:eastAsia="MS Mincho"/>
                                          <w:bCs/>
                                          <w:szCs w:val="24"/>
                                          <w:lang w:eastAsia="ja-JP"/>
                                        </w:rPr>
                                        <w:t>. vertina institucijų pasirengimą vertinti asmens kompetencijas ir (arba) teikti profesines kvalifikacijas;</w:t>
                                      </w:r>
                                    </w:p>
                                  </w:sdtContent>
                                </w:sdt>
                                <w:sdt>
                                  <w:sdtPr>
                                    <w:alias w:val="12 str. 2.6 d."/>
                                    <w:tag w:val="part_5cca536036734ca5a0302a91aeeba419"/>
                                    <w:lock w:val="sdtLocked"/>
                                    <w:richText/>
                                  </w:sdtPr>
                                  <w:sdtContent>
                                    <w:p>
                                      <w:pPr>
                                        <w:spacing w:line="360" w:lineRule="auto"/>
                                        <w:ind w:firstLine="567"/>
                                        <w:jc w:val="both"/>
                                        <w:rPr>
                                          <w:rFonts w:eastAsia="MS Mincho"/>
                                          <w:bCs/>
                                          <w:szCs w:val="24"/>
                                          <w:lang w:eastAsia="ja-JP"/>
                                        </w:rPr>
                                      </w:pPr>
                                      <w:sdt>
                                        <w:sdtPr>
                                          <w:alias w:val="Numeris"/>
                                          <w:tag w:val="nr_5cca536036734ca5a0302a91aeeba419"/>
                                          <w:lock w:val="sdtLocked"/>
                                          <w:richText/>
                                        </w:sdtPr>
                                        <w:sdtContent>
                                          <w:r>
                                            <w:rPr>
                                              <w:rFonts w:eastAsia="MS Mincho"/>
                                              <w:bCs/>
                                              <w:szCs w:val="24"/>
                                              <w:lang w:eastAsia="ja-JP"/>
                                            </w:rPr>
                                            <w:t>2.6</w:t>
                                          </w:r>
                                        </w:sdtContent>
                                      </w:sdt>
                                      <w:r>
                                        <w:rPr>
                                          <w:rFonts w:eastAsia="MS Mincho"/>
                                          <w:bCs/>
                                          <w:szCs w:val="24"/>
                                          <w:lang w:eastAsia="ja-JP"/>
                                        </w:rPr>
                                        <w:t>. atlieka kitas nuostatuose įvardintas arba Vyriausybės deleguotas funkcijas.</w:t>
                                      </w:r>
                                    </w:p>
                                  </w:sdtContent>
                                </w:sdt>
                                <w:sdt>
                                  <w:sdtPr>
                                    <w:alias w:val="12 str. 3 d."/>
                                    <w:tag w:val="part_482cd9fc202e463493100c9177c43330"/>
                                    <w:lock w:val="sdtLocked"/>
                                    <w:richText/>
                                  </w:sdtPr>
                                  <w:sdtContent>
                                    <w:p>
                                      <w:pPr>
                                        <w:spacing w:line="360" w:lineRule="auto"/>
                                        <w:ind w:firstLine="567"/>
                                        <w:jc w:val="both"/>
                                        <w:rPr>
                                          <w:rFonts w:eastAsia="MS Mincho"/>
                                          <w:bCs/>
                                          <w:szCs w:val="24"/>
                                          <w:lang w:eastAsia="ja-JP"/>
                                        </w:rPr>
                                      </w:pPr>
                                      <w:sdt>
                                        <w:sdtPr>
                                          <w:alias w:val="Numeris"/>
                                          <w:tag w:val="nr_482cd9fc202e463493100c9177c43330"/>
                                          <w:lock w:val="sdtLocked"/>
                                          <w:richText/>
                                        </w:sdtPr>
                                        <w:sdtContent>
                                          <w:r>
                                            <w:rPr>
                                              <w:rFonts w:eastAsia="MS Mincho"/>
                                              <w:bCs/>
                                              <w:szCs w:val="24"/>
                                              <w:lang w:eastAsia="ja-JP"/>
                                            </w:rPr>
                                            <w:t>3</w:t>
                                          </w:r>
                                        </w:sdtContent>
                                      </w:sdt>
                                      <w:r>
                                        <w:rPr>
                                          <w:rFonts w:eastAsia="MS Mincho"/>
                                          <w:bCs/>
                                          <w:szCs w:val="24"/>
                                          <w:lang w:eastAsia="ja-JP"/>
                                        </w:rPr>
                                        <w:t>. Vyriausybės įgaliota institucija turi teisę gauti iš valstybės ir savivaldybės institucijų bei įstaigų ir organizacijų, valstybės registrų, kitų asmenų informaciją, būtiną nustatytoms funkcijoms atlikti.</w:t>
                                      </w:r>
                                    </w:p>
                                    <w:p>
                                      <w:pPr>
                                        <w:jc w:val="both"/>
                                        <w:rPr>
                                          <w:rFonts w:eastAsia="MS Mincho"/>
                                          <w:bCs/>
                                          <w:color w:val="FF0000"/>
                                          <w:szCs w:val="24"/>
                                          <w:lang w:eastAsia="ja-JP"/>
                                        </w:rPr>
                                      </w:pPr>
                                    </w:p>
                                  </w:sdtContent>
                                </w:sdt>
                              </w:sdtContent>
                            </w:sdt>
                            <w:sdt>
                              <w:sdtPr>
                                <w:alias w:val="13 str."/>
                                <w:tag w:val="part_0131d929e6e448639fadfc89f6ac0468"/>
                                <w:lock w:val="sdtLocked"/>
                                <w:richText/>
                              </w:sdtPr>
                              <w:sdtContent>
                                <w:p>
                                  <w:pPr>
                                    <w:spacing w:line="360" w:lineRule="auto"/>
                                    <w:ind w:firstLine="567"/>
                                    <w:rPr>
                                      <w:b/>
                                      <w:szCs w:val="24"/>
                                    </w:rPr>
                                  </w:pPr>
                                  <w:sdt>
                                    <w:sdtPr>
                                      <w:alias w:val="Numeris"/>
                                      <w:tag w:val="nr_0131d929e6e448639fadfc89f6ac0468"/>
                                      <w:lock w:val="sdtLocked"/>
                                      <w:richText/>
                                    </w:sdtPr>
                                    <w:sdtContent>
                                      <w:r>
                                        <w:rPr>
                                          <w:b/>
                                          <w:szCs w:val="24"/>
                                        </w:rPr>
                                        <w:t>13</w:t>
                                      </w:r>
                                    </w:sdtContent>
                                  </w:sdt>
                                  <w:r>
                                    <w:rPr>
                                      <w:b/>
                                      <w:szCs w:val="24"/>
                                    </w:rPr>
                                    <w:t xml:space="preserve"> straipsnis. </w:t>
                                  </w:r>
                                  <w:sdt>
                                    <w:sdtPr>
                                      <w:alias w:val="Pavadinimas"/>
                                      <w:tag w:val="title_0131d929e6e448639fadfc89f6ac0468"/>
                                      <w:lock w:val="sdtLocked"/>
                                      <w:richText/>
                                    </w:sdtPr>
                                    <w:sdtContent>
                                      <w:r>
                                        <w:rPr>
                                          <w:b/>
                                          <w:szCs w:val="24"/>
                                        </w:rPr>
                                        <w:t>Savivaldybės įgaliojimai neformaliojo suaugusiųjų švietimo srityje</w:t>
                                      </w:r>
                                    </w:sdtContent>
                                  </w:sdt>
                                </w:p>
                                <w:sdt>
                                  <w:sdtPr>
                                    <w:alias w:val="13 str. 1 d."/>
                                    <w:tag w:val="part_44b24224de74417e8f47b740a9186578"/>
                                    <w:lock w:val="sdtLocked"/>
                                    <w:richText/>
                                  </w:sdtPr>
                                  <w:sdtContent>
                                    <w:p>
                                      <w:pPr>
                                        <w:spacing w:line="360" w:lineRule="auto"/>
                                        <w:ind w:left="927" w:hanging="360"/>
                                        <w:jc w:val="both"/>
                                        <w:rPr>
                                          <w:bCs/>
                                          <w:szCs w:val="24"/>
                                        </w:rPr>
                                      </w:pPr>
                                      <w:sdt>
                                        <w:sdtPr>
                                          <w:alias w:val="Numeris"/>
                                          <w:tag w:val="nr_44b24224de74417e8f47b740a9186578"/>
                                          <w:lock w:val="sdtLocked"/>
                                          <w:richText/>
                                        </w:sdtPr>
                                        <w:sdtContent>
                                          <w:r>
                                            <w:rPr>
                                              <w:bCs/>
                                              <w:szCs w:val="24"/>
                                            </w:rPr>
                                            <w:t>1</w:t>
                                          </w:r>
                                        </w:sdtContent>
                                      </w:sdt>
                                      <w:r>
                                        <w:rPr>
                                          <w:bCs/>
                                          <w:szCs w:val="24"/>
                                        </w:rPr>
                                        <w:t>.</w:t>
                                        <w:tab/>
                                        <w:t xml:space="preserve">Neformalusis suaugusiųjų švietimas yra savivaldybės savarankiška funkcija. </w:t>
                                      </w:r>
                                    </w:p>
                                  </w:sdtContent>
                                </w:sdt>
                                <w:sdt>
                                  <w:sdtPr>
                                    <w:alias w:val="13 str. 2 d."/>
                                    <w:tag w:val="part_bc68ea649f4245cead40f419b68ae1a1"/>
                                    <w:lock w:val="sdtLocked"/>
                                    <w:richText/>
                                  </w:sdtPr>
                                  <w:sdtContent>
                                    <w:p>
                                      <w:pPr>
                                        <w:spacing w:line="360" w:lineRule="auto"/>
                                        <w:ind w:firstLine="567"/>
                                        <w:jc w:val="both"/>
                                        <w:rPr>
                                          <w:bCs/>
                                          <w:szCs w:val="24"/>
                                        </w:rPr>
                                      </w:pPr>
                                      <w:sdt>
                                        <w:sdtPr>
                                          <w:alias w:val="Numeris"/>
                                          <w:tag w:val="nr_bc68ea649f4245cead40f419b68ae1a1"/>
                                          <w:lock w:val="sdtLocked"/>
                                          <w:richText/>
                                        </w:sdtPr>
                                        <w:sdtContent>
                                          <w:r>
                                            <w:rPr>
                                              <w:bCs/>
                                              <w:szCs w:val="24"/>
                                            </w:rPr>
                                            <w:t>2</w:t>
                                          </w:r>
                                        </w:sdtContent>
                                      </w:sdt>
                                      <w:r>
                                        <w:rPr>
                                          <w:bCs/>
                                          <w:szCs w:val="24"/>
                                        </w:rPr>
                                        <w:t>. Neformaliojo suaugusiųjų švietimo veikla yra Savivaldybės veiklos strateginio plano sudėtinė dalis, finansuojama iš Savivaldybės biudžeto.</w:t>
                                      </w:r>
                                    </w:p>
                                  </w:sdtContent>
                                </w:sdt>
                                <w:sdt>
                                  <w:sdtPr>
                                    <w:alias w:val="13 str. 3 d."/>
                                    <w:tag w:val="part_bcfff8318db344fdab39935bf752a38d"/>
                                    <w:lock w:val="sdtLocked"/>
                                    <w:richText/>
                                  </w:sdtPr>
                                  <w:sdtContent>
                                    <w:p>
                                      <w:pPr>
                                        <w:spacing w:line="360" w:lineRule="auto"/>
                                        <w:ind w:firstLine="567"/>
                                        <w:jc w:val="both"/>
                                        <w:rPr>
                                          <w:bCs/>
                                          <w:szCs w:val="24"/>
                                        </w:rPr>
                                      </w:pPr>
                                      <w:sdt>
                                        <w:sdtPr>
                                          <w:alias w:val="Numeris"/>
                                          <w:tag w:val="nr_bcfff8318db344fdab39935bf752a38d"/>
                                          <w:lock w:val="sdtLocked"/>
                                          <w:richText/>
                                        </w:sdtPr>
                                        <w:sdtContent>
                                          <w:r>
                                            <w:rPr>
                                              <w:bCs/>
                                              <w:szCs w:val="24"/>
                                            </w:rPr>
                                            <w:t>3</w:t>
                                          </w:r>
                                        </w:sdtContent>
                                      </w:sdt>
                                      <w:r>
                                        <w:rPr>
                                          <w:bCs/>
                                          <w:szCs w:val="24"/>
                                        </w:rPr>
                                        <w:t>. Savivaldybės įgaliojimai neformaliojo suaugusiųjų švietimo srityje apima šias veiklas, jomis neapsiribojant:</w:t>
                                      </w:r>
                                    </w:p>
                                  </w:sdtContent>
                                </w:sdt>
                                <w:sdt>
                                  <w:sdtPr>
                                    <w:alias w:val="13 str. 3.1 d."/>
                                    <w:tag w:val="part_9d53929752724a21886e2064c349204d"/>
                                    <w:lock w:val="sdtLocked"/>
                                    <w:richText/>
                                  </w:sdtPr>
                                  <w:sdtContent>
                                    <w:p>
                                      <w:pPr>
                                        <w:spacing w:line="360" w:lineRule="auto"/>
                                        <w:ind w:firstLine="567"/>
                                        <w:jc w:val="both"/>
                                        <w:rPr>
                                          <w:bCs/>
                                          <w:szCs w:val="24"/>
                                        </w:rPr>
                                      </w:pPr>
                                      <w:sdt>
                                        <w:sdtPr>
                                          <w:alias w:val="Numeris"/>
                                          <w:tag w:val="nr_9d53929752724a21886e2064c349204d"/>
                                          <w:lock w:val="sdtLocked"/>
                                          <w:richText/>
                                        </w:sdtPr>
                                        <w:sdtContent>
                                          <w:r>
                                            <w:rPr>
                                              <w:bCs/>
                                              <w:szCs w:val="24"/>
                                            </w:rPr>
                                            <w:t>3.1</w:t>
                                          </w:r>
                                        </w:sdtContent>
                                      </w:sdt>
                                      <w:r>
                                        <w:rPr>
                                          <w:bCs/>
                                          <w:szCs w:val="24"/>
                                        </w:rPr>
                                        <w:t>. kaupti, analizuoti ir skleisti informaciją apie neformaliojo suaugusiųjų švietimo veiklą, vertinti jos kokybę ir atitiktį Savivaldybės gyventojų ir (arba) jų specifinių grupių, darbdavių, kitų socialinių partnerių poreikiams bei nacionaliniams strateginiams dokumentams, organizuoti diskusijas šiais klausimais;</w:t>
                                      </w:r>
                                    </w:p>
                                  </w:sdtContent>
                                </w:sdt>
                                <w:sdt>
                                  <w:sdtPr>
                                    <w:alias w:val="13 str. 3.2 d."/>
                                    <w:tag w:val="part_b663ed7f5c524625a829c3eae76268c2"/>
                                    <w:lock w:val="sdtLocked"/>
                                    <w:richText/>
                                  </w:sdtPr>
                                  <w:sdtContent>
                                    <w:p>
                                      <w:pPr>
                                        <w:spacing w:line="360" w:lineRule="auto"/>
                                        <w:ind w:firstLine="567"/>
                                        <w:jc w:val="both"/>
                                        <w:rPr>
                                          <w:bCs/>
                                          <w:szCs w:val="24"/>
                                        </w:rPr>
                                      </w:pPr>
                                      <w:sdt>
                                        <w:sdtPr>
                                          <w:alias w:val="Numeris"/>
                                          <w:tag w:val="nr_b663ed7f5c524625a829c3eae76268c2"/>
                                          <w:lock w:val="sdtLocked"/>
                                          <w:richText/>
                                        </w:sdtPr>
                                        <w:sdtContent>
                                          <w:r>
                                            <w:rPr>
                                              <w:bCs/>
                                              <w:szCs w:val="24"/>
                                            </w:rPr>
                                            <w:t>3.2</w:t>
                                          </w:r>
                                        </w:sdtContent>
                                      </w:sdt>
                                      <w:r>
                                        <w:rPr>
                                          <w:bCs/>
                                          <w:szCs w:val="24"/>
                                        </w:rPr>
                                        <w:t>. koordinuoti neformaliojo suaugusiųjų švietimo paslaugų teikėjų veiklą, siekiant jos tarpusavio papildomumo ir išvengiant veiklos dubliavimo;</w:t>
                                      </w:r>
                                    </w:p>
                                  </w:sdtContent>
                                </w:sdt>
                                <w:sdt>
                                  <w:sdtPr>
                                    <w:alias w:val="13 str. 3.3 d."/>
                                    <w:tag w:val="part_28b8be815a244a84b1c106618f741279"/>
                                    <w:lock w:val="sdtLocked"/>
                                    <w:richText/>
                                  </w:sdtPr>
                                  <w:sdtContent>
                                    <w:p>
                                      <w:pPr>
                                        <w:spacing w:line="360" w:lineRule="auto"/>
                                        <w:ind w:firstLine="567"/>
                                        <w:jc w:val="both"/>
                                        <w:rPr>
                                          <w:bCs/>
                                          <w:szCs w:val="24"/>
                                        </w:rPr>
                                      </w:pPr>
                                      <w:sdt>
                                        <w:sdtPr>
                                          <w:alias w:val="Numeris"/>
                                          <w:tag w:val="nr_28b8be815a244a84b1c106618f741279"/>
                                          <w:lock w:val="sdtLocked"/>
                                          <w:richText/>
                                        </w:sdtPr>
                                        <w:sdtContent>
                                          <w:r>
                                            <w:rPr>
                                              <w:bCs/>
                                              <w:szCs w:val="24"/>
                                            </w:rPr>
                                            <w:t>3.3</w:t>
                                          </w:r>
                                        </w:sdtContent>
                                      </w:sdt>
                                      <w:r>
                                        <w:rPr>
                                          <w:bCs/>
                                          <w:szCs w:val="24"/>
                                        </w:rPr>
                                        <w:t xml:space="preserve">. inicijuoti neformaliojo suaugusiųjų švietimo programas, organizuoti jų konkursus ir administruoti įgyvendinimą; </w:t>
                                      </w:r>
                                    </w:p>
                                  </w:sdtContent>
                                </w:sdt>
                                <w:sdt>
                                  <w:sdtPr>
                                    <w:alias w:val="13 str. 3.4 d."/>
                                    <w:tag w:val="part_c0d73074704e433e8ee014e4be3c9154"/>
                                    <w:lock w:val="sdtLocked"/>
                                    <w:richText/>
                                  </w:sdtPr>
                                  <w:sdtContent>
                                    <w:p>
                                      <w:pPr>
                                        <w:spacing w:line="360" w:lineRule="auto"/>
                                        <w:ind w:firstLine="567"/>
                                        <w:jc w:val="both"/>
                                        <w:rPr>
                                          <w:bCs/>
                                          <w:szCs w:val="24"/>
                                        </w:rPr>
                                      </w:pPr>
                                      <w:sdt>
                                        <w:sdtPr>
                                          <w:alias w:val="Numeris"/>
                                          <w:tag w:val="nr_c0d73074704e433e8ee014e4be3c9154"/>
                                          <w:lock w:val="sdtLocked"/>
                                          <w:richText/>
                                        </w:sdtPr>
                                        <w:sdtContent>
                                          <w:r>
                                            <w:rPr>
                                              <w:bCs/>
                                              <w:szCs w:val="24"/>
                                            </w:rPr>
                                            <w:t>3.4</w:t>
                                          </w:r>
                                        </w:sdtContent>
                                      </w:sdt>
                                      <w:r>
                                        <w:rPr>
                                          <w:bCs/>
                                          <w:szCs w:val="24"/>
                                        </w:rPr>
                                        <w:t>. organizuoti kvalifikacijos tobulinimą neformaliojo suaugusiųjų švietimo paslaugų teikėjams.</w:t>
                                      </w:r>
                                    </w:p>
                                  </w:sdtContent>
                                </w:sdt>
                                <w:sdt>
                                  <w:sdtPr>
                                    <w:alias w:val="13 str. 4 d."/>
                                    <w:tag w:val="part_0aba73072bb04348bd334e6ba0d8760a"/>
                                    <w:lock w:val="sdtLocked"/>
                                    <w:richText/>
                                  </w:sdtPr>
                                  <w:sdtContent>
                                    <w:p>
                                      <w:pPr>
                                        <w:spacing w:line="360" w:lineRule="auto"/>
                                        <w:ind w:firstLine="567"/>
                                        <w:jc w:val="both"/>
                                        <w:rPr>
                                          <w:bCs/>
                                          <w:szCs w:val="24"/>
                                        </w:rPr>
                                      </w:pPr>
                                      <w:sdt>
                                        <w:sdtPr>
                                          <w:alias w:val="Numeris"/>
                                          <w:tag w:val="nr_0aba73072bb04348bd334e6ba0d8760a"/>
                                          <w:lock w:val="sdtLocked"/>
                                          <w:richText/>
                                        </w:sdtPr>
                                        <w:sdtContent>
                                          <w:r>
                                            <w:rPr>
                                              <w:bCs/>
                                              <w:szCs w:val="24"/>
                                            </w:rPr>
                                            <w:t>4</w:t>
                                          </w:r>
                                        </w:sdtContent>
                                      </w:sdt>
                                      <w:r>
                                        <w:rPr>
                                          <w:bCs/>
                                          <w:szCs w:val="24"/>
                                        </w:rPr>
                                        <w:t xml:space="preserve">. Savivaldybės administratorius skiria neformaliojo suaugusiųjų švietimo koordinatorių, kuris yra Savivaldybės administracijos arba pavaldžios institucijos darbuotojas, šiai funkcijai atlikti numatant ne mažesnį nei vieno etato darbo krūvį. Neformaliojo suaugusiųjų švietimo koordinavimo funkcijas gali atlikti  atviro konkurso būdu atrinkta savivaldybės lygmeniu veikianti nevyriausybinė organizacija, jai skiriant ne mažiau ne vieno etato atlyginimą atitinkantį finansavimą.</w:t>
                                      </w:r>
                                    </w:p>
                                  </w:sdtContent>
                                </w:sdt>
                                <w:sdt>
                                  <w:sdtPr>
                                    <w:alias w:val="13 str. 5 d."/>
                                    <w:tag w:val="part_165e9e544ddb40259c4ffde3b3d9c38f"/>
                                    <w:lock w:val="sdtLocked"/>
                                    <w:richText/>
                                  </w:sdtPr>
                                  <w:sdtContent>
                                    <w:p>
                                      <w:pPr>
                                        <w:spacing w:line="360" w:lineRule="auto"/>
                                        <w:ind w:firstLine="567"/>
                                        <w:jc w:val="both"/>
                                        <w:rPr>
                                          <w:bCs/>
                                          <w:szCs w:val="24"/>
                                        </w:rPr>
                                      </w:pPr>
                                      <w:sdt>
                                        <w:sdtPr>
                                          <w:alias w:val="Numeris"/>
                                          <w:tag w:val="nr_165e9e544ddb40259c4ffde3b3d9c38f"/>
                                          <w:lock w:val="sdtLocked"/>
                                          <w:richText/>
                                        </w:sdtPr>
                                        <w:sdtContent>
                                          <w:r>
                                            <w:rPr>
                                              <w:bCs/>
                                              <w:szCs w:val="24"/>
                                            </w:rPr>
                                            <w:t>5</w:t>
                                          </w:r>
                                        </w:sdtContent>
                                      </w:sdt>
                                      <w:r>
                                        <w:rPr>
                                          <w:bCs/>
                                          <w:szCs w:val="24"/>
                                        </w:rPr>
                                        <w:t>. Savivaldybė gali inicijuoti kolegialios, visuomeniniais pagrindais veikiančios patariamosios institucijos (kolegijos, platformos ar kt.) įsteigimą, įtraukiant socialinių dalininkų atstovus.</w:t>
                                      </w:r>
                                    </w:p>
                                    <w:p>
                                      <w:pPr>
                                        <w:widowControl w:val="0"/>
                                        <w:spacing w:line="360" w:lineRule="auto"/>
                                        <w:jc w:val="center"/>
                                        <w:rPr>
                                          <w:b/>
                                          <w:szCs w:val="24"/>
                                        </w:rPr>
                                      </w:pPr>
                                    </w:p>
                                  </w:sdtContent>
                                </w:sdt>
                              </w:sdtContent>
                            </w:sdt>
                          </w:sdtContent>
                        </w:sdt>
                        <w:sdt>
                          <w:sdtPr>
                            <w:alias w:val="skyrius"/>
                            <w:tag w:val="part_19ac7d78948142a2b6fa3b00d71621b3"/>
                            <w:lock w:val="sdtLocked"/>
                            <w:richText/>
                          </w:sdtPr>
                          <w:sdtContent>
                            <w:p>
                              <w:pPr>
                                <w:widowControl w:val="0"/>
                                <w:spacing w:line="360" w:lineRule="auto"/>
                                <w:jc w:val="center"/>
                                <w:rPr>
                                  <w:b/>
                                  <w:szCs w:val="24"/>
                                </w:rPr>
                              </w:pPr>
                              <w:sdt>
                                <w:sdtPr>
                                  <w:alias w:val="Numeris"/>
                                  <w:tag w:val="nr_19ac7d78948142a2b6fa3b00d71621b3"/>
                                  <w:lock w:val="sdtLocked"/>
                                  <w:richText/>
                                </w:sdtPr>
                                <w:sdtContent>
                                  <w:r>
                                    <w:rPr>
                                      <w:b/>
                                      <w:szCs w:val="24"/>
                                    </w:rPr>
                                    <w:t>IV</w:t>
                                  </w:r>
                                </w:sdtContent>
                              </w:sdt>
                              <w:r>
                                <w:rPr>
                                  <w:b/>
                                  <w:szCs w:val="24"/>
                                </w:rPr>
                                <w:t xml:space="preserve"> SKYRIUS</w:t>
                              </w:r>
                            </w:p>
                            <w:p>
                              <w:pPr>
                                <w:widowControl w:val="0"/>
                                <w:spacing w:line="360" w:lineRule="auto"/>
                                <w:jc w:val="center"/>
                                <w:rPr>
                                  <w:b/>
                                  <w:szCs w:val="24"/>
                                </w:rPr>
                              </w:pPr>
                              <w:sdt>
                                <w:sdtPr>
                                  <w:alias w:val="Pavadinimas"/>
                                  <w:tag w:val="title_19ac7d78948142a2b6fa3b00d71621b3"/>
                                  <w:lock w:val="sdtLocked"/>
                                  <w:richText/>
                                </w:sdtPr>
                                <w:sdtContent>
                                  <w:r>
                                    <w:rPr>
                                      <w:b/>
                                      <w:szCs w:val="24"/>
                                    </w:rPr>
                                    <w:t>NEFORMALIOJO SUAUGUSIŲJŲ ŠVIETIMO PROGRAMŲ FINANSAVIMAS</w:t>
                                  </w:r>
                                </w:sdtContent>
                              </w:sdt>
                            </w:p>
                            <w:p>
                              <w:pPr>
                                <w:spacing w:line="360" w:lineRule="auto"/>
                                <w:jc w:val="both"/>
                                <w:rPr>
                                  <w:color w:val="FF0000"/>
                                  <w:szCs w:val="24"/>
                                  <w:highlight w:val="yellow"/>
                                  <w:lang w:eastAsia="lt-LT"/>
                                </w:rPr>
                              </w:pPr>
                            </w:p>
                            <w:sdt>
                              <w:sdtPr>
                                <w:alias w:val="14 str."/>
                                <w:tag w:val="part_f9be78104acd430c82ef00a4bf7f2d0c"/>
                                <w:lock w:val="sdtLocked"/>
                                <w:richText/>
                              </w:sdtPr>
                              <w:sdtContent>
                                <w:p>
                                  <w:pPr>
                                    <w:spacing w:line="360" w:lineRule="auto"/>
                                    <w:ind w:firstLine="567"/>
                                    <w:jc w:val="both"/>
                                    <w:rPr>
                                      <w:b/>
                                      <w:szCs w:val="24"/>
                                      <w:lang w:eastAsia="lt-LT"/>
                                    </w:rPr>
                                  </w:pPr>
                                  <w:sdt>
                                    <w:sdtPr>
                                      <w:alias w:val="Numeris"/>
                                      <w:tag w:val="nr_f9be78104acd430c82ef00a4bf7f2d0c"/>
                                      <w:lock w:val="sdtLocked"/>
                                      <w:richText/>
                                    </w:sdtPr>
                                    <w:sdtContent>
                                      <w:r>
                                        <w:rPr>
                                          <w:b/>
                                          <w:szCs w:val="24"/>
                                          <w:lang w:eastAsia="lt-LT"/>
                                        </w:rPr>
                                        <w:t>14</w:t>
                                      </w:r>
                                    </w:sdtContent>
                                  </w:sdt>
                                  <w:r>
                                    <w:rPr>
                                      <w:b/>
                                      <w:szCs w:val="24"/>
                                      <w:lang w:eastAsia="lt-LT"/>
                                    </w:rPr>
                                    <w:t xml:space="preserve"> straipsnis. </w:t>
                                  </w:r>
                                  <w:sdt>
                                    <w:sdtPr>
                                      <w:alias w:val="Pavadinimas"/>
                                      <w:tag w:val="title_f9be78104acd430c82ef00a4bf7f2d0c"/>
                                      <w:lock w:val="sdtLocked"/>
                                      <w:richText/>
                                    </w:sdtPr>
                                    <w:sdtContent>
                                      <w:r>
                                        <w:rPr>
                                          <w:b/>
                                          <w:szCs w:val="24"/>
                                          <w:lang w:eastAsia="lt-LT"/>
                                        </w:rPr>
                                        <w:t>Neformaliojo suaugusiųjų švietimo programų finansavimas</w:t>
                                      </w:r>
                                    </w:sdtContent>
                                  </w:sdt>
                                </w:p>
                                <w:sdt>
                                  <w:sdtPr>
                                    <w:alias w:val="14 str. 1 d."/>
                                    <w:tag w:val="part_ff4a28cac68044be979605936ba99c03"/>
                                    <w:lock w:val="sdtLocked"/>
                                    <w:richText/>
                                  </w:sdtPr>
                                  <w:sdtContent>
                                    <w:p>
                                      <w:pPr>
                                        <w:spacing w:line="360" w:lineRule="auto"/>
                                        <w:ind w:firstLine="567"/>
                                        <w:jc w:val="both"/>
                                        <w:rPr>
                                          <w:szCs w:val="24"/>
                                          <w:lang w:eastAsia="lt-LT"/>
                                        </w:rPr>
                                      </w:pPr>
                                      <w:sdt>
                                        <w:sdtPr>
                                          <w:alias w:val="Numeris"/>
                                          <w:tag w:val="nr_ff4a28cac68044be979605936ba99c03"/>
                                          <w:lock w:val="sdtLocked"/>
                                          <w:richText/>
                                        </w:sdtPr>
                                        <w:sdtContent>
                                          <w:r>
                                            <w:rPr>
                                              <w:szCs w:val="24"/>
                                              <w:lang w:eastAsia="lt-LT"/>
                                            </w:rPr>
                                            <w:t>1</w:t>
                                          </w:r>
                                        </w:sdtContent>
                                      </w:sdt>
                                      <w:r>
                                        <w:rPr>
                                          <w:szCs w:val="24"/>
                                          <w:lang w:eastAsia="lt-LT"/>
                                        </w:rPr>
                                        <w:t>. Neformaliojo suaugusiųjų švietimo programų finansavimo šaltiniai yra:</w:t>
                                      </w:r>
                                    </w:p>
                                  </w:sdtContent>
                                </w:sdt>
                                <w:sdt>
                                  <w:sdtPr>
                                    <w:alias w:val="14 str. 1.1 d."/>
                                    <w:tag w:val="part_68e1bbee1c2b4e939380dc66bc5eb3c7"/>
                                    <w:lock w:val="sdtLocked"/>
                                    <w:richText/>
                                  </w:sdtPr>
                                  <w:sdtContent>
                                    <w:p>
                                      <w:pPr>
                                        <w:spacing w:line="360" w:lineRule="auto"/>
                                        <w:ind w:firstLine="567"/>
                                        <w:jc w:val="both"/>
                                        <w:rPr>
                                          <w:szCs w:val="24"/>
                                          <w:lang w:eastAsia="lt-LT"/>
                                        </w:rPr>
                                      </w:pPr>
                                      <w:sdt>
                                        <w:sdtPr>
                                          <w:alias w:val="Numeris"/>
                                          <w:tag w:val="nr_68e1bbee1c2b4e939380dc66bc5eb3c7"/>
                                          <w:lock w:val="sdtLocked"/>
                                          <w:richText/>
                                        </w:sdtPr>
                                        <w:sdtContent>
                                          <w:r>
                                            <w:rPr>
                                              <w:szCs w:val="24"/>
                                              <w:lang w:eastAsia="lt-LT"/>
                                            </w:rPr>
                                            <w:t>1.1</w:t>
                                          </w:r>
                                        </w:sdtContent>
                                      </w:sdt>
                                      <w:r>
                                        <w:rPr>
                                          <w:szCs w:val="24"/>
                                          <w:lang w:eastAsia="lt-LT"/>
                                        </w:rPr>
                                        <w:t>. valstybės ir savivaldybių biudžetų lėšos;</w:t>
                                      </w:r>
                                    </w:p>
                                  </w:sdtContent>
                                </w:sdt>
                                <w:sdt>
                                  <w:sdtPr>
                                    <w:alias w:val="14 str. 1.2 d."/>
                                    <w:tag w:val="part_43eb1919063f4965be3cbed5c57a6e62"/>
                                    <w:lock w:val="sdtLocked"/>
                                    <w:richText/>
                                  </w:sdtPr>
                                  <w:sdtContent>
                                    <w:p>
                                      <w:pPr>
                                        <w:spacing w:line="360" w:lineRule="auto"/>
                                        <w:ind w:firstLine="567"/>
                                        <w:jc w:val="both"/>
                                        <w:rPr>
                                          <w:szCs w:val="24"/>
                                          <w:lang w:eastAsia="lt-LT"/>
                                        </w:rPr>
                                      </w:pPr>
                                      <w:sdt>
                                        <w:sdtPr>
                                          <w:alias w:val="Numeris"/>
                                          <w:tag w:val="nr_43eb1919063f4965be3cbed5c57a6e62"/>
                                          <w:lock w:val="sdtLocked"/>
                                          <w:richText/>
                                        </w:sdtPr>
                                        <w:sdtContent>
                                          <w:r>
                                            <w:rPr>
                                              <w:szCs w:val="24"/>
                                              <w:lang w:eastAsia="lt-LT"/>
                                            </w:rPr>
                                            <w:t>1.2</w:t>
                                          </w:r>
                                        </w:sdtContent>
                                      </w:sdt>
                                      <w:r>
                                        <w:rPr>
                                          <w:szCs w:val="24"/>
                                          <w:lang w:eastAsia="lt-LT"/>
                                        </w:rPr>
                                        <w:t>. darbdavio lėšos;</w:t>
                                      </w:r>
                                    </w:p>
                                  </w:sdtContent>
                                </w:sdt>
                                <w:sdt>
                                  <w:sdtPr>
                                    <w:alias w:val="14 str. 1.3 d."/>
                                    <w:tag w:val="part_e058555e60d64e8fab7d575e7ca9db5b"/>
                                    <w:lock w:val="sdtLocked"/>
                                    <w:richText/>
                                  </w:sdtPr>
                                  <w:sdtContent>
                                    <w:p>
                                      <w:pPr>
                                        <w:spacing w:line="360" w:lineRule="auto"/>
                                        <w:ind w:firstLine="567"/>
                                        <w:jc w:val="both"/>
                                        <w:rPr>
                                          <w:szCs w:val="24"/>
                                          <w:lang w:eastAsia="lt-LT"/>
                                        </w:rPr>
                                      </w:pPr>
                                      <w:sdt>
                                        <w:sdtPr>
                                          <w:alias w:val="Numeris"/>
                                          <w:tag w:val="nr_e058555e60d64e8fab7d575e7ca9db5b"/>
                                          <w:lock w:val="sdtLocked"/>
                                          <w:richText/>
                                        </w:sdtPr>
                                        <w:sdtContent>
                                          <w:r>
                                            <w:rPr>
                                              <w:szCs w:val="24"/>
                                              <w:lang w:eastAsia="lt-LT"/>
                                            </w:rPr>
                                            <w:t>1.3</w:t>
                                          </w:r>
                                        </w:sdtContent>
                                      </w:sdt>
                                      <w:r>
                                        <w:rPr>
                                          <w:szCs w:val="24"/>
                                          <w:lang w:eastAsia="lt-LT"/>
                                        </w:rPr>
                                        <w:t>. valstybės fondų lėšos;</w:t>
                                      </w:r>
                                    </w:p>
                                  </w:sdtContent>
                                </w:sdt>
                                <w:sdt>
                                  <w:sdtPr>
                                    <w:alias w:val="14 str. 1.4 d."/>
                                    <w:tag w:val="part_fd0a1da43b044223904ed05c89af7954"/>
                                    <w:lock w:val="sdtLocked"/>
                                    <w:richText/>
                                  </w:sdtPr>
                                  <w:sdtContent>
                                    <w:p>
                                      <w:pPr>
                                        <w:spacing w:line="360" w:lineRule="auto"/>
                                        <w:ind w:firstLine="567"/>
                                        <w:jc w:val="both"/>
                                        <w:rPr>
                                          <w:szCs w:val="24"/>
                                          <w:lang w:eastAsia="lt-LT"/>
                                        </w:rPr>
                                      </w:pPr>
                                      <w:sdt>
                                        <w:sdtPr>
                                          <w:alias w:val="Numeris"/>
                                          <w:tag w:val="nr_fd0a1da43b044223904ed05c89af7954"/>
                                          <w:lock w:val="sdtLocked"/>
                                          <w:richText/>
                                        </w:sdtPr>
                                        <w:sdtContent>
                                          <w:r>
                                            <w:rPr>
                                              <w:szCs w:val="24"/>
                                              <w:lang w:eastAsia="lt-LT"/>
                                            </w:rPr>
                                            <w:t>1.4</w:t>
                                          </w:r>
                                        </w:sdtContent>
                                      </w:sdt>
                                      <w:r>
                                        <w:rPr>
                                          <w:szCs w:val="24"/>
                                          <w:lang w:eastAsia="lt-LT"/>
                                        </w:rPr>
                                        <w:t>. tarptautinių ir užsienio fondų ir organizacijų skiriamos lėšos;</w:t>
                                      </w:r>
                                    </w:p>
                                  </w:sdtContent>
                                </w:sdt>
                                <w:sdt>
                                  <w:sdtPr>
                                    <w:alias w:val="14 str. 1.5 d."/>
                                    <w:tag w:val="part_580bd4eecf404b94ad510d6d4536e642"/>
                                    <w:lock w:val="sdtLocked"/>
                                    <w:richText/>
                                  </w:sdtPr>
                                  <w:sdtContent>
                                    <w:p>
                                      <w:pPr>
                                        <w:spacing w:line="360" w:lineRule="auto"/>
                                        <w:ind w:firstLine="567"/>
                                        <w:jc w:val="both"/>
                                        <w:rPr>
                                          <w:szCs w:val="24"/>
                                          <w:lang w:eastAsia="lt-LT"/>
                                        </w:rPr>
                                      </w:pPr>
                                      <w:sdt>
                                        <w:sdtPr>
                                          <w:alias w:val="Numeris"/>
                                          <w:tag w:val="nr_580bd4eecf404b94ad510d6d4536e642"/>
                                          <w:lock w:val="sdtLocked"/>
                                          <w:richText/>
                                        </w:sdtPr>
                                        <w:sdtContent>
                                          <w:r>
                                            <w:rPr>
                                              <w:szCs w:val="24"/>
                                              <w:lang w:eastAsia="lt-LT"/>
                                            </w:rPr>
                                            <w:t>1.5</w:t>
                                          </w:r>
                                        </w:sdtContent>
                                      </w:sdt>
                                      <w:r>
                                        <w:rPr>
                                          <w:szCs w:val="24"/>
                                          <w:lang w:eastAsia="lt-LT"/>
                                        </w:rPr>
                                        <w:t>. lėšos, gautos kaip parama pagal Lietuvos Respublikos labdaros ir paramos įstatymą;</w:t>
                                      </w:r>
                                    </w:p>
                                  </w:sdtContent>
                                </w:sdt>
                                <w:sdt>
                                  <w:sdtPr>
                                    <w:alias w:val="14 str. 1.6 d."/>
                                    <w:tag w:val="part_2d37fc66463f4a498090b2537910ee27"/>
                                    <w:lock w:val="sdtLocked"/>
                                    <w:richText/>
                                  </w:sdtPr>
                                  <w:sdtContent>
                                    <w:p>
                                      <w:pPr>
                                        <w:spacing w:line="360" w:lineRule="auto"/>
                                        <w:ind w:firstLine="567"/>
                                        <w:jc w:val="both"/>
                                        <w:rPr>
                                          <w:szCs w:val="24"/>
                                          <w:lang w:eastAsia="lt-LT"/>
                                        </w:rPr>
                                      </w:pPr>
                                      <w:sdt>
                                        <w:sdtPr>
                                          <w:alias w:val="Numeris"/>
                                          <w:tag w:val="nr_2d37fc66463f4a498090b2537910ee27"/>
                                          <w:lock w:val="sdtLocked"/>
                                          <w:richText/>
                                        </w:sdtPr>
                                        <w:sdtContent>
                                          <w:r>
                                            <w:rPr>
                                              <w:szCs w:val="24"/>
                                              <w:lang w:eastAsia="lt-LT"/>
                                            </w:rPr>
                                            <w:t>1.6</w:t>
                                          </w:r>
                                        </w:sdtContent>
                                      </w:sdt>
                                      <w:r>
                                        <w:rPr>
                                          <w:szCs w:val="24"/>
                                          <w:lang w:eastAsia="lt-LT"/>
                                        </w:rPr>
                                        <w:t>. neformaliojo suaugusiųjų švietimo dalyvio lėšos;</w:t>
                                      </w:r>
                                    </w:p>
                                  </w:sdtContent>
                                </w:sdt>
                                <w:sdt>
                                  <w:sdtPr>
                                    <w:alias w:val="14 str. 1.7 d."/>
                                    <w:tag w:val="part_3ce4f5179dad4d4bba36eb58d65b1d0b"/>
                                    <w:lock w:val="sdtLocked"/>
                                    <w:richText/>
                                  </w:sdtPr>
                                  <w:sdtContent>
                                    <w:p>
                                      <w:pPr>
                                        <w:spacing w:line="360" w:lineRule="auto"/>
                                        <w:ind w:firstLine="567"/>
                                        <w:jc w:val="both"/>
                                        <w:rPr>
                                          <w:szCs w:val="24"/>
                                          <w:lang w:eastAsia="lt-LT"/>
                                        </w:rPr>
                                      </w:pPr>
                                      <w:sdt>
                                        <w:sdtPr>
                                          <w:alias w:val="Numeris"/>
                                          <w:tag w:val="nr_3ce4f5179dad4d4bba36eb58d65b1d0b"/>
                                          <w:lock w:val="sdtLocked"/>
                                          <w:richText/>
                                        </w:sdtPr>
                                        <w:sdtContent>
                                          <w:r>
                                            <w:rPr>
                                              <w:szCs w:val="24"/>
                                              <w:lang w:eastAsia="lt-LT"/>
                                            </w:rPr>
                                            <w:t>1.7</w:t>
                                          </w:r>
                                        </w:sdtContent>
                                      </w:sdt>
                                      <w:r>
                                        <w:rPr>
                                          <w:szCs w:val="24"/>
                                          <w:lang w:eastAsia="lt-LT"/>
                                        </w:rPr>
                                        <w:t>. kitos teisėtai gautos lėšos.</w:t>
                                      </w:r>
                                    </w:p>
                                  </w:sdtContent>
                                </w:sdt>
                                <w:sdt>
                                  <w:sdtPr>
                                    <w:alias w:val="14 str. 2 d."/>
                                    <w:tag w:val="part_b8ad505b8286471e8a254ac4ef08caf2"/>
                                    <w:lock w:val="sdtLocked"/>
                                    <w:richText/>
                                  </w:sdtPr>
                                  <w:sdtContent>
                                    <w:p>
                                      <w:pPr>
                                        <w:spacing w:line="360" w:lineRule="auto"/>
                                        <w:ind w:firstLine="567"/>
                                        <w:jc w:val="both"/>
                                        <w:rPr>
                                          <w:szCs w:val="24"/>
                                          <w:lang w:eastAsia="lt-LT"/>
                                        </w:rPr>
                                      </w:pPr>
                                      <w:sdt>
                                        <w:sdtPr>
                                          <w:alias w:val="Numeris"/>
                                          <w:tag w:val="nr_b8ad505b8286471e8a254ac4ef08caf2"/>
                                          <w:lock w:val="sdtLocked"/>
                                          <w:richText/>
                                        </w:sdtPr>
                                        <w:sdtContent>
                                          <w:r>
                                            <w:rPr>
                                              <w:szCs w:val="24"/>
                                              <w:lang w:eastAsia="lt-LT"/>
                                            </w:rPr>
                                            <w:t>2</w:t>
                                          </w:r>
                                        </w:sdtContent>
                                      </w:sdt>
                                      <w:r>
                                        <w:rPr>
                                          <w:szCs w:val="24"/>
                                          <w:lang w:eastAsia="lt-LT"/>
                                        </w:rPr>
                                        <w:t>. Valstybės ir savivaldybių biudžetų lėšos skiriamos:</w:t>
                                      </w:r>
                                    </w:p>
                                  </w:sdtContent>
                                </w:sdt>
                                <w:sdt>
                                  <w:sdtPr>
                                    <w:alias w:val="14 str. 2.1 d."/>
                                    <w:tag w:val="part_5869628ab7294698bfaa4faf26979301"/>
                                    <w:lock w:val="sdtLocked"/>
                                    <w:richText/>
                                  </w:sdtPr>
                                  <w:sdtContent>
                                    <w:p>
                                      <w:pPr>
                                        <w:spacing w:line="360" w:lineRule="auto"/>
                                        <w:ind w:firstLine="567"/>
                                        <w:jc w:val="both"/>
                                        <w:rPr>
                                          <w:szCs w:val="24"/>
                                          <w:lang w:eastAsia="lt-LT"/>
                                        </w:rPr>
                                      </w:pPr>
                                      <w:sdt>
                                        <w:sdtPr>
                                          <w:alias w:val="Numeris"/>
                                          <w:tag w:val="nr_5869628ab7294698bfaa4faf26979301"/>
                                          <w:lock w:val="sdtLocked"/>
                                          <w:richText/>
                                        </w:sdtPr>
                                        <w:sdtContent>
                                          <w:r>
                                            <w:rPr>
                                              <w:szCs w:val="24"/>
                                              <w:lang w:eastAsia="lt-LT"/>
                                            </w:rPr>
                                            <w:t>2.1</w:t>
                                          </w:r>
                                        </w:sdtContent>
                                      </w:sdt>
                                      <w:r>
                                        <w:rPr>
                                          <w:szCs w:val="24"/>
                                          <w:lang w:eastAsia="lt-LT"/>
                                        </w:rPr>
                                        <w:t>. Neformaliojo suaugusiųjų švietimo plėtros programos įgyvendinimo veiksmų plano priemonėms ir veiksmams vykdyti juos įgyvendinančioms institucijoms.</w:t>
                                      </w:r>
                                    </w:p>
                                  </w:sdtContent>
                                </w:sdt>
                                <w:sdt>
                                  <w:sdtPr>
                                    <w:alias w:val="14 str. 2.2 d."/>
                                    <w:tag w:val="part_5ca6749bcb6c444e9f4a2f033f06aa30"/>
                                    <w:lock w:val="sdtLocked"/>
                                    <w:richText/>
                                  </w:sdtPr>
                                  <w:sdtContent>
                                    <w:p>
                                      <w:pPr>
                                        <w:spacing w:line="360" w:lineRule="auto"/>
                                        <w:ind w:firstLine="567"/>
                                        <w:jc w:val="both"/>
                                        <w:rPr>
                                          <w:szCs w:val="24"/>
                                          <w:lang w:eastAsia="lt-LT"/>
                                        </w:rPr>
                                      </w:pPr>
                                      <w:sdt>
                                        <w:sdtPr>
                                          <w:alias w:val="Numeris"/>
                                          <w:tag w:val="nr_5ca6749bcb6c444e9f4a2f033f06aa30"/>
                                          <w:lock w:val="sdtLocked"/>
                                          <w:richText/>
                                        </w:sdtPr>
                                        <w:sdtContent>
                                          <w:r>
                                            <w:rPr>
                                              <w:szCs w:val="24"/>
                                              <w:lang w:eastAsia="lt-LT"/>
                                            </w:rPr>
                                            <w:t>2.2</w:t>
                                          </w:r>
                                        </w:sdtContent>
                                      </w:sdt>
                                      <w:r>
                                        <w:rPr>
                                          <w:szCs w:val="24"/>
                                          <w:lang w:eastAsia="lt-LT"/>
                                        </w:rPr>
                                        <w:t>. valstybės ir (arba) savivaldybės užsakomoms kvalifikacijos tobulinimo programoms įgyvendinti – Profesinio mokymo įstatymo arba atitinkamų sektorių (sveikatos, švietimo, valstybės tarnybos ir kitų) darbuotojų kvalifikacijos tobulinimą reglamentuojančių teisės aktų nustatyta tvarka;</w:t>
                                      </w:r>
                                    </w:p>
                                  </w:sdtContent>
                                </w:sdt>
                                <w:sdt>
                                  <w:sdtPr>
                                    <w:alias w:val="14 str. 2.3 d."/>
                                    <w:tag w:val="part_f9f7666e1daf4fa3b8aad2ed02bad13d"/>
                                    <w:lock w:val="sdtLocked"/>
                                    <w:richText/>
                                  </w:sdtPr>
                                  <w:sdtContent>
                                    <w:p>
                                      <w:pPr>
                                        <w:spacing w:line="360" w:lineRule="auto"/>
                                        <w:ind w:firstLine="567"/>
                                        <w:jc w:val="both"/>
                                        <w:rPr>
                                          <w:szCs w:val="24"/>
                                          <w:lang w:eastAsia="lt-LT"/>
                                        </w:rPr>
                                      </w:pPr>
                                      <w:sdt>
                                        <w:sdtPr>
                                          <w:alias w:val="Numeris"/>
                                          <w:tag w:val="nr_f9f7666e1daf4fa3b8aad2ed02bad13d"/>
                                          <w:lock w:val="sdtLocked"/>
                                          <w:richText/>
                                        </w:sdtPr>
                                        <w:sdtContent>
                                          <w:r>
                                            <w:rPr>
                                              <w:szCs w:val="24"/>
                                              <w:lang w:eastAsia="lt-LT"/>
                                            </w:rPr>
                                            <w:t>2.3</w:t>
                                          </w:r>
                                        </w:sdtContent>
                                      </w:sdt>
                                      <w:r>
                                        <w:rPr>
                                          <w:szCs w:val="24"/>
                                          <w:lang w:eastAsia="lt-LT"/>
                                        </w:rPr>
                                        <w:t>. tikslinėms visuomenės švietimo programoms įgyvendinti – Vyriausybės patvirtinta tvarka;</w:t>
                                      </w:r>
                                    </w:p>
                                  </w:sdtContent>
                                </w:sdt>
                                <w:sdt>
                                  <w:sdtPr>
                                    <w:alias w:val="14 str. 3 d."/>
                                    <w:tag w:val="part_666df549dc5348898036435cb28ea99b"/>
                                    <w:lock w:val="sdtLocked"/>
                                    <w:richText/>
                                  </w:sdtPr>
                                  <w:sdtContent>
                                    <w:p>
                                      <w:pPr>
                                        <w:spacing w:line="360" w:lineRule="auto"/>
                                        <w:ind w:firstLine="567"/>
                                        <w:jc w:val="both"/>
                                        <w:rPr>
                                          <w:szCs w:val="24"/>
                                          <w:lang w:eastAsia="lt-LT"/>
                                        </w:rPr>
                                      </w:pPr>
                                      <w:sdt>
                                        <w:sdtPr>
                                          <w:alias w:val="Numeris"/>
                                          <w:tag w:val="nr_666df549dc5348898036435cb28ea99b"/>
                                          <w:lock w:val="sdtLocked"/>
                                          <w:richText/>
                                        </w:sdtPr>
                                        <w:sdtContent>
                                          <w:r>
                                            <w:rPr>
                                              <w:szCs w:val="24"/>
                                            </w:rPr>
                                            <w:t>3</w:t>
                                          </w:r>
                                        </w:sdtContent>
                                      </w:sdt>
                                      <w:r>
                                        <w:rPr>
                                          <w:szCs w:val="24"/>
                                        </w:rPr>
                                        <w:t xml:space="preserve">. </w:t>
                                      </w:r>
                                      <w:r>
                                        <w:rPr>
                                          <w:szCs w:val="24"/>
                                          <w:lang w:eastAsia="lt-LT"/>
                                        </w:rPr>
                                        <w:t>Darbdavio lėšos skiriamos darbuotojų kvalifikacijai tobulinti; Vyriausybės nustatyta tvarka darbdavys gali gauti valstybės paramą patirtoms išlaidoms iš dalies finansuoti.</w:t>
                                      </w:r>
                                    </w:p>
                                  </w:sdtContent>
                                </w:sdt>
                                <w:sdt>
                                  <w:sdtPr>
                                    <w:alias w:val="14 str. 5 d."/>
                                    <w:tag w:val="part_090f408bdc504e50be551e0fc0672ec5"/>
                                    <w:lock w:val="sdtLocked"/>
                                    <w:richText/>
                                  </w:sdtPr>
                                  <w:sdtContent>
                                    <w:p>
                                      <w:pPr>
                                        <w:spacing w:line="360" w:lineRule="auto"/>
                                        <w:ind w:firstLine="567"/>
                                        <w:jc w:val="both"/>
                                        <w:rPr>
                                          <w:szCs w:val="24"/>
                                          <w:lang w:eastAsia="lt-LT"/>
                                        </w:rPr>
                                      </w:pPr>
                                      <w:sdt>
                                        <w:sdtPr>
                                          <w:alias w:val="Numeris"/>
                                          <w:tag w:val="nr_090f408bdc504e50be551e0fc0672ec5"/>
                                          <w:lock w:val="sdtLocked"/>
                                          <w:richText/>
                                        </w:sdtPr>
                                        <w:sdtContent>
                                          <w:r>
                                            <w:rPr>
                                              <w:szCs w:val="24"/>
                                              <w:lang w:eastAsia="lt-LT"/>
                                            </w:rPr>
                                            <w:t>5</w:t>
                                          </w:r>
                                        </w:sdtContent>
                                      </w:sdt>
                                      <w:r>
                                        <w:rPr>
                                          <w:szCs w:val="24"/>
                                          <w:lang w:eastAsia="lt-LT"/>
                                        </w:rPr>
                                        <w:t>. Lėšos, nustatytos šio straipsnio 1 dalies 1.3-1.5 ir 1.7 punktuose skiriamos neformaliojo suaugusiųjų švietimo programoms įgyvendinti pagal lėšų teikėjo (asignavimų valdytojo) nustatytą paskirtį, kriterijus ir veiklos vykdymo reikalavimus.</w:t>
                                      </w:r>
                                    </w:p>
                                    <w:p>
                                      <w:pPr>
                                        <w:spacing w:line="360" w:lineRule="auto"/>
                                        <w:ind w:firstLine="567"/>
                                        <w:jc w:val="both"/>
                                        <w:rPr>
                                          <w:color w:val="0070C0"/>
                                          <w:szCs w:val="24"/>
                                          <w:lang w:eastAsia="lt-LT"/>
                                        </w:rPr>
                                      </w:pPr>
                                    </w:p>
                                  </w:sdtContent>
                                </w:sdt>
                              </w:sdtContent>
                            </w:sdt>
                          </w:sdtContent>
                        </w:sdt>
                        <w:sdt>
                          <w:sdtPr>
                            <w:alias w:val="skyrius"/>
                            <w:tag w:val="part_100e5634e9904e9f9ef83606644bf3fa"/>
                            <w:lock w:val="sdtLocked"/>
                            <w:richText/>
                          </w:sdtPr>
                          <w:sdtContent>
                            <w:p>
                              <w:pPr>
                                <w:spacing w:line="360" w:lineRule="auto"/>
                                <w:jc w:val="center"/>
                                <w:rPr>
                                  <w:b/>
                                  <w:szCs w:val="24"/>
                                  <w:lang w:eastAsia="lt-LT"/>
                                </w:rPr>
                              </w:pPr>
                              <w:sdt>
                                <w:sdtPr>
                                  <w:alias w:val="Numeris"/>
                                  <w:tag w:val="nr_100e5634e9904e9f9ef83606644bf3fa"/>
                                  <w:lock w:val="sdtLocked"/>
                                  <w:richText/>
                                </w:sdtPr>
                                <w:sdtContent>
                                  <w:r>
                                    <w:rPr>
                                      <w:b/>
                                      <w:szCs w:val="24"/>
                                      <w:lang w:eastAsia="lt-LT"/>
                                    </w:rPr>
                                    <w:t>V</w:t>
                                  </w:r>
                                </w:sdtContent>
                              </w:sdt>
                              <w:r>
                                <w:rPr>
                                  <w:b/>
                                  <w:szCs w:val="24"/>
                                  <w:lang w:eastAsia="lt-LT"/>
                                </w:rPr>
                                <w:t xml:space="preserve"> SKYRIUS</w:t>
                              </w:r>
                            </w:p>
                            <w:p>
                              <w:pPr>
                                <w:jc w:val="center"/>
                                <w:rPr>
                                  <w:rFonts w:eastAsia="MS Mincho"/>
                                  <w:b/>
                                  <w:szCs w:val="24"/>
                                  <w:lang w:eastAsia="ja-JP"/>
                                </w:rPr>
                              </w:pPr>
                              <w:sdt>
                                <w:sdtPr>
                                  <w:alias w:val="Pavadinimas"/>
                                  <w:tag w:val="title_100e5634e9904e9f9ef83606644bf3fa"/>
                                  <w:lock w:val="sdtLocked"/>
                                  <w:richText/>
                                </w:sdtPr>
                                <w:sdtContent>
                                  <w:r>
                                    <w:rPr>
                                      <w:rFonts w:eastAsia="MS Mincho"/>
                                      <w:b/>
                                      <w:szCs w:val="24"/>
                                      <w:lang w:eastAsia="ja-JP"/>
                                    </w:rPr>
                                    <w:t>BAIGIAMOSIOS NUOSTATOS</w:t>
                                  </w:r>
                                </w:sdtContent>
                              </w:sdt>
                            </w:p>
                            <w:p>
                              <w:pPr>
                                <w:jc w:val="center"/>
                                <w:rPr>
                                  <w:rFonts w:eastAsia="MS Mincho"/>
                                  <w:b/>
                                  <w:color w:val="FF0000"/>
                                  <w:szCs w:val="24"/>
                                  <w:lang w:eastAsia="ja-JP"/>
                                </w:rPr>
                              </w:pPr>
                            </w:p>
                            <w:p>
                              <w:pPr>
                                <w:ind w:firstLine="1134"/>
                                <w:jc w:val="both"/>
                                <w:rPr>
                                  <w:rFonts w:eastAsia="MS Mincho"/>
                                  <w:b/>
                                  <w:color w:val="FF0000"/>
                                  <w:szCs w:val="24"/>
                                  <w:lang w:eastAsia="ja-JP"/>
                                </w:rPr>
                              </w:pPr>
                            </w:p>
                            <w:sdt>
                              <w:sdtPr>
                                <w:alias w:val="15 str."/>
                                <w:tag w:val="part_e8246aecc9764dd197f7110be9e2be7f"/>
                                <w:lock w:val="sdtLocked"/>
                                <w:richText/>
                              </w:sdtPr>
                              <w:sdtContent>
                                <w:p>
                                  <w:pPr>
                                    <w:spacing w:line="360" w:lineRule="auto"/>
                                    <w:ind w:left="927" w:hanging="360"/>
                                    <w:jc w:val="both"/>
                                    <w:rPr>
                                      <w:rFonts w:eastAsia="MS Mincho"/>
                                      <w:b/>
                                      <w:szCs w:val="24"/>
                                      <w:lang w:eastAsia="ja-JP"/>
                                    </w:rPr>
                                  </w:pPr>
                                  <w:sdt>
                                    <w:sdtPr>
                                      <w:alias w:val="Numeris"/>
                                      <w:tag w:val="nr_e8246aecc9764dd197f7110be9e2be7f"/>
                                      <w:lock w:val="sdtLocked"/>
                                      <w:richText/>
                                    </w:sdtPr>
                                    <w:sdtContent>
                                      <w:r>
                                        <w:rPr>
                                          <w:rFonts w:eastAsia="MS Mincho"/>
                                          <w:b/>
                                          <w:szCs w:val="24"/>
                                          <w:lang w:eastAsia="ja-JP"/>
                                        </w:rPr>
                                        <w:t>15</w:t>
                                      </w:r>
                                    </w:sdtContent>
                                  </w:sdt>
                                  <w:r>
                                    <w:rPr>
                                      <w:rFonts w:eastAsia="MS Mincho"/>
                                      <w:b/>
                                      <w:szCs w:val="24"/>
                                      <w:lang w:eastAsia="ja-JP"/>
                                    </w:rPr>
                                    <w:tab/>
                                    <w:t xml:space="preserve">straipsnis. </w:t>
                                  </w:r>
                                  <w:sdt>
                                    <w:sdtPr>
                                      <w:alias w:val="Pavadinimas"/>
                                      <w:tag w:val="title_e8246aecc9764dd197f7110be9e2be7f"/>
                                      <w:lock w:val="sdtLocked"/>
                                      <w:richText/>
                                    </w:sdtPr>
                                    <w:sdtContent>
                                      <w:r>
                                        <w:rPr>
                                          <w:rFonts w:eastAsia="MS Mincho"/>
                                          <w:b/>
                                          <w:szCs w:val="24"/>
                                          <w:lang w:eastAsia="ja-JP"/>
                                        </w:rPr>
                                        <w:t>Įstatymo įgyvendinimas</w:t>
                                      </w:r>
                                    </w:sdtContent>
                                  </w:sdt>
                                </w:p>
                                <w:sdt>
                                  <w:sdtPr>
                                    <w:alias w:val="15 str. 1 d."/>
                                    <w:tag w:val="part_cd6febeb979342369d72824dae68cbbb"/>
                                    <w:lock w:val="sdtLocked"/>
                                    <w:richText/>
                                  </w:sdtPr>
                                  <w:sdtContent>
                                    <w:p>
                                      <w:pPr>
                                        <w:spacing w:line="360" w:lineRule="auto"/>
                                        <w:ind w:firstLine="567"/>
                                        <w:jc w:val="both"/>
                                        <w:rPr>
                                          <w:rFonts w:eastAsia="MS Mincho"/>
                                          <w:szCs w:val="24"/>
                                          <w:lang w:eastAsia="ja-JP"/>
                                        </w:rPr>
                                      </w:pPr>
                                      <w:sdt>
                                        <w:sdtPr>
                                          <w:alias w:val="Numeris"/>
                                          <w:tag w:val="nr_cd6febeb979342369d72824dae68cbbb"/>
                                          <w:lock w:val="sdtLocked"/>
                                          <w:richText/>
                                        </w:sdtPr>
                                        <w:sdtContent>
                                          <w:r>
                                            <w:rPr>
                                              <w:rFonts w:eastAsia="MS Mincho"/>
                                              <w:szCs w:val="24"/>
                                              <w:lang w:eastAsia="ja-JP"/>
                                            </w:rPr>
                                            <w:t>1</w:t>
                                          </w:r>
                                        </w:sdtContent>
                                      </w:sdt>
                                      <w:r>
                                        <w:rPr>
                                          <w:rFonts w:eastAsia="MS Mincho"/>
                                          <w:szCs w:val="24"/>
                                          <w:lang w:eastAsia="ja-JP"/>
                                        </w:rPr>
                                        <w:t>. Vyriausybė ir jos įgaliotos institucijos iki šio įstatymo įsigaliojimo priima šio įstatymo įgyvendinamuosius teisės aktus.</w:t>
                                      </w:r>
                                    </w:p>
                                  </w:sdtContent>
                                </w:sdt>
                                <w:sdt>
                                  <w:sdtPr>
                                    <w:alias w:val="15 str. 2 d."/>
                                    <w:tag w:val="part_a9d12d62f07f4a6f9f1ff3c43cb4e8bf"/>
                                    <w:lock w:val="sdtLocked"/>
                                    <w:richText/>
                                  </w:sdtPr>
                                  <w:sdtContent>
                                    <w:p>
                                      <w:pPr>
                                        <w:spacing w:line="360" w:lineRule="auto"/>
                                        <w:ind w:firstLine="567"/>
                                        <w:jc w:val="both"/>
                                        <w:rPr>
                                          <w:rFonts w:eastAsia="MS Mincho"/>
                                          <w:szCs w:val="24"/>
                                          <w:lang w:eastAsia="ja-JP"/>
                                        </w:rPr>
                                      </w:pPr>
                                      <w:sdt>
                                        <w:sdtPr>
                                          <w:alias w:val="Numeris"/>
                                          <w:tag w:val="nr_a9d12d62f07f4a6f9f1ff3c43cb4e8bf"/>
                                          <w:lock w:val="sdtLocked"/>
                                          <w:richText/>
                                        </w:sdtPr>
                                        <w:sdtContent>
                                          <w:r>
                                            <w:rPr>
                                              <w:rFonts w:eastAsia="MS Mincho"/>
                                              <w:szCs w:val="24"/>
                                              <w:lang w:eastAsia="ja-JP"/>
                                            </w:rPr>
                                            <w:t>2</w:t>
                                          </w:r>
                                        </w:sdtContent>
                                      </w:sdt>
                                      <w:r>
                                        <w:rPr>
                                          <w:rFonts w:eastAsia="MS Mincho"/>
                                          <w:szCs w:val="24"/>
                                          <w:lang w:eastAsia="ja-JP"/>
                                        </w:rPr>
                                        <w:t xml:space="preserve">. Vyriausybė iki 2019 m. liepos 1 d. peržiūri Mokymosi visą gyvenimą plėtros 2017–2020 metų veiksmų planą, patvirtintą Švietimo ir mokslo ministro 2017 m. birželio 28  d. įsakymu Nr. V-536, ir  </w:t>
                                      </w:r>
                                    </w:p>
                                    <w:p>
                                      <w:pPr>
                                        <w:spacing w:line="360" w:lineRule="auto"/>
                                        <w:jc w:val="both"/>
                                        <w:rPr>
                                          <w:rFonts w:eastAsia="MS Mincho"/>
                                          <w:szCs w:val="24"/>
                                          <w:lang w:eastAsia="ja-JP"/>
                                        </w:rPr>
                                      </w:pPr>
                                      <w:r>
                                        <w:rPr>
                                          <w:rFonts w:eastAsia="MS Mincho"/>
                                          <w:szCs w:val="24"/>
                                          <w:lang w:eastAsia="ja-JP"/>
                                        </w:rPr>
                                        <w:t>patvirtina Lietuvos Respublikos neformaliojo suaugusiųjų švietimo plėtros programą ir priemonių planą.</w:t>
                                      </w:r>
                                    </w:p>
                                    <w:p>
                                      <w:pPr>
                                        <w:spacing w:line="360" w:lineRule="auto"/>
                                        <w:ind w:left="567"/>
                                        <w:jc w:val="both"/>
                                        <w:rPr>
                                          <w:rFonts w:eastAsia="MS Mincho"/>
                                          <w:b/>
                                          <w:szCs w:val="24"/>
                                          <w:lang w:eastAsia="ja-JP"/>
                                        </w:rPr>
                                      </w:pPr>
                                    </w:p>
                                  </w:sdtContent>
                                </w:sdt>
                              </w:sdtContent>
                            </w:sdt>
                            <w:sdt>
                              <w:sdtPr>
                                <w:alias w:val="16 str."/>
                                <w:tag w:val="part_84a9fd6a0c284b3dbe96b1779ddace62"/>
                                <w:lock w:val="sdtLocked"/>
                                <w:richText/>
                              </w:sdtPr>
                              <w:sdtContent>
                                <w:p>
                                  <w:pPr>
                                    <w:spacing w:line="360" w:lineRule="auto"/>
                                    <w:ind w:left="567"/>
                                    <w:jc w:val="both"/>
                                    <w:rPr>
                                      <w:rFonts w:eastAsia="MS Mincho"/>
                                      <w:b/>
                                      <w:szCs w:val="24"/>
                                      <w:lang w:eastAsia="ja-JP"/>
                                    </w:rPr>
                                  </w:pPr>
                                  <w:sdt>
                                    <w:sdtPr>
                                      <w:alias w:val="Numeris"/>
                                      <w:tag w:val="nr_84a9fd6a0c284b3dbe96b1779ddace62"/>
                                      <w:lock w:val="sdtLocked"/>
                                      <w:richText/>
                                    </w:sdtPr>
                                    <w:sdtContent>
                                      <w:r>
                                        <w:rPr>
                                          <w:rFonts w:eastAsia="MS Mincho"/>
                                          <w:b/>
                                          <w:szCs w:val="24"/>
                                          <w:lang w:eastAsia="ja-JP"/>
                                        </w:rPr>
                                        <w:t>16</w:t>
                                      </w:r>
                                    </w:sdtContent>
                                  </w:sdt>
                                  <w:r>
                                    <w:rPr>
                                      <w:rFonts w:eastAsia="MS Mincho"/>
                                      <w:b/>
                                      <w:szCs w:val="24"/>
                                      <w:lang w:eastAsia="ja-JP"/>
                                    </w:rPr>
                                    <w:t xml:space="preserve"> straipsnis. </w:t>
                                  </w:r>
                                  <w:sdt>
                                    <w:sdtPr>
                                      <w:alias w:val="Pavadinimas"/>
                                      <w:tag w:val="title_84a9fd6a0c284b3dbe96b1779ddace62"/>
                                      <w:lock w:val="sdtLocked"/>
                                      <w:richText/>
                                    </w:sdtPr>
                                    <w:sdtContent>
                                      <w:r>
                                        <w:rPr>
                                          <w:rFonts w:eastAsia="MS Mincho"/>
                                          <w:b/>
                                          <w:szCs w:val="24"/>
                                          <w:lang w:eastAsia="ja-JP"/>
                                        </w:rPr>
                                        <w:t>Įstatymo įsigaliojimas</w:t>
                                      </w:r>
                                    </w:sdtContent>
                                  </w:sdt>
                                </w:p>
                                <w:sdt>
                                  <w:sdtPr>
                                    <w:alias w:val="16 str. 1 d."/>
                                    <w:tag w:val="part_0a60098563944951b8370c37b4213ea7"/>
                                    <w:lock w:val="sdtLocked"/>
                                    <w:richText/>
                                  </w:sdtPr>
                                  <w:sdtContent>
                                    <w:p>
                                      <w:pPr>
                                        <w:spacing w:line="360" w:lineRule="auto"/>
                                        <w:ind w:firstLine="567"/>
                                        <w:jc w:val="both"/>
                                        <w:rPr>
                                          <w:szCs w:val="24"/>
                                        </w:rPr>
                                      </w:pPr>
                                      <w:sdt>
                                        <w:sdtPr>
                                          <w:alias w:val="Numeris"/>
                                          <w:tag w:val="nr_0a60098563944951b8370c37b4213ea7"/>
                                          <w:lock w:val="sdtLocked"/>
                                          <w:richText/>
                                        </w:sdtPr>
                                        <w:sdtContent>
                                          <w:r>
                                            <w:rPr>
                                              <w:szCs w:val="24"/>
                                            </w:rPr>
                                            <w:t>1</w:t>
                                          </w:r>
                                        </w:sdtContent>
                                      </w:sdt>
                                      <w:r>
                                        <w:rPr>
                                          <w:szCs w:val="24"/>
                                        </w:rPr>
                                        <w:t xml:space="preserve">. Šis įstatymas, išskyrus šio įstatymo 12 straipsnį įsigalioja nuo 2019 m. liepos 1 d. </w:t>
                                      </w:r>
                                    </w:p>
                                  </w:sdtContent>
                                </w:sdt>
                                <w:sdt>
                                  <w:sdtPr>
                                    <w:alias w:val="16 str. 2 d."/>
                                    <w:tag w:val="part_8ed0c136937f4a748d4844323e2000b6"/>
                                    <w:lock w:val="sdtLocked"/>
                                    <w:richText/>
                                  </w:sdtPr>
                                  <w:sdtContent>
                                    <w:p>
                                      <w:pPr>
                                        <w:spacing w:line="360" w:lineRule="auto"/>
                                        <w:ind w:firstLine="567"/>
                                        <w:jc w:val="both"/>
                                        <w:rPr>
                                          <w:color w:val="000000"/>
                                        </w:rPr>
                                      </w:pPr>
                                      <w:sdt>
                                        <w:sdtPr>
                                          <w:alias w:val="Numeris"/>
                                          <w:tag w:val="nr_8ed0c136937f4a748d4844323e2000b6"/>
                                          <w:lock w:val="sdtLocked"/>
                                          <w:richText/>
                                        </w:sdtPr>
                                        <w:sdtContent>
                                          <w:r>
                                            <w:rPr>
                                              <w:szCs w:val="24"/>
                                            </w:rPr>
                                            <w:t>2</w:t>
                                          </w:r>
                                        </w:sdtContent>
                                      </w:sdt>
                                      <w:r>
                                        <w:rPr>
                                          <w:szCs w:val="24"/>
                                        </w:rPr>
                                        <w:t>. Šio įstatymo 12 straipsnis įsigalioja nuo 2020 m. sausio 1 d.</w:t>
                                      </w:r>
                                      <w:r>
                                        <w:rPr>
                                          <w:color w:val="000000"/>
                                        </w:rPr>
                                        <w:t>“</w:t>
                                      </w:r>
                                    </w:p>
                                    <w:p>
                                      <w:pPr>
                                        <w:spacing w:line="360" w:lineRule="auto"/>
                                        <w:ind w:firstLine="567"/>
                                        <w:jc w:val="both"/>
                                        <w:rPr>
                                          <w:color w:val="000000"/>
                                        </w:rPr>
                                      </w:pPr>
                                    </w:p>
                                    <w:p>
                                      <w:pPr>
                                        <w:spacing w:line="360" w:lineRule="auto"/>
                                        <w:ind w:firstLine="567"/>
                                        <w:jc w:val="both"/>
                                        <w:rPr>
                                          <w:szCs w:val="24"/>
                                        </w:rPr>
                                      </w:pPr>
                                    </w:p>
                                  </w:sdtContent>
                                </w:sdt>
                              </w:sdtContent>
                            </w:sdt>
                          </w:sdtContent>
                        </w:sdt>
                      </w:sdtContent>
                    </w:sdt>
                  </w:sdtContent>
                </w:sdt>
              </w:sdtContent>
            </w:sdt>
          </w:sdtContent>
        </w:sdt>
        <w:sdt>
          <w:sdtPr>
            <w:alias w:val="signatura"/>
            <w:tag w:val="part_e75907f8aa414780b2c50b017c505339"/>
            <w:lock w:val="sdtLocked"/>
            <w:richText/>
          </w:sdtPr>
          <w:sdtContent>
            <w:p>
              <w:pPr>
                <w:suppressAutoHyphens/>
                <w:ind w:firstLine="709"/>
                <w:jc w:val="both"/>
                <w:rPr>
                  <w:i/>
                  <w:szCs w:val="24"/>
                  <w:lang w:eastAsia="ar-SA"/>
                </w:rPr>
              </w:pPr>
              <w:r>
                <w:rPr>
                  <w:i/>
                  <w:szCs w:val="24"/>
                  <w:lang w:eastAsia="ar-SA"/>
                </w:rPr>
                <w:t>Skelbiu šį Lietuvos Respublikos Seimo priimtą įstatymą.</w:t>
              </w:r>
            </w:p>
            <w:p>
              <w:pPr>
                <w:suppressAutoHyphens/>
                <w:jc w:val="both"/>
                <w:rPr>
                  <w:szCs w:val="24"/>
                  <w:lang w:eastAsia="ar-SA"/>
                </w:rPr>
              </w:pPr>
            </w:p>
            <w:p>
              <w:pPr>
                <w:suppressAutoHyphens/>
                <w:jc w:val="both"/>
                <w:rPr>
                  <w:szCs w:val="24"/>
                  <w:lang w:eastAsia="ar-SA"/>
                </w:rPr>
              </w:pPr>
            </w:p>
            <w:p>
              <w:pPr>
                <w:suppressAutoHyphens/>
                <w:jc w:val="both"/>
                <w:rPr>
                  <w:szCs w:val="24"/>
                  <w:lang w:eastAsia="ar-SA"/>
                </w:rPr>
              </w:pPr>
              <w:r>
                <w:rPr>
                  <w:szCs w:val="24"/>
                  <w:lang w:eastAsia="ar-SA"/>
                </w:rPr>
                <w:t>Respublikos Prezidentas</w:t>
              </w:r>
            </w:p>
            <w:p>
              <w:pPr>
                <w:suppressAutoHyphens/>
                <w:jc w:val="both"/>
                <w:rPr>
                  <w:szCs w:val="24"/>
                  <w:lang w:eastAsia="ar-SA"/>
                </w:rPr>
              </w:pPr>
            </w:p>
            <w:p>
              <w:pPr>
                <w:suppressAutoHyphens/>
                <w:jc w:val="both"/>
                <w:rPr>
                  <w:szCs w:val="24"/>
                  <w:lang w:eastAsia="ar-SA"/>
                </w:rPr>
              </w:pPr>
            </w:p>
            <w:p>
              <w:pPr>
                <w:tabs>
                  <w:tab w:val="left" w:pos="900"/>
                  <w:tab w:val="left" w:pos="9540"/>
                </w:tabs>
                <w:suppressAutoHyphens/>
                <w:ind w:right="99"/>
                <w:jc w:val="both"/>
                <w:rPr>
                  <w:szCs w:val="24"/>
                  <w:lang w:eastAsia="ar-SA"/>
                </w:rPr>
              </w:pPr>
              <w:r>
                <w:rPr>
                  <w:szCs w:val="24"/>
                  <w:lang w:eastAsia="ar-SA"/>
                </w:rPr>
                <w:t>Teikia</w:t>
              </w:r>
            </w:p>
            <w:p>
              <w:pPr>
                <w:tabs>
                  <w:tab w:val="left" w:pos="900"/>
                  <w:tab w:val="left" w:pos="9540"/>
                </w:tabs>
                <w:suppressAutoHyphens/>
                <w:ind w:right="99"/>
                <w:jc w:val="both"/>
                <w:rPr>
                  <w:szCs w:val="24"/>
                  <w:lang w:eastAsia="ar-SA"/>
                </w:rPr>
              </w:pPr>
            </w:p>
            <w:p>
              <w:pPr>
                <w:spacing w:line="360" w:lineRule="auto"/>
                <w:ind w:firstLine="567"/>
                <w:jc w:val="both"/>
                <w:rPr>
                  <w:szCs w:val="24"/>
                  <w:lang w:eastAsia="ar-SA"/>
                </w:rPr>
              </w:pPr>
              <w:r>
                <w:rPr>
                  <w:szCs w:val="24"/>
                  <w:lang w:eastAsia="ar-SA"/>
                </w:rPr>
                <w:t>Seimo nariai:</w:t>
              </w:r>
            </w:p>
            <w:p>
              <w:pPr>
                <w:spacing w:line="360" w:lineRule="auto"/>
                <w:ind w:firstLine="567"/>
                <w:jc w:val="both"/>
                <w:rPr>
                  <w:szCs w:val="24"/>
                  <w:lang w:eastAsia="ar-SA"/>
                </w:rPr>
              </w:pPr>
              <w:r>
                <w:rPr>
                  <w:szCs w:val="24"/>
                  <w:lang w:eastAsia="ar-SA"/>
                </w:rPr>
                <w:t>Tomas Tomilinas</w:t>
              </w:r>
            </w:p>
            <w:p>
              <w:pPr>
                <w:spacing w:line="360" w:lineRule="auto"/>
                <w:ind w:firstLine="567"/>
                <w:jc w:val="both"/>
                <w:rPr>
                  <w:szCs w:val="24"/>
                  <w:lang w:eastAsia="ar-SA"/>
                </w:rPr>
              </w:pPr>
              <w:r>
                <w:rPr>
                  <w:szCs w:val="24"/>
                  <w:lang w:eastAsia="ar-SA"/>
                </w:rPr>
                <w:t>Aušrinė Norkienė</w:t>
              </w:r>
            </w:p>
            <w:p>
              <w:pPr>
                <w:spacing w:line="360" w:lineRule="auto"/>
                <w:ind w:firstLine="567"/>
                <w:jc w:val="both"/>
                <w:rPr>
                  <w:szCs w:val="24"/>
                  <w:lang w:eastAsia="ar-SA"/>
                </w:rPr>
              </w:pPr>
              <w:r>
                <w:rPr>
                  <w:szCs w:val="24"/>
                  <w:lang w:eastAsia="ar-SA"/>
                </w:rPr>
                <w:t>Algimantas Kirkutis</w:t>
              </w:r>
            </w:p>
            <w:p>
              <w:pPr>
                <w:spacing w:line="360" w:lineRule="auto"/>
                <w:ind w:firstLine="567"/>
                <w:jc w:val="both"/>
                <w:rPr>
                  <w:szCs w:val="24"/>
                  <w:lang w:eastAsia="ar-SA"/>
                </w:rPr>
              </w:pPr>
              <w:r>
                <w:rPr>
                  <w:szCs w:val="24"/>
                  <w:lang w:eastAsia="ar-SA"/>
                </w:rPr>
                <w:t>Arūnas Gelūnas</w:t>
              </w:r>
            </w:p>
            <w:p>
              <w:pPr>
                <w:spacing w:line="360" w:lineRule="auto"/>
                <w:ind w:firstLine="567"/>
                <w:jc w:val="both"/>
                <w:rPr>
                  <w:color w:val="FF0000"/>
                  <w:sz w:val="22"/>
                  <w:szCs w:val="22"/>
                </w:rPr>
              </w:pPr>
              <w:r>
                <w:rPr>
                  <w:szCs w:val="24"/>
                  <w:lang w:eastAsia="ar-SA"/>
                </w:rPr>
                <w:t>Artūras Skardžius</w:t>
              </w:r>
            </w:p>
          </w:sdtContent>
        </w:sdt>
      </w:sdtContent>
    </w:sdt>
    <w:sectPr>
      <w:headerReference w:type="even" r:id="rId13"/>
      <w:headerReference w:type="default" r:id="rId14"/>
      <w:footerReference w:type="even" r:id="rId15"/>
      <w:footerReference w:type="default" r:id="rId16"/>
      <w:headerReference w:type="first" r:id="rId17"/>
      <w:footerReference w:type="first" r:id="rId18"/>
      <w:type w:val="continuous"/>
      <w:pgSz w:w="11907" w:h="16840" w:code="9"/>
      <w:pgMar w:top="1134" w:right="567" w:bottom="1134" w:left="1418"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pPr>
  </w:p>
</w:hdr>
</file>

<file path=word/header4.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p>
  <w:p>
    <w:pPr>
      <w:tabs>
        <w:tab w:val="center" w:pos="4153"/>
        <w:tab w:val="right" w:pos="8306"/>
      </w:tabs>
      <w:rPr>
        <w:rFonts w:ascii="TimesLT" w:hAnsi="TimesLT"/>
        <w:lang w:val="en-US"/>
      </w:rPr>
    </w:pPr>
  </w:p>
</w:hdr>
</file>

<file path=word/header6.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4A38"/>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57960714">
      <w:bodyDiv w:val="1"/>
      <w:marLeft w:val="0"/>
      <w:marRight w:val="0"/>
      <w:marTop w:val="0"/>
      <w:marBottom w:val="0"/>
      <w:divBdr>
        <w:top w:val="none" w:sz="0" w:space="0" w:color="auto"/>
        <w:left w:val="none" w:sz="0" w:space="0" w:color="auto"/>
        <w:bottom w:val="none" w:sz="0" w:space="0" w:color="auto"/>
        <w:right w:val="none" w:sz="0" w:space="0" w:color="auto"/>
      </w:divBdr>
    </w:div>
    <w:div w:id="357968651">
      <w:bodyDiv w:val="1"/>
      <w:marLeft w:val="0"/>
      <w:marRight w:val="0"/>
      <w:marTop w:val="0"/>
      <w:marBottom w:val="0"/>
      <w:divBdr>
        <w:top w:val="none" w:sz="0" w:space="0" w:color="auto"/>
        <w:left w:val="none" w:sz="0" w:space="0" w:color="auto"/>
        <w:bottom w:val="none" w:sz="0" w:space="0" w:color="auto"/>
        <w:right w:val="none" w:sz="0" w:space="0" w:color="auto"/>
      </w:divBdr>
    </w:div>
    <w:div w:id="608584680">
      <w:bodyDiv w:val="1"/>
      <w:marLeft w:val="0"/>
      <w:marRight w:val="0"/>
      <w:marTop w:val="0"/>
      <w:marBottom w:val="0"/>
      <w:divBdr>
        <w:top w:val="none" w:sz="0" w:space="0" w:color="auto"/>
        <w:left w:val="none" w:sz="0" w:space="0" w:color="auto"/>
        <w:bottom w:val="none" w:sz="0" w:space="0" w:color="auto"/>
        <w:right w:val="none" w:sz="0" w:space="0" w:color="auto"/>
      </w:divBdr>
    </w:div>
    <w:div w:id="620721906">
      <w:bodyDiv w:val="1"/>
      <w:marLeft w:val="0"/>
      <w:marRight w:val="0"/>
      <w:marTop w:val="0"/>
      <w:marBottom w:val="0"/>
      <w:divBdr>
        <w:top w:val="none" w:sz="0" w:space="0" w:color="auto"/>
        <w:left w:val="none" w:sz="0" w:space="0" w:color="auto"/>
        <w:bottom w:val="none" w:sz="0" w:space="0" w:color="auto"/>
        <w:right w:val="none" w:sz="0" w:space="0" w:color="auto"/>
      </w:divBdr>
      <w:divsChild>
        <w:div w:id="1475416573">
          <w:marLeft w:val="0"/>
          <w:marRight w:val="0"/>
          <w:marTop w:val="0"/>
          <w:marBottom w:val="0"/>
          <w:divBdr>
            <w:top w:val="none" w:sz="0" w:space="0" w:color="auto"/>
            <w:left w:val="none" w:sz="0" w:space="0" w:color="auto"/>
            <w:bottom w:val="none" w:sz="0" w:space="0" w:color="auto"/>
            <w:right w:val="none" w:sz="0" w:space="0" w:color="auto"/>
          </w:divBdr>
        </w:div>
      </w:divsChild>
    </w:div>
    <w:div w:id="1036811487">
      <w:bodyDiv w:val="1"/>
      <w:marLeft w:val="0"/>
      <w:marRight w:val="0"/>
      <w:marTop w:val="0"/>
      <w:marBottom w:val="0"/>
      <w:divBdr>
        <w:top w:val="none" w:sz="0" w:space="0" w:color="auto"/>
        <w:left w:val="none" w:sz="0" w:space="0" w:color="auto"/>
        <w:bottom w:val="none" w:sz="0" w:space="0" w:color="auto"/>
        <w:right w:val="none" w:sz="0" w:space="0" w:color="auto"/>
      </w:divBdr>
    </w:div>
    <w:div w:id="1534532867">
      <w:bodyDiv w:val="1"/>
      <w:marLeft w:val="0"/>
      <w:marRight w:val="0"/>
      <w:marTop w:val="0"/>
      <w:marBottom w:val="0"/>
      <w:divBdr>
        <w:top w:val="none" w:sz="0" w:space="0" w:color="auto"/>
        <w:left w:val="none" w:sz="0" w:space="0" w:color="auto"/>
        <w:bottom w:val="none" w:sz="0" w:space="0" w:color="auto"/>
        <w:right w:val="none" w:sz="0" w:space="0" w:color="auto"/>
      </w:divBdr>
    </w:div>
    <w:div w:id="1778211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header" Target="header4.xml"/>
  <Relationship Id="rId14" Type="http://schemas.openxmlformats.org/officeDocument/2006/relationships/header" Target="header5.xml"/>
  <Relationship Id="rId15" Type="http://schemas.openxmlformats.org/officeDocument/2006/relationships/footer" Target="footer4.xml"/>
  <Relationship Id="rId16" Type="http://schemas.openxmlformats.org/officeDocument/2006/relationships/footer" Target="footer5.xml"/>
  <Relationship Id="rId17" Type="http://schemas.openxmlformats.org/officeDocument/2006/relationships/header" Target="header6.xml"/>
  <Relationship Id="rId18" Type="http://schemas.openxmlformats.org/officeDocument/2006/relationships/footer" Target="footer6.xml"/>
  <Relationship Id="rId19" Type="http://schemas.openxmlformats.org/officeDocument/2006/relationships/fontTable" Target="fontTable.xml"/>
  <Relationship Id="rId2" Type="http://schemas.microsoft.com/office/2007/relationships/stylesWithEffects" Target="stylesWithEffects.xml"/>
  <Relationship Id="rId20" Type="http://schemas.openxmlformats.org/officeDocument/2006/relationships/theme" Target="theme/theme1.xml"/>
  <Relationship Id="rId21" Type="http://schemas.openxmlformats.org/officeDocument/2006/relationships/customXml" Target="../customXml/item1.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98117a9b81847d381a21aafaa35c9dd" PartId="95c8920516d1479b9d40eaeb2a249305">
    <Part Type="straipsnis" Nr="1" Abbr="1 str." Title="Lietuvos Respublikos neformaliojo suaugusiųjų švietimo ir tęstinio mokymosi įstatymo Nr. VIII-822 nauja redakcija" DocPartId="d371beb09a974d2f89f427d2e757b7e6" PartId="1a434b3c43a1481c95032ffb669af0ad">
      <Part Type="strDalis" Nr="1" Abbr="1 str. 1 d." DocPartId="0f7f4d6c51c045e59b06ec49fea3110b" PartId="dfb7eb06c2f94cf3aa5c3967142f6f09">
        <Part Type="citata" DocPartId="f627f224ea8740cd9caf1fa161a8035c" PartId="28aa05309e60466f839286cb3429b256">
          <Part Type="pagrindine" DocPartId="b580ca2fa57e4b6c943cff3312bb42ad" PartId="78119c8692e846e09b5bfd0c906fb9e0">
            <Part Type="skyrius" Nr="1" Title="BENDROSIOS NUOSTATOS" DocPartId="422bed5439e64163ad231a0b0ec4da15" PartId="6277912e95ef4595b709bb4cc87f8459">
              <Part Type="straipsnis" Nr="1" Abbr="1 str." Title="Įstatymo paskirtis ir taikymas" DocPartId="a2ef9592a06f48dfa704e2fea351c50c" PartId="4d9f71960c6a404b91ffb30f28547d80">
                <Part Type="strDalis" Nr="1" Abbr="1 str. 1 d." DocPartId="9863fa656708498d960418293ac48242" PartId="ffcc4ca8d6744513b57c9803fc47f38e"/>
                <Part Type="strDalis" Nr="2" Abbr="1 str. 2 d." DocPartId="38646c0b5829445788887c23492708ec" PartId="5b075259a1a045028dfd2afba6acbb1a"/>
              </Part>
              <Part Type="straipsnis" Nr="2" Abbr="2 str." Title="Pagrindinės šio įstatymo sąvokos" DocPartId="e525216ee8194debbd4186b00b2d7664" PartId="be1d3c0eaa70480fa8ad1ded1c8b494a">
                <Part Type="strDalis" Nr="1" Abbr="2 str. 1 d." DocPartId="68c18c893b624410b2d0ee23e2dedbcd" PartId="7222fafbdade4d5c9714a9fe17269737"/>
                <Part Type="strDalis" Nr="2" Abbr="2 str. 2 d." DocPartId="95fb054a2d3840c9b957e06b3fe70558" PartId="53c8e7977cbe4f6898140624368a5baa"/>
                <Part Type="strDalis" Nr="3" Abbr="2 str. 3 d." DocPartId="3b37838f009a4d1da922821c7a3ff426" PartId="8d7887feb6b248a7b9a4848bf8749379"/>
                <Part Type="strDalis" Nr="4" Abbr="2 str. 4 d." DocPartId="465a35963c3a4d0e9a7057b8865c84ab" PartId="07aaef99968e476f97f4ba25907170a3"/>
                <Part Type="strDalis" Nr="5" Abbr="2 str. 5 d." DocPartId="1e80675361a148e694abd8d725860a1f" PartId="7f79bb2ac40b48bca498e1d8fca0bb82"/>
              </Part>
              <Part Type="straipsnis" Nr="3" Abbr="3 str." Title="Neformaliojo suaugusiųjų švietimo tikslas ir principai" DocPartId="126225b9c90f4c5baeb031c8473324b7" PartId="0f98dcd42b214b179c762ec734fcd130">
                <Part Type="strDalis" Nr="1" Abbr="3 str. 1 d." DocPartId="adf4fc20d810467bba06280d888ab6a7" PartId="30c47236b84b46018531c15e83c10646"/>
                <Part Type="strDalis" Nr="2" Abbr="3 str. 2 d." DocPartId="726e0cefe4214dfe9499a71c57796e1f" PartId="e52d9220d2914e4fb13af25dd2ea0a28"/>
                <Part Type="strDalis" Nr="2.1" Abbr="3 str. 2.1 d." DocPartId="06f5f64e6052469e9ced56a557e49ed9" PartId="7b8b5413d1434b4c93536baefa944ac1"/>
                <Part Type="strDalis" Nr="2.2" Abbr="3 str. 2.2 d." DocPartId="b94f4195fbc9468f9d63f62cc7c7b00f" PartId="469ee307308f437f85abce1a0617d5f2"/>
                <Part Type="strDalis" Nr="2.3" Abbr="3 str. 2.3 d." DocPartId="1d085318808042f49ef80dcea6920eb9" PartId="59223eb91c814cdc82ddcd16cad3096d"/>
                <Part Type="strDalis" Nr="2.4" Abbr="3 str. 2.4 d." DocPartId="af511ff3be9d489bbfd76139187e53fb" PartId="8f1b1cdebf9d41e781eefde08036012b"/>
                <Part Type="strDalis" Nr="2.5" Abbr="3 str. 2.5 d." DocPartId="b0595ad36495481bbc4971b3d05236bd" PartId="5529156743e94e2ba8d278901840b289"/>
              </Part>
            </Part>
            <Part Type="skyrius" Nr="2" Title="NEFORMALIOJO SUAUGUSIŲJŲ ŠVIETIMO ORGANIZAVIMAS" DocPartId="1aa3cb980c8c4ab1af7999a9f4d958e4" PartId="11868e5e9c3f449a920c25a89ac33edf">
              <Part Type="straipsnis" Nr="4" Abbr="4 str." Title="Neformaliojo suaugusiųjų švietimo paslaugų teikėjai" DocPartId="578c83a73bf742bca3931ca6b1dfe096" PartId="9b4d30a9b2084ce2a6ac03d639bcc60b">
                <Part Type="strDalis" Nr="1" Abbr="4 str. 1 d." DocPartId="fdc7ee8343c044d78d36b89e989bfede" PartId="8fcc0729b8914edfb13b3e762d49a549"/>
                <Part Type="strDalis" Nr="2" Abbr="4 str. 2 d." DocPartId="c8e218d37ab34a289735433477510831" PartId="5c7f4a89985a443ebd7d5975bd5f7f78"/>
                <Part Type="strDalis" Nr="2.1" Abbr="4 str. 2.1 d." DocPartId="4afe34f3f3674a4684432df7aecf483a" PartId="e1deefc8be1e4f5b9d6a0b74c9ee3f76"/>
                <Part Type="strDalis" Nr="2.2" Abbr="4 str. 2.2 d." DocPartId="0025f48ba56b43f98d7ec2577b3ca91e" PartId="a775088ef41f4dfdba13a0451346981b"/>
                <Part Type="strDalis" Nr="2.3" Abbr="4 str. 2.3 d." DocPartId="3af01fa05c1b43f1bdcb24e340abaca6" PartId="b24a6b84104a4893bf37f464c9832bcb"/>
                <Part Type="strDalis" Nr="2.4" Abbr="4 str. 2.4 d." DocPartId="b8e93e6b9c1c4eeb805e908de441aa88" PartId="4412f8af131046cfa8d5480bc85f6c30"/>
                <Part Type="strDalis" Nr="2.5" Abbr="4 str. 2.5 d." DocPartId="c9011911be05404689bd8c424bc9168a" PartId="c2f53211626d4c4eb355bd4736d2f9da"/>
                <Part Type="strDalis" Nr="2.6" Abbr="4 str. 2.6 d." DocPartId="c1cc31d7ac914a7c853dfd8356f9bc00" PartId="ecac965de128452ea369b7e426c343ce"/>
                <Part Type="strDalis" Nr="2.7" Abbr="4 str. 2.7 d." DocPartId="1238aeee0000483f8f56bbc257675465" PartId="d7aac745c3f2472b949706ab596de787"/>
                <Part Type="strDalis" Nr="2.8" Abbr="4 str. 2.8 d." DocPartId="81959db2fd9d44539044591a5699eb61" PartId="786980635a6544cfb7525eaf1a330574"/>
                <Part Type="strDalis" Nr="3" Abbr="4 str. 3 d." DocPartId="bce77fab643249a19a140c85b0f91a77" PartId="c413c7b050864bdf84c1eb9cbcd513af"/>
              </Part>
              <Part Type="straipsnis" Nr="5" Abbr="5 str." Title="Trečiojo amžiaus universitetai" DocPartId="9ca345d44609423aafd9246104555639" PartId="dab67f20b3ea462ca269f0db4e26baef">
                <Part Type="strDalis" Nr="1" Abbr="5 str. 1 d." DocPartId="996a5933fffb4f0b8cb670e6fe89cbb6" PartId="ae5f5c35376a494bbfe758c844366a04"/>
                <Part Type="strDalis" Nr="2" Abbr="5 str. 2 d." DocPartId="1d41056df60b414b83b7d242791ac123" PartId="fd97f9878fd8431f807011d29f55243b"/>
              </Part>
              <Part Type="straipsnis" Nr="6" Abbr="6 str." Title="Neformaliojo suaugusiųjų švietimo programos" DocPartId="2d2fb840c65544c98fb7667304b582dd" PartId="fcb0bc9e00d948549971818810188b9b">
                <Part Type="strDalis" Nr="1" Abbr="6 str. 1 d." DocPartId="3d77ce9eda664b459e667dd5f413ac97" PartId="bc1afdc64d864b9684e2af2918b6adc9"/>
                <Part Type="strDalis" Nr="2" Abbr="6 str. 2 d." DocPartId="612dbdffce1249aebebaa35140fec598" PartId="455de67627674a4185cef67f0b2ac293"/>
                <Part Type="strDalis" Nr="2.1" Abbr="6 str. 2.1 d." DocPartId="dc8f49a4c7d4484a947456e0222f7679" PartId="bf1a575a09444d66ad7416e0c088473e"/>
                <Part Type="strDalis" Nr="2.2" Abbr="6 str. 2.2 d." DocPartId="b4c021abfff14b4799db42f5ead4b85e" PartId="a59a3e8881004edd81847b4d9e5978f9"/>
                <Part Type="strDalis" Nr="2.3" Abbr="6 str. 2.3 d." DocPartId="c7eb38d179c94d34a9503042ba0df9ea" PartId="d4a5cb76c1774baab4e36c7966e95e93"/>
                <Part Type="strDalis" Nr="2.4" Abbr="6 str. 2.4 d." DocPartId="3ac5ca1a24354494b9d5e81b04ac95d3" PartId="4b1385eb6270454f94e524b07c96023c"/>
                <Part Type="strDalis" Nr="3" Abbr="6 str. 3 d." DocPartId="78c6a9d2d0db4e41b540b2a95fef956b" PartId="d9349294932147479967d08a231eae43"/>
                <Part Type="strDalis" Nr="4" Abbr="6 str. 4 d." DocPartId="843a4ca82e1440db8d1d874e2f5ec42f" PartId="45b39b2ec560403d93d73c12b12acd16"/>
                <Part Type="strDalis" Nr="5" Abbr="6 str. 5 d." DocPartId="cd7ca50f2b574578859c0d7b0603fd11" PartId="ca5332678bd040edbf9fbeb09ca6abc3"/>
              </Part>
              <Part Type="straipsnis" Nr="7" Abbr="7 str." Title="Neformaliojo suaugusiųjų švietimo kokybės užtikrinimas" DocPartId="36183085f9e446d3bef980c980d01d8f" PartId="68442ef3555440a9ac3d46b4cdc2b4cc">
                <Part Type="strDalis" Nr="1" Abbr="7 str. 1 d." DocPartId="4d4fe322a25d43b89b89a8f847c07b5d" PartId="1e4854592b06403faed8dc646a2dce45"/>
                <Part Type="strDalis" Nr="2" Abbr="7 str. 2 d." DocPartId="a8628f37dd8e410b95d9e180abd82e0f" PartId="99d7c78949ca4bd19afc3688a08812ba"/>
                <Part Type="strDalis" Nr="3" Abbr="7 str. 3 d." DocPartId="ac015c84b0a2451ea19b3a488528f254" PartId="36d7cda85c2c4660a11c1b5e4e8920f8"/>
              </Part>
              <Part Type="straipsnis" Nr="8" Abbr="8 str." Title="Neformaliojo suaugusiųjų švietimo programų akreditavimas" DocPartId="5f674b48eaab4995940040abfed1b3e8" PartId="d03cf8840e804230b43f1f37925bdac7">
                <Part Type="strDalis" Nr="1" Abbr="8 str. 1 d." DocPartId="d8cf9e3c379f48bd85a39d8554873f95" PartId="975eeba95be04272a04c2c19ebfb9d9e"/>
                <Part Type="strDalis" Nr="2" Abbr="8 str. 2 d." DocPartId="628e968eadd24e5bb9b63149abe0d411" PartId="d4e10a42c0a24486b9dc81deda6f3cb9"/>
              </Part>
              <Part Type="straipsnis" Nr="9" Abbr="9 str." Title="Asmens įgytų kompetencijų ir (arba) kvalifikacijos pripažinimas" DocPartId="f49c5b5dc5f042358df1e4cda80a6744" PartId="9190f67eb37349e4b681b1b4163c8b0f">
                <Part Type="strDalis" Nr="1" Abbr="9 str. 1 d." DocPartId="d470c69468c34eb380d2ca6c7568735b" PartId="7a1ae56975dd4446a5e61b870d4df1c0"/>
                <Part Type="strDalis" Nr="2" Abbr="9 str. 2 d." DocPartId="90bd41a5025944cba2b20319a1879444" PartId="a35f12f3f2484b159cd20eaf5336e298"/>
                <Part Type="strDalis" Nr="2.1" Abbr="9 str. 2.1 d." DocPartId="3fc24869e7b7444cb0f155af68d39211" PartId="c100b68b88704cc4984086cd2c404216"/>
                <Part Type="strDalis" Nr="2.2" Abbr="9 str. 2.2 d." DocPartId="836a516d83464b31bbd7514df2887d3d" PartId="a1f6d8da7ec24fe78cbd95e64144b4b1"/>
                <Part Type="strDalis" Nr="3" Abbr="9 str. 3 d." DocPartId="e23cd06309e74e478dd808dea06d9734" PartId="d832ef7e415646eea9b6057c2951d9f8"/>
                <Part Type="strDalis" Nr="4" Abbr="9 str. 4 d." DocPartId="a5454b1d5d114fc683d06a5dad45ad33" PartId="3cb91f9766ca4d06aff8d9f86f62744c"/>
                <Part Type="strDalis" Nr="5" Abbr="9 str. 5 d." DocPartId="23764de9cd8c483bb82378e0436af693" PartId="118f6ed372804f39abc45fcbc03e18f1"/>
              </Part>
            </Part>
            <Part Type="skyrius" Nr="3" Title="NEFORMALIOJO SUAUGUSIŲJŲ ŠVIETIMO KOORDINAVIMAS" DocPartId="284b49c2922b4c2ea3cda7993324ff6e" PartId="c1ed23d5b9cf40c392268edf1a4b0141">
              <Part Type="straipsnis" Nr="10" Abbr="10 str." Title="Neformaliojo suaugusiųjų švietimo valdymo sistema" DocPartId="9763cf3431024bb194ff7d3ce5d0c880" PartId="32c572890c8646939ae2cd0280fdea46">
                <Part Type="strDalis" Nr="1" Abbr="10 str. 1 d." DocPartId="38ab2a9f14254b98b5dd7f4d938afe58" PartId="f7ab8ba3e865405dab22d7fcbc3a4e3d"/>
                <Part Type="strDalis" Nr="2" Abbr="10 str. 2 d." DocPartId="7934e17c065543519bc4554e4f404d01" PartId="f1271372c9064bb5afae8f21d69b0edf"/>
                <Part Type="strDalis" Nr="3" Abbr="10 str. 3 d." DocPartId="b8e9e33576884a72b667f0990119742e" PartId="24689823c95541cca70948bf52f2b3a6"/>
                <Part Type="strDalis" Nr="4" Abbr="10 str. 4 d." DocPartId="353d67b396a340a8aba30b571ac5045e" PartId="9d1a2bf746144c0cb6a650acee0f79ec"/>
              </Part>
              <Part Type="straipsnis" Nr="11" Abbr="11 str." Title="Lietuvos neformaliojo suaugusiųjų švietimo taryba" DocPartId="16e772423d9e48eeba659a74fecc735e" PartId="173ea7dc13674e94a502dcc21ce0f677">
                <Part Type="strDalis" Nr="1" Abbr="11 str. 1 d." DocPartId="580c821a5b764c9297fa21613d8ad315" PartId="3319fccbfd364be4a0c08c914db15741"/>
                <Part Type="strDalis" Nr="2" Abbr="11 str. 2 d." DocPartId="ad7e29fec70345a99bd5fe0018ab4ad0" PartId="9c59bf4162b3482aa686565a54f78c4f"/>
                <Part Type="strDalis" Nr="2.1" Abbr="11 str. 2.1 d." DocPartId="f960c4f222c6416c98492a5f3b004d28" PartId="444d31fb417e4f19aad68d916d469257"/>
                <Part Type="strDalis" Nr="2.2" Abbr="11 str. 2.2 d." DocPartId="7c1df6f4bb6445f6926d81fd9eb0060d" PartId="0085ad5441ab43cbb65f578a0343cded"/>
                <Part Type="strDalis" Nr="2.3" Abbr="11 str. 2.3 d." DocPartId="6449e96e4ae94b12beba41a29f662305" PartId="7d7a310285974a35bff174fbd829a6c9"/>
                <Part Type="strDalis" Nr="2.4" Abbr="11 str. 2.4 d." DocPartId="93f41166c9d5467caca072571e03792b" PartId="f1cb2cdbaf9e498eb974bd1577aa242d"/>
                <Part Type="strDalis" Nr="2.5" Abbr="11 str. 2.5 d." DocPartId="776acf1c51f94496a830b1a2df1aab41" PartId="ae2ad0b9f1184b03b5b5e4f7ea3ccb53"/>
                <Part Type="strDalis" Nr="2.6" Abbr="11 str. 2.6 d." DocPartId="f898a30f31b041858890606006c99d49" PartId="75c9a9c1097a44d18d5891551de7a19f"/>
                <Part Type="strDalis" Nr="3" Abbr="11 str. 3 d." DocPartId="f45a7779f8e84f1ea22a72c8b540f318" PartId="c195901428fb41ce87843bf274d0a493"/>
                <Part Type="strDalis" Nr="4" Abbr="11 str. 4 d." DocPartId="1b651ce147b241c5a0c588c527084e3d" PartId="0932fc7debe246a38182fa333f7341c2"/>
                <Part Type="strDalis" Nr="5" Abbr="11 str. 5 d." DocPartId="e6cc0d3cd1ea467d882aa9cd8b3afc78" PartId="210094a48ced4376b355a957ff900d5d"/>
              </Part>
              <Part Type="straipsnis" Nr="12" Abbr="12 str." Title="Vyriausybės įgaliota institucija" DocPartId="013f763667344a9da96c829e51153241" PartId="f6da72532783404ab67dac7bad28c0e9">
                <Part Type="strDalis" Nr="1" Abbr="12 str. 1 d." DocPartId="fd7c0f2cd2b24facbc0908d4b8a25d9c" PartId="ef171cb8c56e4a82831782de105eae83"/>
                <Part Type="strDalis" Nr="2" Abbr="12 str. 2 d." DocPartId="cf26c33e86e340f99c68929ea0a143ad" PartId="4fbc030f16494b9d9350427c88de780b"/>
                <Part Type="strDalis" Nr="2.1" Abbr="12 str. 2.1 d." DocPartId="b37938cf8dd94fe0a45ce94e1b8e2c1a" PartId="48e7240bc72c430e9fffc472118f1d28"/>
                <Part Type="strDalis" Nr="2.2" Abbr="12 str. 2.2 d." DocPartId="6fced71132024d06b1fdb090141a9980" PartId="6d896980510049469dc7ff7e6325f1d2"/>
                <Part Type="strDalis" Nr="2.3" Abbr="12 str. 2.3 d." DocPartId="cb8a172a8c4145d8beef8d5947d8ccdc" PartId="a1b3ac3540dd4c8f98608de1ce53b85c"/>
                <Part Type="strDalis" Nr="2.4" Abbr="12 str. 2.4 d." DocPartId="997022d526b44fed8ebaffee2a5cabc3" PartId="1dc48a133e664a10914beb4f060fdcec"/>
                <Part Type="strDalis" Nr="2.5" Abbr="12 str. 2.5 d." DocPartId="507acb25182c4e4ab234932899d83bf7" PartId="07f563655d494904829482a1fe93de4b"/>
                <Part Type="strDalis" Nr="2.6" Abbr="12 str. 2.6 d." DocPartId="43b36863c8f244cb9c3a8d25c72a64b5" PartId="5cca536036734ca5a0302a91aeeba419"/>
                <Part Type="strDalis" Nr="3" Abbr="12 str. 3 d." DocPartId="828e375c22414d2d88c72b72508a30f3" PartId="482cd9fc202e463493100c9177c43330"/>
              </Part>
              <Part Type="straipsnis" Nr="13" Abbr="13 str." Title="Savivaldybės įgaliojimai neformaliojo suaugusiųjų švietimo srityje" DocPartId="541e578dcb2249588a635d9e23bacf0d" PartId="0131d929e6e448639fadfc89f6ac0468">
                <Part Type="strDalis" Nr="1" Abbr="13 str. 1 d." DocPartId="4ab0803961f24b53aaac7421ff935ac8" PartId="44b24224de74417e8f47b740a9186578"/>
                <Part Type="strDalis" Nr="2" Abbr="13 str. 2 d." DocPartId="e15e98904c8241f39a90c7f96bb0ba4b" PartId="bc68ea649f4245cead40f419b68ae1a1"/>
                <Part Type="strDalis" Nr="3" Abbr="13 str. 3 d." DocPartId="8ffdbc0f46fa4ff4b7939d778a28f0ed" PartId="bcfff8318db344fdab39935bf752a38d"/>
                <Part Type="strDalis" Nr="3.1" Abbr="13 str. 3.1 d." DocPartId="a84857c0856d4e449edfdeaf7beec090" PartId="9d53929752724a21886e2064c349204d"/>
                <Part Type="strDalis" Nr="3.2" Abbr="13 str. 3.2 d." DocPartId="1fd819c5d2d8479fb6cb3b975e790d3d" PartId="b663ed7f5c524625a829c3eae76268c2"/>
                <Part Type="strDalis" Nr="3.3" Abbr="13 str. 3.3 d." DocPartId="5ad2002c773c4350869ec9abf411c9f5" PartId="28b8be815a244a84b1c106618f741279"/>
                <Part Type="strDalis" Nr="3.4" Abbr="13 str. 3.4 d." DocPartId="ec4deccb17f24bc1a25cdb21ca5e7af6" PartId="c0d73074704e433e8ee014e4be3c9154"/>
                <Part Type="strDalis" Nr="4" Abbr="13 str. 4 d." DocPartId="c798e610ad7e426b8f972eb06bd67ce8" PartId="0aba73072bb04348bd334e6ba0d8760a"/>
                <Part Type="strDalis" Nr="5" Abbr="13 str. 5 d." DocPartId="efb46d629a16433ca9594cba78acca8d" PartId="165e9e544ddb40259c4ffde3b3d9c38f"/>
              </Part>
            </Part>
            <Part Type="skyrius" Nr="4" Title="NEFORMALIOJO SUAUGUSIŲJŲ ŠVIETIMO PROGRAMŲ FINANSAVIMAS" DocPartId="1e180117ca334369829df055e6fbd8f6" PartId="19ac7d78948142a2b6fa3b00d71621b3">
              <Part Type="straipsnis" Nr="14" Abbr="14 str." Title="Neformaliojo suaugusiųjų švietimo programų finansavimas" DocPartId="564fe58441144fa9b9a917c8c179f78a" PartId="f9be78104acd430c82ef00a4bf7f2d0c">
                <Part Type="strDalis" Nr="1" Abbr="14 str. 1 d." DocPartId="364e29c89fbd4b5eb84fbbe68e971d45" PartId="ff4a28cac68044be979605936ba99c03"/>
                <Part Type="strDalis" Nr="1.1" Abbr="14 str. 1.1 d." DocPartId="e2285e94754f429a9717edc2e47cdb57" PartId="68e1bbee1c2b4e939380dc66bc5eb3c7"/>
                <Part Type="strDalis" Nr="1.2" Abbr="14 str. 1.2 d." DocPartId="16ae6bc846174c98a0404672b1517e2a" PartId="43eb1919063f4965be3cbed5c57a6e62"/>
                <Part Type="strDalis" Nr="1.3" Abbr="14 str. 1.3 d." DocPartId="87f2ed720eb24655b1c9a9637312527e" PartId="e058555e60d64e8fab7d575e7ca9db5b"/>
                <Part Type="strDalis" Nr="1.4" Abbr="14 str. 1.4 d." DocPartId="e679bf3e273046c497382231df976d3c" PartId="fd0a1da43b044223904ed05c89af7954"/>
                <Part Type="strDalis" Nr="1.5" Abbr="14 str. 1.5 d." DocPartId="8bfd2aacf57f4477a5a975c43bc62dcb" PartId="580bd4eecf404b94ad510d6d4536e642"/>
                <Part Type="strDalis" Nr="1.6" Abbr="14 str. 1.6 d." DocPartId="4c6717deee7c4b20ae357ff3bfb0fcf4" PartId="2d37fc66463f4a498090b2537910ee27"/>
                <Part Type="strDalis" Nr="1.7" Abbr="14 str. 1.7 d." DocPartId="f18688ad4557468e855632d5358b8f67" PartId="3ce4f5179dad4d4bba36eb58d65b1d0b"/>
                <Part Type="strDalis" Nr="2" Abbr="14 str. 2 d." DocPartId="3eed954ac7a04d9fb34cf62fb2e38a65" PartId="b8ad505b8286471e8a254ac4ef08caf2"/>
                <Part Type="strDalis" Nr="2.1" Abbr="14 str. 2.1 d." DocPartId="6ad595202a8b4ab083e2b551ea55abe0" PartId="5869628ab7294698bfaa4faf26979301"/>
                <Part Type="strDalis" Nr="2.2" Abbr="14 str. 2.2 d." DocPartId="96913a44118248c58c41d7df15a3226f" PartId="5ca6749bcb6c444e9f4a2f033f06aa30"/>
                <Part Type="strDalis" Nr="2.3" Abbr="14 str. 2.3 d." DocPartId="05103d4345ef4b458a46db7caaa896f2" PartId="f9f7666e1daf4fa3b8aad2ed02bad13d"/>
                <Part Type="strDalis" Nr="3" Abbr="14 str. 3 d." DocPartId="96f847a0b64f4f3cb77841af3e9189ad" PartId="666df549dc5348898036435cb28ea99b"/>
                <Part Type="strDalis" Nr="5" Abbr="14 str. 5 d." Notes="Numeris ne iš eilės. Trūksta dalių? [DocDalys]" DocPartId="ac54026ae0d24e07958f9c4e80084ce1" PartId="090f408bdc504e50be551e0fc0672ec5"/>
              </Part>
            </Part>
            <Part Type="skyrius" Nr="5" Title="BAIGIAMOSIOS NUOSTATOS" DocPartId="e5dc33f99b50415fa85e8fcaa0698f77" PartId="100e5634e9904e9f9ef83606644bf3fa">
              <Part Type="straipsnis" Nr="15" Abbr="15 str." Title="Įstatymo įgyvendinimas" DocPartId="4b50dcf11a2c4cde8b9b79b5c54b96de" PartId="e8246aecc9764dd197f7110be9e2be7f">
                <Part Type="strDalis" Nr="1" Abbr="15 str. 1 d." DocPartId="517f117b64fe435a8bf36eb4e27e1feb" PartId="cd6febeb979342369d72824dae68cbbb"/>
                <Part Type="strDalis" Nr="2" Abbr="15 str. 2 d." DocPartId="2743c6e9a3c74771800242ab1c428111" PartId="a9d12d62f07f4a6f9f1ff3c43cb4e8bf"/>
              </Part>
              <Part Type="straipsnis" Nr="16" Abbr="16 str." Title="Įstatymo įsigaliojimas" DocPartId="2eec438cd3b2474481e2b0aeca30dce6" PartId="84a9fd6a0c284b3dbe96b1779ddace62">
                <Part Type="strDalis" Nr="1" Abbr="16 str. 1 d." DocPartId="8bd0b59d195b42398748c7253e470501" PartId="0a60098563944951b8370c37b4213ea7"/>
                <Part Type="strDalis" Nr="2" Abbr="16 str. 2 d." DocPartId="6750c28cba934652a790465eee375902" PartId="8ed0c136937f4a748d4844323e2000b6"/>
              </Part>
            </Part>
          </Part>
        </Part>
      </Part>
    </Part>
    <Part Type="signatura" DocPartId="75601178bc2346548b26d00abaff04a7" PartId="e75907f8aa414780b2c50b017c505339"/>
  </Part>
</Parts>
</file>

<file path=customXml/itemProps1.xml><?xml version="1.0" encoding="utf-8"?>
<ds:datastoreItem xmlns:ds="http://schemas.openxmlformats.org/officeDocument/2006/customXml" ds:itemID="{7A65F918-3D3F-41A9-8565-C7FD28AB322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2163</Words>
  <Characters>17135</Characters>
  <Application>Microsoft Office Word</Application>
  <DocSecurity>4</DocSecurity>
  <Lines>317</Lines>
  <Paragraphs>163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Seimas</Company>
  <LinksUpToDate>false</LinksUpToDate>
  <CharactersWithSpaces>19135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2018-11-08T14:13:00Z</dcterms:created>
  <dc:creator>Laima Galkute</dc:creator>
  <lastModifiedBy>adlibuser</lastModifiedBy>
  <lastPrinted>2018-10-30T07:30:00Z</lastPrinted>
  <dcterms:modified xsi:type="dcterms:W3CDTF">2018-11-08T14:13:00Z</dcterms:modified>
  <revision>2</revision>
</coreProperties>
</file>