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48b8bdb9a5749cd9025b55e1c44bd9f"/>
        <w:lock w:val="sdtLocked"/>
        <w:richText/>
      </w:sdtPr>
      <w:sdtContent>
        <w:p w14:paraId="43F389BE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660E6E3D" w14:textId="26A48DB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SUTIKIMO SUBNUOMOTI KITOS PASKIRTIES VALSTYBINĖS ŽEMĖS SKLYPĄ, ESANTĮ GAMYBOS G. 7F, ŠIAULIŲ MIESTE</w:t>
          </w:r>
        </w:p>
        <w:p w14:paraId="3C218E92" w14:textId="77777777">
          <w:pPr>
            <w:rPr>
              <w:szCs w:val="24"/>
              <w:lang w:eastAsia="lt-LT"/>
            </w:rPr>
          </w:pPr>
        </w:p>
        <w:p w14:paraId="660E6E3E" w14:textId="1A83E29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    d. Nr. T-</w:t>
          </w:r>
        </w:p>
        <w:p w14:paraId="660E6E3F" w14:textId="4B266B6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98AE8BF" w14:textId="77777777">
          <w:pPr>
            <w:ind w:firstLine="907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1f3d95e90c14b7481f07f899291ab80"/>
            <w:lock w:val="sdtLocked"/>
            <w:richText/>
          </w:sdtPr>
          <w:sdtContent>
            <w:p w14:paraId="45E93782" w14:textId="0CD05ED7">
              <w:pPr>
                <w:ind w:firstLine="907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val="en-US" w:eastAsia="lt-LT"/>
                </w:rPr>
                <w:t xml:space="preserve">Vadovaudamasi Lietuvos Respublikos civilinio kodekso 6.490 straipsnio 1 dalimi, 6.553 straipsnio 1 dalimi, Lietuvos Respublikos vietos savivaldos įstatymo 15 straipsnio 2 dalies 20 punktu, Lietuvos Respublikos vietos savivaldos įstatymo 15 straipsnio 2 dalies 20 punktu, </w:t>
              </w:r>
              <w:r>
                <w:rPr>
                  <w:szCs w:val="24"/>
                  <w:lang w:eastAsia="lt-LT"/>
                </w:rPr>
                <w:t>Kitos paskirties valstybinės žemės sklypų pardavimo ir nuomos taisyklių, patvirtintų Lietuvos Respublikos Vyriausybės 1999 m. kovo 9 d. nutarimu Nr. 260 „Dėl Kitos paskirties valstybinės žemės sklypų pardavimo ir nuomos taisyklių patvirtinimo“</w:t>
              </w:r>
              <w:r>
                <w:rPr>
                  <w:szCs w:val="24"/>
                  <w:lang w:val="en-US" w:eastAsia="lt-LT"/>
                </w:rPr>
                <w:t xml:space="preserve">, 53 punktu, atsižvelgdama į </w:t>
              </w:r>
              <w:r>
                <w:rPr>
                  <w:i/>
                  <w:szCs w:val="24"/>
                  <w:lang w:val="en-US" w:eastAsia="lt-LT"/>
                </w:rPr>
                <w:t xml:space="preserve">(duomenys neskelbtini) (duomenys neskelbtini)(duomenys neskelbtini) </w:t>
              </w:r>
              <w:r>
                <w:rPr>
                  <w:szCs w:val="24"/>
                  <w:lang w:eastAsia="lt-LT"/>
                </w:rPr>
                <w:t>2025-10-27 prašymą (registracijos DVS „Avilys“ Nr. GP-1481)</w:t>
              </w:r>
              <w:r>
                <w:rPr>
                  <w:szCs w:val="24"/>
                  <w:lang w:val="en-US" w:eastAsia="lt-LT"/>
                </w:rPr>
                <w:t xml:space="preserve"> išduoti sutikimą subnuomoti kitos paskirties valstybinės žemės sklypą (jo dalį), </w:t>
              </w:r>
              <w:r>
                <w:rPr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1195c83dd98c49fb87349ba9c76aa9cf"/>
            <w:lock w:val="sdtLocked"/>
            <w:richText/>
          </w:sdtPr>
          <w:sdtContent>
            <w:p w14:paraId="48E068EB" w14:textId="289CA7C8">
              <w:pPr>
                <w:ind w:firstLine="907"/>
                <w:jc w:val="both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val="en-US" w:eastAsia="lt-LT"/>
                </w:rPr>
                <w:t xml:space="preserve">Sutikti, kad </w:t>
              </w:r>
              <w:r>
                <w:rPr>
                  <w:i/>
                  <w:szCs w:val="24"/>
                  <w:lang w:val="en-US" w:eastAsia="lt-LT"/>
                </w:rPr>
                <w:t>(duomenys neskelbtini)</w:t>
              </w:r>
              <w:r>
                <w:rPr>
                  <w:szCs w:val="24"/>
                  <w:lang w:val="en-US" w:eastAsia="lt-LT"/>
                </w:rPr>
                <w:t xml:space="preserve"> </w:t>
              </w:r>
              <w:r>
                <w:rPr>
                  <w:i/>
                  <w:szCs w:val="24"/>
                  <w:lang w:val="en-US" w:eastAsia="lt-LT"/>
                </w:rPr>
                <w:t>(duomenys neskelbtini)</w:t>
              </w:r>
              <w:r>
                <w:rPr>
                  <w:szCs w:val="24"/>
                  <w:lang w:val="en-US" w:eastAsia="lt-LT"/>
                </w:rPr>
                <w:t xml:space="preserve"> pagal 2017 m. kovo 24 d. valstybinės žemės sklypo nuomos sutartyje Nr. 31SŽN-121-(14.31.55.) nustatytus reikalavimus ir sąlygas iki 2029 m. gruodžio 31 d.  subnuomotų UAB „Švarinta“ (juridinio asmens kodas 145282046) 0,4366 ha ploto valstybinės žemės sklypą (kadastro Nr. 2901/0005:663), esantį adresu: Gamybos g. 7F, Šiauliai, reikalingą </w:t>
              </w:r>
              <w:r>
                <w:rPr>
                  <w:szCs w:val="24"/>
                  <w:lang w:eastAsia="lt-LT"/>
                </w:rPr>
                <w:t xml:space="preserve">pastatui – sandėliui </w:t>
              </w:r>
              <w:r>
                <w:rPr>
                  <w:szCs w:val="24"/>
                  <w:lang w:val="en-US" w:eastAsia="lt-LT"/>
                </w:rPr>
                <w:t>(unikalus Nr. 2996-1034-4285) eksploatuoti.</w:t>
              </w:r>
            </w:p>
            <w:p w14:paraId="10FE4548" w14:textId="719527F9">
              <w:pPr>
                <w:ind w:firstLine="90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F5FC1F1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  <w:p w14:paraId="75B3759F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030aca4408843c4b15e6b28060ee5c0"/>
            <w:lock w:val="sdtLocked"/>
            <w:richText/>
          </w:sdtPr>
          <w:sdtContent>
            <w:p w14:paraId="660E6E5E" w14:textId="386836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0725AB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1D441E17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91CCF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E2BCFE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147A8E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4A791D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0752C50E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1A53AC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70F820A0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5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8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70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31884a9d6c44189862a54818394fee1" PartId="f48b8bdb9a5749cd9025b55e1c44bd9f">
    <Part Type="preambule" DocPartId="7efd4084c38242d5a2cceb2fc2b197e7" PartId="a1f3d95e90c14b7481f07f899291ab80"/>
    <Part Type="pastraipa" DocPartId="78b12a79ddbb4882b1a95a6427799fa7" PartId="1195c83dd98c49fb87349ba9c76aa9cf"/>
    <Part Type="signatura" DocPartId="4c100df63bb44a4d9d81ead733101b2c" PartId="1030aca4408843c4b15e6b28060ee5c0"/>
  </Part>
</Parts>
</file>

<file path=customXml/itemProps1.xml><?xml version="1.0" encoding="utf-8"?>
<ds:datastoreItem xmlns:ds="http://schemas.openxmlformats.org/officeDocument/2006/customXml" ds:itemID="{19090F70-8D19-4F8D-B8F5-92B8B289AC3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2A73D9-2E63-4B37-9826-0AA998A23E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1645</Characters>
  <Application>Microsoft Office Word</Application>
  <DocSecurity>4</DocSecurity>
  <Lines>32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1872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2025-11-04T13:37:00Z</dcterms:created>
  <dc:creator>l.rinkeviciene</dc:creator>
  <lastModifiedBy>adlibuser</lastModifiedBy>
  <lastPrinted>2025-09-09T11:37:00Z</lastPrinted>
  <dcterms:modified xsi:type="dcterms:W3CDTF">2025-11-04T13:37:00Z</dcterms:modified>
  <revision>2</revision>
  <dc:title>Projektas</dc:title>
</coreProperties>
</file>