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2175346b329469ab1d7889a19ec1683"/>
        <w:lock w:val="sdtLocked"/>
        <w:richText/>
      </w:sdtPr>
      <w:sdtContent>
        <w:p w14:paraId="14151366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59372725" w14:textId="5D974968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  <w:t>DĖL NEGYVENAMŲJŲ PATALPŲ DAINŲ G. 35, ŠIAULIUOSE,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PERDAVIMO PANAUDOS SUTARTIMI ASOCIACIJAI „MANGUSTAS“</w:t>
          </w:r>
        </w:p>
        <w:p w14:paraId="6BEC2F3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E" w14:textId="10A6635B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2025 m.           d.   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288b7dc38faf4f4ea903e3a32f21abce"/>
            <w:lock w:val="sdtLocked"/>
            <w:richText/>
          </w:sdtPr>
          <w:sdtContent>
            <w:p w14:paraId="7B80A23A" w14:textId="242CB9B3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40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</w:t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15 straipsnio 2 dalies          19 punktu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Lietuvos Respublikos valstybės ir savivaldybių turto valdymo, naudojimo ir disponavimo juo įstatymo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14 straipsnio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1 dalies 3 punktu, 2 dalies 8 punktu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įgyvendindama 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patvirtinimo“, 6 punktą, atsižvelgdama į asociacijos „Mangustas“ 2025-02-19 raštą Nr. TRG-455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ir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Negyvenamųjų pastatų, patalpų ir statinių skirstymo komisijos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2025-02-27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protokolą Nr. VM-37, Šiaulių miesto savivaldybės taryba </w:t>
              </w:r>
              <w:r>
                <w:rPr>
                  <w:rFonts w:eastAsia="Lucida Sans Unicode"/>
                  <w:spacing w:val="4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5bebe0a9f4c74dfc912f9c88201731df"/>
            <w:lock w:val="sdtLocked"/>
            <w:richText/>
          </w:sdtPr>
          <w:sdtContent>
            <w:p w14:paraId="45A8E6F9" w14:textId="2991CA76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20"/>
                  <w:szCs w:val="24"/>
                  <w:lang w:eastAsia="ar-SA"/>
                </w:rPr>
              </w:pPr>
              <w:sdt>
                <w:sdtPr>
                  <w:alias w:val="Numeris"/>
                  <w:tag w:val="nr_5bebe0a9f4c74dfc912f9c88201731df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de-DE" w:bidi="de-DE"/>
                </w:rPr>
                <w:t>P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erduoti pagal panaudos sutartį dešimčiai metų asociacijai „Mangustas“ Šiaulių miesto savivaldybei nuosavybės teise priklausančias 274,87 kv. m ploto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negyvenamąsias patalpas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 Dainų g. 35, Šiauliuose, (nekilnojamojo turto kadastrinių matavimų byloje pastatas pažymėtas 1C2b, unikalus numeris 2998-1002-5012, patalpų indeksai pirmame aukšte nuo 1-50 (dalis, plotas 13,45 kv. m) iki 1-67, bendras patalpų plotas pirmame aukšte 274,87 kv. m)</w:t>
              </w:r>
              <w:r>
                <w:rPr>
                  <w:rFonts w:eastAsia="Lucida Sans Unicode"/>
                  <w:color w:val="FF0000"/>
                  <w:szCs w:val="24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lang w:eastAsia="ar-SA"/>
                </w:rPr>
                <w:t>asociacijos įstatuose numatytai veiklai vykdyti.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 </w:t>
              </w:r>
            </w:p>
          </w:sdtContent>
        </w:sdt>
        <w:sdt>
          <w:sdtPr>
            <w:alias w:val="2 p."/>
            <w:tag w:val="part_f2c6e88c42bb49ab8eacbab721e4a4b8"/>
            <w:lock w:val="sdtLocked"/>
            <w:richText/>
          </w:sdtPr>
          <w:sdtContent>
            <w:p w14:paraId="68FBCD4A" w14:textId="2B7EA776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f2c6e88c42bb49ab8eacbab721e4a4b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de-DE" w:bidi="de-DE"/>
                </w:rPr>
                <w:t xml:space="preserve">. Įgalioti Šiaulių miesto savivaldybės merą pasirašyti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šio sprendimo 1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punkte nurodyto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turto perdavimo ir priėmimo aktą ir </w:t>
              </w:r>
              <w:r>
                <w:rPr>
                  <w:rFonts w:eastAsia="Lucida Sans Unicode"/>
                  <w:szCs w:val="24"/>
                  <w:lang w:eastAsia="ar-SA"/>
                </w:rPr>
                <w:t>turto panaudos sutartį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</w:t>
              </w:r>
            </w:p>
            <w:p w14:paraId="13C76BAE" w14:textId="57125F2D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bet kuriuose Regionų administracinio teismo rūmuose.</w:t>
              </w:r>
            </w:p>
            <w:p w14:paraId="07C48769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198B7108" w14:textId="11F1FB69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48adfe59a4e641e78f6df0862310776f"/>
            <w:lock w:val="sdtLocked"/>
            <w:richText/>
          </w:sdtPr>
          <w:sdtContent>
            <w:p w14:paraId="154AD4E3" w14:textId="0B46AD76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67E00A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2B0ABBB7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CD749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AD7DE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983333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67DB78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75127711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F40EA3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0795E3E9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644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555dc4270224345acbf7dbc87c5c709" PartId="92175346b329469ab1d7889a19ec1683">
    <Part Type="preambule" DocPartId="a5748fd399f642108cbf5e1d646f143d" PartId="288b7dc38faf4f4ea903e3a32f21abce"/>
    <Part Type="punktas" Nr="1" Abbr="1 p." DocPartId="99482516e3ac44c8beb7e8ebe78034d1" PartId="5bebe0a9f4c74dfc912f9c88201731df"/>
    <Part Type="punktas" Nr="2" Abbr="2 p." DocPartId="fc8a25370bdc4fc18fcb98e4758bf186" PartId="f2c6e88c42bb49ab8eacbab721e4a4b8"/>
    <Part Type="signatura" DocPartId="2b3ac82b622a424aa4f6e8c1350f578a" PartId="48adfe59a4e641e78f6df0862310776f"/>
  </Part>
</Parts>
</file>

<file path=customXml/itemProps1.xml><?xml version="1.0" encoding="utf-8"?>
<ds:datastoreItem xmlns:ds="http://schemas.openxmlformats.org/officeDocument/2006/customXml" ds:itemID="{CBFFA12B-6743-409F-AAB0-FA30B17F6D6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7D235E1-0E0C-4084-965C-61929F6F4A8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268</Words>
  <Characters>1830</Characters>
  <Application>Microsoft Office Word</Application>
  <DocSecurity>4</DocSecurity>
  <Lines>35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2087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2025-03-07T09:21:00Z</dcterms:created>
  <dc:creator>asia</dc:creator>
  <dc:language>en-US</dc:language>
  <lastModifiedBy>adlibuser</lastModifiedBy>
  <lastPrinted>2023-01-04T12:45:00Z</lastPrinted>
  <dcterms:modified xsi:type="dcterms:W3CDTF">2025-03-07T09:21:00Z</dcterms:modified>
  <revision>2</revision>
</coreProperties>
</file>