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d2e0d9da173495bbc3998c98fe16e07"/>
        <w:lock w:val="sdtLocked"/>
        <w:richText/>
      </w:sdtPr>
      <w:sdtContent>
        <w:p>
          <w:pPr>
            <w:tabs>
              <w:tab w:val="center" w:pos="4986"/>
              <w:tab w:val="right" w:pos="9972"/>
            </w:tabs>
          </w:pPr>
        </w:p>
        <w:p>
          <w:pPr>
            <w:ind w:left="6982" w:firstLine="794"/>
            <w:rPr>
              <w:b/>
              <w:bCs/>
              <w:szCs w:val="24"/>
            </w:rPr>
          </w:pPr>
          <w:r>
            <w:rPr>
              <w:rFonts w:eastAsia="Calibri"/>
              <w:b/>
              <w:bCs/>
              <w:szCs w:val="24"/>
            </w:rPr>
            <w:t>Projektas</w:t>
          </w:r>
          <w:r>
            <w:rPr>
              <w:b/>
              <w:bCs/>
              <w:szCs w:val="24"/>
            </w:rPr>
            <w:t xml:space="preserve"> </w:t>
          </w:r>
        </w:p>
        <w:p>
          <w:pPr>
            <w:ind w:left="6480" w:firstLine="1296"/>
            <w:rPr>
              <w:szCs w:val="24"/>
            </w:rPr>
          </w:pPr>
          <w:r>
            <w:rPr>
              <w:szCs w:val="24"/>
            </w:rPr>
            <w:t>Nr. TSP-</w:t>
          </w:r>
        </w:p>
        <w:p>
          <w:pPr>
            <w:rPr>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 xml:space="preserve">DĖL </w:t>
          </w:r>
          <w:r>
            <w:rPr>
              <w:b/>
              <w:bCs/>
              <w:color w:val="000000"/>
            </w:rPr>
            <w:t xml:space="preserve">RADVILIŠKIO RAJONO SAVIVALDYBĖS </w:t>
          </w:r>
          <w:r>
            <w:rPr>
              <w:b/>
              <w:bCs/>
              <w:szCs w:val="24"/>
            </w:rPr>
            <w:t>TARYBOS 2024 M. SPALIO 10 D. SPRENDIMO NR. T-490 „</w:t>
          </w:r>
          <w:r>
            <w:rPr>
              <w:b/>
              <w:bCs/>
              <w:color w:val="000000"/>
            </w:rPr>
            <w:t>DĖL RADVILIŠKIO RAJONO SAVIVALDYBĖS</w:t>
          </w:r>
          <w:r>
            <w:rPr>
              <w:color w:val="000000"/>
            </w:rPr>
            <w:t> </w:t>
          </w:r>
          <w:r>
            <w:rPr>
              <w:b/>
              <w:bCs/>
              <w:color w:val="000000"/>
            </w:rPr>
            <w:t>MOKYKLOMS, VYKDANČIOMS IKIMOKYKLINIO, PRIEŠMOKYKLINIO, BENDROJO UGDYMO PROGRAMAS, PRISKIRTŲ APTARNAVIMO TERITORIJŲ PATVIRTINIMO</w:t>
          </w:r>
          <w:r>
            <w:rPr>
              <w:b/>
              <w:bCs/>
              <w:szCs w:val="24"/>
            </w:rPr>
            <w:t>“ PAKEITIMO</w:t>
          </w:r>
        </w:p>
        <w:p>
          <w:pPr>
            <w:jc w:val="center"/>
            <w:rPr>
              <w:szCs w:val="24"/>
            </w:rPr>
          </w:pPr>
        </w:p>
        <w:p>
          <w:pPr>
            <w:tabs>
              <w:tab w:val="left" w:pos="5070"/>
              <w:tab w:val="left" w:pos="5366"/>
              <w:tab w:val="left" w:pos="6771"/>
              <w:tab w:val="left" w:pos="7363"/>
            </w:tabs>
            <w:jc w:val="center"/>
            <w:rPr>
              <w:szCs w:val="24"/>
            </w:rPr>
          </w:pPr>
          <w:r>
            <w:rPr>
              <w:szCs w:val="24"/>
            </w:rPr>
            <w:t xml:space="preserve">2026 m.                            d. Nr. T-</w:t>
          </w:r>
        </w:p>
        <w:p>
          <w:pPr>
            <w:tabs>
              <w:tab w:val="left" w:pos="5070"/>
              <w:tab w:val="left" w:pos="5366"/>
              <w:tab w:val="left" w:pos="6771"/>
              <w:tab w:val="left" w:pos="7363"/>
            </w:tabs>
            <w:jc w:val="center"/>
            <w:rPr>
              <w:szCs w:val="24"/>
            </w:rPr>
          </w:pPr>
          <w:r>
            <w:rPr>
              <w:szCs w:val="24"/>
            </w:rPr>
            <w:t>Radviliškis</w:t>
          </w:r>
        </w:p>
        <w:p>
          <w:pPr>
            <w:jc w:val="center"/>
            <w:rPr>
              <w:szCs w:val="24"/>
            </w:rPr>
          </w:pPr>
        </w:p>
        <w:sdt>
          <w:sdtPr>
            <w:alias w:val="preambule"/>
            <w:tag w:val="part_6db4b529e70443a2930bc0ebc1d4e8a0"/>
            <w:lock w:val="sdtLocked"/>
            <w:richText/>
          </w:sdtPr>
          <w:sdtContent>
            <w:p>
              <w:pPr>
                <w:ind w:firstLine="709"/>
                <w:jc w:val="both"/>
                <w:rPr>
                  <w:szCs w:val="24"/>
                  <w:lang w:eastAsia="lt-LT"/>
                </w:rPr>
              </w:pPr>
              <w:r>
                <w:rPr>
                  <w:szCs w:val="24"/>
                  <w:lang w:eastAsia="lt-LT"/>
                </w:rPr>
                <w:t xml:space="preserve">Radviliškio rajono savivaldybės taryba </w:t>
              </w:r>
              <w:r>
                <w:rPr>
                  <w:spacing w:val="50"/>
                  <w:szCs w:val="24"/>
                  <w:lang w:eastAsia="lt-LT"/>
                </w:rPr>
                <w:t>nusprendži</w:t>
              </w:r>
              <w:r>
                <w:rPr>
                  <w:spacing w:val="20"/>
                  <w:szCs w:val="24"/>
                  <w:lang w:eastAsia="lt-LT"/>
                </w:rPr>
                <w:t>a</w:t>
              </w:r>
              <w:r>
                <w:rPr>
                  <w:szCs w:val="24"/>
                  <w:lang w:eastAsia="lt-LT"/>
                </w:rPr>
                <w:t>:</w:t>
              </w:r>
            </w:p>
          </w:sdtContent>
        </w:sdt>
        <w:sdt>
          <w:sdtPr>
            <w:alias w:val="pastraipa"/>
            <w:tag w:val="part_3cf8da72c5074b59a6140fc0f532a589"/>
            <w:lock w:val="sdtLocked"/>
            <w:richText/>
          </w:sdtPr>
          <w:sdtContent>
            <w:p>
              <w:pPr>
                <w:tabs>
                  <w:tab w:val="left" w:pos="6173"/>
                </w:tabs>
                <w:ind w:firstLine="709"/>
                <w:jc w:val="both"/>
              </w:pPr>
              <w:r>
                <w:rPr>
                  <w:szCs w:val="24"/>
                </w:rPr>
                <w:t>Pakeisti Radviliškio rajono savivaldybės mokykloms, vykdančioms ikimokyklinio, priešmokyklinio ir bendrojo ugdymo programas, priskirtas aptarnavimo teritorijas, patvirtintas Radviliškio rajono savivaldybės tarybos 2024 m. spalio 10 d. sprendimo Nr. T-490 „Dėl Radviliškio rajono savivaldybės mokykloms, vykdančioms ikimokyklinio, priešmokyklinio ir bendrojo ugdymo programas, priskirtų aptarnavimo teritorijų patvirtinimo“ 1 punktu, ir jas išdėstyti nauja redakcija (pridedama).</w:t>
              </w:r>
            </w:p>
            <w:p>
              <w:pPr>
                <w:tabs>
                  <w:tab w:val="left" w:pos="6173"/>
                </w:tabs>
              </w:pPr>
            </w:p>
            <w:p>
              <w:pPr>
                <w:tabs>
                  <w:tab w:val="left" w:pos="6173"/>
                </w:tabs>
              </w:pPr>
            </w:p>
            <w:p>
              <w:pPr>
                <w:tabs>
                  <w:tab w:val="left" w:pos="6173"/>
                </w:tabs>
              </w:pPr>
            </w:p>
          </w:sdtContent>
        </w:sdt>
        <w:sdt>
          <w:sdtPr>
            <w:alias w:val="signatura"/>
            <w:tag w:val="part_0448a244b1e747ed9a5893e9c78e9231"/>
            <w:lock w:val="sdtLocked"/>
            <w:richText/>
          </w:sdtPr>
          <w:sdtContent>
            <w:p>
              <w:pPr>
                <w:tabs>
                  <w:tab w:val="left" w:pos="7230"/>
                </w:tabs>
                <w:rPr>
                  <w:szCs w:val="24"/>
                  <w:lang w:eastAsia="lt-LT"/>
                </w:rPr>
              </w:pPr>
              <w:r>
                <w:rPr>
                  <w:szCs w:val="24"/>
                  <w:lang w:eastAsia="lt-LT"/>
                </w:rPr>
                <w:t>Savivaldybės meras</w:t>
                <w:tab/>
              </w:r>
            </w:p>
            <w:p>
              <w:pPr>
                <w:rPr>
                  <w:rFonts w:eastAsia="Calibri"/>
                  <w:sz w:val="22"/>
                  <w:szCs w:val="24"/>
                  <w:lang w:eastAsia="lt-LT"/>
                </w:rPr>
              </w:pPr>
            </w:p>
            <w:p>
              <w:pPr>
                <w:rPr>
                  <w:rFonts w:eastAsia="Calibri"/>
                  <w:sz w:val="22"/>
                  <w:szCs w:val="24"/>
                  <w:lang w:eastAsia="lt-LT"/>
                </w:rPr>
              </w:pPr>
            </w:p>
            <w:p>
              <w:pPr>
                <w:rPr>
                  <w:rFonts w:eastAsia="Calibri"/>
                  <w:sz w:val="22"/>
                  <w:szCs w:val="24"/>
                  <w:lang w:eastAsia="lt-LT"/>
                </w:rPr>
              </w:pPr>
            </w:p>
            <w:p>
              <w:pPr>
                <w:rPr>
                  <w:rFonts w:eastAsia="Calibri"/>
                  <w:sz w:val="22"/>
                  <w:szCs w:val="24"/>
                  <w:lang w:eastAsia="lt-LT"/>
                </w:rPr>
              </w:pPr>
            </w:p>
            <w:p>
              <w:pPr>
                <w:rPr>
                  <w:szCs w:val="24"/>
                  <w:lang w:eastAsia="lt-LT"/>
                </w:rPr>
              </w:pPr>
            </w:p>
            <w:p>
              <w:pPr>
                <w:rPr>
                  <w:rFonts w:eastAsia="Calibri"/>
                  <w:sz w:val="22"/>
                  <w:szCs w:val="24"/>
                  <w:lang w:eastAsia="lt-LT"/>
                </w:rPr>
              </w:pPr>
            </w:p>
            <w:p>
              <w:pPr>
                <w:rPr>
                  <w:rFonts w:eastAsia="Calibri"/>
                  <w:sz w:val="22"/>
                  <w:szCs w:val="24"/>
                  <w:lang w:eastAsia="lt-LT"/>
                </w:rPr>
              </w:pPr>
            </w:p>
            <w:p>
              <w:pPr>
                <w:rPr>
                  <w:rFonts w:eastAsia="Calibri"/>
                  <w:sz w:val="22"/>
                  <w:szCs w:val="24"/>
                  <w:lang w:eastAsia="lt-LT"/>
                </w:rPr>
              </w:pPr>
            </w:p>
            <w:p>
              <w:pPr>
                <w:rPr>
                  <w:rFonts w:eastAsia="Calibri"/>
                  <w:sz w:val="22"/>
                  <w:szCs w:val="24"/>
                  <w:lang w:eastAsia="lt-LT"/>
                </w:rPr>
              </w:pPr>
            </w:p>
            <w:p>
              <w:pPr>
                <w:rPr>
                  <w:rFonts w:eastAsia="Calibri"/>
                  <w:sz w:val="22"/>
                  <w:szCs w:val="24"/>
                  <w:lang w:eastAsia="lt-LT"/>
                </w:rPr>
              </w:pPr>
            </w:p>
            <w:p>
              <w:pPr>
                <w:rPr>
                  <w:rFonts w:eastAsia="Calibri"/>
                  <w:sz w:val="22"/>
                  <w:szCs w:val="24"/>
                  <w:lang w:eastAsia="lt-LT"/>
                </w:rPr>
              </w:pPr>
            </w:p>
            <w:p>
              <w:pPr>
                <w:rPr>
                  <w:rFonts w:eastAsia="Calibri"/>
                  <w:sz w:val="22"/>
                  <w:szCs w:val="24"/>
                  <w:lang w:eastAsia="lt-LT"/>
                </w:rPr>
              </w:pPr>
            </w:p>
            <w:p>
              <w:pPr>
                <w:rPr>
                  <w:rFonts w:eastAsia="Calibri"/>
                  <w:sz w:val="22"/>
                  <w:szCs w:val="24"/>
                  <w:lang w:eastAsia="lt-LT"/>
                </w:rPr>
              </w:pPr>
            </w:p>
            <w:p>
              <w:pPr>
                <w:rPr>
                  <w:rFonts w:eastAsia="Calibri"/>
                  <w:sz w:val="22"/>
                  <w:szCs w:val="24"/>
                  <w:lang w:eastAsia="lt-LT"/>
                </w:rPr>
              </w:pPr>
              <w:r>
                <w:rPr>
                  <w:rFonts w:eastAsia="Calibri"/>
                  <w:sz w:val="22"/>
                  <w:szCs w:val="24"/>
                  <w:lang w:eastAsia="lt-LT"/>
                </w:rPr>
                <w:br w:type="page"/>
              </w:r>
            </w:p>
          </w:sdtContent>
        </w:sdt>
      </w:sdtContent>
    </w:sdt>
    <w:sdt>
      <w:sdtPr>
        <w:alias w:val="patvirtinta"/>
        <w:tag w:val="part_19cb048e846244dcb24f7631c08d77b0"/>
        <w:lock w:val="sdtLocked"/>
        <w:richText/>
      </w:sdtPr>
      <w:sdtContent>
        <w:p>
          <w:pPr>
            <w:ind w:left="5670" w:firstLine="567"/>
            <w:rPr>
              <w:szCs w:val="24"/>
              <w:lang w:eastAsia="lt-LT"/>
            </w:rPr>
          </w:pPr>
          <w:r>
            <w:rPr>
              <w:szCs w:val="24"/>
            </w:rPr>
            <w:t>PATVIRTINTA</w:t>
          </w:r>
        </w:p>
        <w:p>
          <w:pPr>
            <w:tabs>
              <w:tab w:val="left" w:pos="7371"/>
            </w:tabs>
            <w:ind w:left="6237"/>
            <w:rPr>
              <w:szCs w:val="24"/>
            </w:rPr>
          </w:pPr>
          <w:r>
            <w:rPr>
              <w:szCs w:val="24"/>
            </w:rPr>
            <w:t xml:space="preserve">Radviliškio rajono savivaldybės tarybos 2026 m.          d. </w:t>
          </w:r>
        </w:p>
        <w:p>
          <w:pPr>
            <w:ind w:left="6237"/>
            <w:rPr>
              <w:bCs/>
              <w:szCs w:val="24"/>
              <w:lang w:eastAsia="lt-LT"/>
            </w:rPr>
          </w:pPr>
          <w:r>
            <w:rPr>
              <w:bCs/>
              <w:szCs w:val="24"/>
              <w:lang w:eastAsia="lt-LT"/>
            </w:rPr>
            <w:t>sprendimu Nr. T-</w:t>
          </w:r>
        </w:p>
        <w:p>
          <w:pPr>
            <w:rPr>
              <w:b/>
              <w:szCs w:val="24"/>
              <w:lang w:eastAsia="lt-LT"/>
            </w:rPr>
          </w:pPr>
        </w:p>
        <w:p>
          <w:pPr>
            <w:jc w:val="center"/>
            <w:rPr>
              <w:b/>
              <w:szCs w:val="24"/>
              <w:lang w:eastAsia="lt-LT"/>
            </w:rPr>
          </w:pPr>
          <w:sdt>
            <w:sdtPr>
              <w:alias w:val="Pavadinimas"/>
              <w:tag w:val="title_19cb048e846244dcb24f7631c08d77b0"/>
              <w:lock w:val="sdtLocked"/>
              <w:richText/>
            </w:sdtPr>
            <w:sdtContent>
              <w:r>
                <w:rPr>
                  <w:b/>
                  <w:szCs w:val="24"/>
                  <w:lang w:eastAsia="lt-LT"/>
                </w:rPr>
                <w:t>RADVILIŠKIO RAJONO SAVIVALDYBĖS MOKYKLOMS, VYKDANČIOMS IKIMOKYKLINIO, PRIEŠMOKYKLINIO, BENDROJO UGDYMO PROGRAMAS, PRISKIRTOS APTARNAVIMO TERITORIJOS</w:t>
              </w:r>
            </w:sdtContent>
          </w:sdt>
        </w:p>
        <w:p>
          <w:pPr>
            <w:jc w:val="center"/>
            <w:rPr>
              <w:b/>
              <w:sz w:val="20"/>
              <w:szCs w:val="24"/>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114"/>
            <w:gridCol w:w="101"/>
            <w:gridCol w:w="65"/>
            <w:gridCol w:w="5929"/>
          </w:tblGrid>
          <w:tr>
            <w:trPr>
              <w:cantSplit/>
              <w:trHeight w:val="533"/>
              <w:jc w:val="center"/>
            </w:trPr>
            <w:tc>
              <w:tcPr>
                <w:tcW w:w="567" w:type="dxa"/>
                <w:shd w:val="clear" w:color="auto" w:fill="F2F2F2"/>
              </w:tcPr>
              <w:p>
                <w:pPr>
                  <w:ind w:right="-107"/>
                  <w:rPr>
                    <w:b/>
                    <w:bCs/>
                  </w:rPr>
                </w:pPr>
                <w:r>
                  <w:rPr>
                    <w:b/>
                    <w:bCs/>
                  </w:rPr>
                  <w:t>Eil. Nr.</w:t>
                </w:r>
              </w:p>
            </w:tc>
            <w:tc>
              <w:tcPr>
                <w:tcW w:w="9209" w:type="dxa"/>
                <w:gridSpan w:val="4"/>
                <w:shd w:val="clear" w:color="auto" w:fill="F2F2F2"/>
              </w:tcPr>
              <w:p>
                <w:pPr>
                  <w:jc w:val="center"/>
                  <w:rPr>
                    <w:b/>
                    <w:bCs/>
                  </w:rPr>
                </w:pPr>
                <w:r>
                  <w:rPr>
                    <w:b/>
                    <w:bCs/>
                  </w:rPr>
                  <w:t>Mokykla ir jai pagal vykdomą ugdymo programą priskirta aptarnavimo teritorija</w:t>
                </w:r>
              </w:p>
            </w:tc>
          </w:tr>
          <w:tr>
            <w:trPr>
              <w:cantSplit/>
              <w:trHeight w:val="260"/>
              <w:jc w:val="center"/>
            </w:trPr>
            <w:tc>
              <w:tcPr>
                <w:tcW w:w="567" w:type="dxa"/>
              </w:tcPr>
              <w:p>
                <w:pPr>
                  <w:rPr>
                    <w:b/>
                    <w:bCs/>
                  </w:rPr>
                </w:pPr>
                <w:r>
                  <w:rPr>
                    <w:b/>
                    <w:bCs/>
                  </w:rPr>
                  <w:t>1.</w:t>
                </w:r>
              </w:p>
            </w:tc>
            <w:tc>
              <w:tcPr>
                <w:tcW w:w="9209" w:type="dxa"/>
                <w:gridSpan w:val="4"/>
              </w:tcPr>
              <w:p>
                <w:pPr>
                  <w:jc w:val="center"/>
                  <w:rPr>
                    <w:b/>
                    <w:bCs/>
                  </w:rPr>
                </w:pPr>
                <w:r>
                  <w:rPr>
                    <w:b/>
                    <w:bCs/>
                  </w:rPr>
                  <w:t xml:space="preserve">Radviliškio lopšelis-darželis „Eglutė“ – IUP </w:t>
                </w:r>
              </w:p>
            </w:tc>
          </w:tr>
          <w:tr>
            <w:trPr>
              <w:cantSplit/>
              <w:trHeight w:val="280"/>
              <w:jc w:val="center"/>
            </w:trPr>
            <w:tc>
              <w:tcPr>
                <w:tcW w:w="567" w:type="dxa"/>
              </w:tcPr>
              <w:p>
                <w:pPr>
                  <w:rPr>
                    <w:b/>
                    <w:bCs/>
                  </w:rPr>
                </w:pPr>
                <w:r>
                  <w:rPr>
                    <w:b/>
                    <w:bCs/>
                  </w:rPr>
                  <w:t>2.</w:t>
                </w:r>
              </w:p>
            </w:tc>
            <w:tc>
              <w:tcPr>
                <w:tcW w:w="9209" w:type="dxa"/>
                <w:gridSpan w:val="4"/>
              </w:tcPr>
              <w:p>
                <w:pPr>
                  <w:jc w:val="center"/>
                  <w:rPr>
                    <w:b/>
                    <w:bCs/>
                  </w:rPr>
                </w:pPr>
                <w:r>
                  <w:rPr>
                    <w:b/>
                    <w:bCs/>
                  </w:rPr>
                  <w:t xml:space="preserve">Radviliškio lopšelis-darželis „Kregždutė“ – IUP ir PUP </w:t>
                </w:r>
              </w:p>
            </w:tc>
          </w:tr>
          <w:tr>
            <w:trPr>
              <w:cantSplit/>
              <w:trHeight w:val="271"/>
              <w:jc w:val="center"/>
            </w:trPr>
            <w:tc>
              <w:tcPr>
                <w:tcW w:w="567" w:type="dxa"/>
              </w:tcPr>
              <w:p>
                <w:pPr>
                  <w:rPr>
                    <w:b/>
                    <w:bCs/>
                  </w:rPr>
                </w:pPr>
                <w:r>
                  <w:rPr>
                    <w:b/>
                    <w:bCs/>
                  </w:rPr>
                  <w:t>3.</w:t>
                </w:r>
              </w:p>
            </w:tc>
            <w:tc>
              <w:tcPr>
                <w:tcW w:w="9209" w:type="dxa"/>
                <w:gridSpan w:val="4"/>
              </w:tcPr>
              <w:p>
                <w:pPr>
                  <w:jc w:val="center"/>
                  <w:rPr>
                    <w:b/>
                    <w:bCs/>
                  </w:rPr>
                </w:pPr>
                <w:r>
                  <w:rPr>
                    <w:b/>
                    <w:bCs/>
                  </w:rPr>
                  <w:t xml:space="preserve">Radviliškio lopšelis-darželis „Žvaigždutė“ – IUP </w:t>
                </w:r>
              </w:p>
            </w:tc>
          </w:tr>
          <w:tr>
            <w:trPr>
              <w:cantSplit/>
              <w:trHeight w:val="1695"/>
              <w:jc w:val="center"/>
            </w:trPr>
            <w:tc>
              <w:tcPr>
                <w:tcW w:w="9776" w:type="dxa"/>
                <w:gridSpan w:val="5"/>
              </w:tcPr>
              <w:p>
                <w:pPr>
                  <w:jc w:val="both"/>
                </w:pPr>
                <w:r>
                  <w:t xml:space="preserve">Arimaičiai, Avietinė, Baroniškiai, Bebrujai, Birjočiai, Daugėlaičiai, Daukučiai, Diržiai, Gendviliai, Ilguočiai, Jasnagurka, Jaugėlai, Jukniškiai, Kaneivaičiai, Karčemos, Kurkliai, Liepynė, Linkaičiai, Linkaičių geležinkelio stotis, Matkaičiai, Mėlidai, Miežaičiai, Nekraušiūnai, Paežeriai, Paobeliai, Radvilai, Radviliškis, Ramulėnai, Riaubai, Rukaičiai, Rupliškis,  Sedūnai, Skirjočiai, Šniūraičiai, Užuožeriai, Vaiduliai, Vantainėliai, Vantainiai, Varnioniai, Velžiai, Verduliai, Vilkduobė, Vitkaičiai, Voskoniai, Žinėnai, Žironai.</w:t>
                </w:r>
              </w:p>
            </w:tc>
          </w:tr>
          <w:tr>
            <w:trPr>
              <w:cantSplit/>
              <w:trHeight w:val="275"/>
              <w:jc w:val="center"/>
            </w:trPr>
            <w:tc>
              <w:tcPr>
                <w:tcW w:w="567" w:type="dxa"/>
              </w:tcPr>
              <w:p>
                <w:pPr>
                  <w:rPr>
                    <w:b/>
                    <w:bCs/>
                  </w:rPr>
                </w:pPr>
                <w:r>
                  <w:rPr>
                    <w:b/>
                    <w:bCs/>
                  </w:rPr>
                  <w:t>4.</w:t>
                </w:r>
              </w:p>
            </w:tc>
            <w:tc>
              <w:tcPr>
                <w:tcW w:w="9209" w:type="dxa"/>
                <w:gridSpan w:val="4"/>
              </w:tcPr>
              <w:p>
                <w:pPr>
                  <w:jc w:val="center"/>
                  <w:rPr>
                    <w:b/>
                    <w:bCs/>
                  </w:rPr>
                </w:pPr>
                <w:r>
                  <w:rPr>
                    <w:b/>
                    <w:bCs/>
                  </w:rPr>
                  <w:t>Radviliškio r. Kutiškių daugiafunkcis centras –</w:t>
                </w:r>
                <w:r>
                  <w:t xml:space="preserve"> </w:t>
                </w:r>
                <w:r>
                  <w:rPr>
                    <w:b/>
                    <w:bCs/>
                  </w:rPr>
                  <w:t xml:space="preserve">IUP ir PUP </w:t>
                </w:r>
              </w:p>
            </w:tc>
          </w:tr>
          <w:tr>
            <w:trPr>
              <w:cantSplit/>
              <w:trHeight w:val="267"/>
              <w:jc w:val="center"/>
            </w:trPr>
            <w:tc>
              <w:tcPr>
                <w:tcW w:w="9776" w:type="dxa"/>
                <w:gridSpan w:val="5"/>
              </w:tcPr>
              <w:p>
                <w:r>
                  <w:t>Jankūnai, Jukniškiai, Kutiškiai, Liutkiškiai, Mankiškiai, Šniūraičiai, Tautiškiai.</w:t>
                </w:r>
              </w:p>
            </w:tc>
          </w:tr>
          <w:tr>
            <w:trPr>
              <w:cantSplit/>
              <w:trHeight w:val="273"/>
              <w:jc w:val="center"/>
            </w:trPr>
            <w:tc>
              <w:tcPr>
                <w:tcW w:w="567" w:type="dxa"/>
              </w:tcPr>
              <w:p>
                <w:pPr>
                  <w:rPr>
                    <w:b/>
                    <w:bCs/>
                  </w:rPr>
                </w:pPr>
                <w:r>
                  <w:rPr>
                    <w:b/>
                    <w:bCs/>
                  </w:rPr>
                  <w:t>5.</w:t>
                </w:r>
              </w:p>
            </w:tc>
            <w:tc>
              <w:tcPr>
                <w:tcW w:w="9209" w:type="dxa"/>
                <w:gridSpan w:val="4"/>
              </w:tcPr>
              <w:p>
                <w:pPr>
                  <w:jc w:val="center"/>
                  <w:rPr>
                    <w:b/>
                    <w:bCs/>
                  </w:rPr>
                </w:pPr>
                <w:r>
                  <w:rPr>
                    <w:b/>
                    <w:bCs/>
                  </w:rPr>
                  <w:t xml:space="preserve">Radviliškio r. Šeduvos lopšelis-darželis – IUP ir PUP </w:t>
                </w:r>
              </w:p>
            </w:tc>
          </w:tr>
          <w:tr>
            <w:trPr>
              <w:cantSplit/>
              <w:trHeight w:val="1400"/>
              <w:jc w:val="center"/>
            </w:trPr>
            <w:tc>
              <w:tcPr>
                <w:tcW w:w="9776" w:type="dxa"/>
                <w:gridSpan w:val="5"/>
              </w:tcPr>
              <w:p>
                <w:pPr>
                  <w:jc w:val="both"/>
                </w:pPr>
                <w:r>
                  <w:t>Baltoji, Baukai, Bružiai, Butėnai, Dambava, Dargužiai, Gimbogala, Gribtrakiai, Jasonys, Jukiškis, Kaulališkiai, Kibildžiai, Kleboniškiai, Kurklaičiai, Kurkliai, Liaudiškiai, Maneitai, Margavoniai, Mažuliai, Niauduva, Paežeriai, Pajūliai, Pakalniškiai, Pavartyčiai, Pociūnai, Prastavoniai, Puipiai, Radiškiai, Raginėnai, Ramytė, Raudondvaris, Rimaičiai, Šeduva, Šniukonys, Užuovėja, Užuožeriai, Vaiduloniai, Valdaikėliai, Valdaikiai, Veliakiemiai, Velžiai, Vėriškiai, Viešvilė, Žilioniai.</w:t>
                </w:r>
              </w:p>
            </w:tc>
          </w:tr>
          <w:tr>
            <w:trPr>
              <w:cantSplit/>
              <w:trHeight w:val="273"/>
              <w:jc w:val="center"/>
            </w:trPr>
            <w:tc>
              <w:tcPr>
                <w:tcW w:w="567" w:type="dxa"/>
              </w:tcPr>
              <w:p>
                <w:pPr>
                  <w:rPr>
                    <w:b/>
                    <w:bCs/>
                  </w:rPr>
                </w:pPr>
                <w:r>
                  <w:rPr>
                    <w:b/>
                    <w:bCs/>
                  </w:rPr>
                  <w:t>6.</w:t>
                </w:r>
              </w:p>
            </w:tc>
            <w:tc>
              <w:tcPr>
                <w:tcW w:w="9209" w:type="dxa"/>
                <w:gridSpan w:val="4"/>
              </w:tcPr>
              <w:p>
                <w:pPr>
                  <w:jc w:val="center"/>
                  <w:rPr>
                    <w:b/>
                    <w:bCs/>
                  </w:rPr>
                </w:pPr>
                <w:r>
                  <w:rPr>
                    <w:b/>
                    <w:bCs/>
                  </w:rPr>
                  <w:t xml:space="preserve">Radviliškio r. Baisogalos mokykla-darželis – IUP, PUP, PrUP </w:t>
                </w:r>
              </w:p>
            </w:tc>
          </w:tr>
          <w:tr>
            <w:trPr>
              <w:cantSplit/>
              <w:trHeight w:val="1697"/>
              <w:jc w:val="center"/>
            </w:trPr>
            <w:tc>
              <w:tcPr>
                <w:tcW w:w="9776" w:type="dxa"/>
                <w:gridSpan w:val="5"/>
              </w:tcPr>
              <w:p>
                <w:pPr>
                  <w:jc w:val="both"/>
                </w:pPr>
                <w:r>
                  <w:t>Andriūnai, Augmėnai, Bagdonai, Baisogala, Biliūnai, Bučiūnai, Čelkiai, Degėsiai, Dauderiai, Dargužiai, Dišliai, Girvalaikiai, Jadvimpolis, Januškoniai, Juodupiai, Kabliai, Kalveliai, Kaulekiškiai, Kubiliūnai, Komariškiai, Liaudiškiai, Lopai, Medeliukai, Mikoniai, Moniūnai, Paberžėliai, Pagarduviai, Pakiršinėlis, Pakiršinys, Pakuteniai, Palonai, Pašakiai, Pašlapėlė, Pociūnėliai, Rinktinėliai, Ritikiai, Sirutiškiai, Skomaičiai, Skėmiai, Skomaičiukai, Šašėnai, Šileliai, Užpurviai,Vainiūnai, Vakarai, Valatkoniai, Valmančiai, Vilgirdaičiai.</w:t>
                </w:r>
              </w:p>
            </w:tc>
          </w:tr>
          <w:tr>
            <w:trPr>
              <w:cantSplit/>
              <w:trHeight w:val="547"/>
              <w:jc w:val="center"/>
            </w:trPr>
            <w:tc>
              <w:tcPr>
                <w:tcW w:w="567" w:type="dxa"/>
              </w:tcPr>
              <w:p>
                <w:pPr>
                  <w:tabs>
                    <w:tab w:val="left" w:pos="597"/>
                  </w:tabs>
                  <w:ind w:left="-8" w:firstLine="8"/>
                  <w:rPr>
                    <w:b/>
                    <w:bCs/>
                  </w:rPr>
                </w:pPr>
                <w:r>
                  <w:rPr>
                    <w:b/>
                    <w:bCs/>
                  </w:rPr>
                  <w:t>7.</w:t>
                </w:r>
              </w:p>
              <w:p>
                <w:pPr>
                  <w:tabs>
                    <w:tab w:val="left" w:pos="597"/>
                  </w:tabs>
                  <w:jc w:val="center"/>
                  <w:rPr>
                    <w:b/>
                    <w:bCs/>
                  </w:rPr>
                </w:pPr>
              </w:p>
            </w:tc>
            <w:tc>
              <w:tcPr>
                <w:tcW w:w="9209" w:type="dxa"/>
                <w:gridSpan w:val="4"/>
              </w:tcPr>
              <w:p>
                <w:pPr>
                  <w:tabs>
                    <w:tab w:val="left" w:pos="597"/>
                  </w:tabs>
                  <w:ind w:left="145"/>
                  <w:jc w:val="center"/>
                  <w:rPr>
                    <w:b/>
                    <w:bCs/>
                  </w:rPr>
                </w:pPr>
                <w:r>
                  <w:rPr>
                    <w:b/>
                    <w:bCs/>
                  </w:rPr>
                  <w:t>Radviliškio r. Baisogalos mokyklos-darželio Pakiršinio ikimokyklinio ir pradinio ugdymo skyrius – IUP, PUP, PrUP</w:t>
                </w:r>
              </w:p>
            </w:tc>
          </w:tr>
          <w:tr>
            <w:trPr>
              <w:cantSplit/>
              <w:trHeight w:val="1138"/>
              <w:jc w:val="center"/>
            </w:trPr>
            <w:tc>
              <w:tcPr>
                <w:tcW w:w="9776" w:type="dxa"/>
                <w:gridSpan w:val="5"/>
              </w:tcPr>
              <w:p>
                <w:pPr>
                  <w:jc w:val="both"/>
                </w:pPr>
                <w:r>
                  <w:t>Andriūnai, Augmėnai, Bagdonai, Biliūnai, Bučiūnai, Čelkiai, Degėsiai, Dauderiai, Dišliai, Girvalaikiai, Januškoniai, Juodupiai, Kabliai, Kalveliai, Kaulekiškiai, Kubiliūnai, Lopai, Medeliukai, Mikoniai, Moniūnai, Paberžėliai, Pakiršinėlis, Pakiršinys, Pakuteniai, Palonai, Pašlapėlė, Randžiai, Ritikiai, Skomaičiai, Skėmiai, Šašėnai, Šileliai, Vainiūnai, Valatkoniai.</w:t>
                </w:r>
              </w:p>
            </w:tc>
          </w:tr>
          <w:tr>
            <w:trPr>
              <w:cantSplit/>
              <w:trHeight w:val="307"/>
              <w:jc w:val="center"/>
            </w:trPr>
            <w:tc>
              <w:tcPr>
                <w:tcW w:w="567" w:type="dxa"/>
              </w:tcPr>
              <w:p>
                <w:pPr>
                  <w:rPr>
                    <w:b/>
                    <w:bCs/>
                  </w:rPr>
                </w:pPr>
                <w:r>
                  <w:rPr>
                    <w:b/>
                    <w:bCs/>
                  </w:rPr>
                  <w:t>8.</w:t>
                </w:r>
              </w:p>
            </w:tc>
            <w:tc>
              <w:tcPr>
                <w:tcW w:w="9209" w:type="dxa"/>
                <w:gridSpan w:val="4"/>
              </w:tcPr>
              <w:p>
                <w:pPr>
                  <w:tabs>
                    <w:tab w:val="left" w:pos="597"/>
                  </w:tabs>
                  <w:ind w:left="145"/>
                  <w:jc w:val="center"/>
                  <w:rPr>
                    <w:b/>
                    <w:bCs/>
                  </w:rPr>
                </w:pPr>
                <w:r>
                  <w:rPr>
                    <w:b/>
                    <w:bCs/>
                  </w:rPr>
                  <w:t>Radviliškio Vinco Kudirkos progimnazija – PUP, PrUP, PgrUP I dalis</w:t>
                </w:r>
              </w:p>
            </w:tc>
          </w:tr>
          <w:tr>
            <w:trPr>
              <w:cantSplit/>
              <w:trHeight w:val="1123"/>
              <w:jc w:val="center"/>
            </w:trPr>
            <w:tc>
              <w:tcPr>
                <w:tcW w:w="9776" w:type="dxa"/>
                <w:gridSpan w:val="5"/>
              </w:tcPr>
              <w:p>
                <w:pPr>
                  <w:jc w:val="both"/>
                </w:pPr>
                <w:r>
                  <w:t>Arimaičiai, Aukštelkai, Avietinė, Birjočiai, Diržiai, Gendviliai, Gražioniai, Jukniškiai, Kalnelio Gražioniai, Kauliniai, Kriaukėnai, Kurkliai, Liaudiškiai, Mažaičiai, Mėlidai, Paežeriai, Paobeliai, Radvilai, Radviliškis, Ramulėnai, Riaubai, Rukaičiai, Sedūnai, Šniūraičiai, Užuožeriai, Vantainėliai, Vantainiai, Velžiai, Voskoniai, Žironai.</w:t>
                </w:r>
              </w:p>
            </w:tc>
          </w:tr>
          <w:tr>
            <w:trPr>
              <w:cantSplit/>
              <w:trHeight w:val="262"/>
              <w:jc w:val="center"/>
            </w:trPr>
            <w:tc>
              <w:tcPr>
                <w:tcW w:w="567" w:type="dxa"/>
              </w:tcPr>
              <w:p>
                <w:pPr>
                  <w:rPr>
                    <w:b/>
                    <w:bCs/>
                  </w:rPr>
                </w:pPr>
                <w:r>
                  <w:rPr>
                    <w:b/>
                    <w:bCs/>
                  </w:rPr>
                  <w:t>9.</w:t>
                </w:r>
              </w:p>
            </w:tc>
            <w:tc>
              <w:tcPr>
                <w:tcW w:w="9209" w:type="dxa"/>
                <w:gridSpan w:val="4"/>
              </w:tcPr>
              <w:p>
                <w:pPr>
                  <w:jc w:val="center"/>
                  <w:rPr>
                    <w:b/>
                    <w:bCs/>
                  </w:rPr>
                </w:pPr>
                <w:r>
                  <w:rPr>
                    <w:b/>
                    <w:bCs/>
                  </w:rPr>
                  <w:t xml:space="preserve">Radviliškio Vinco Kudirkos progimnazijos Aukštelkų skyrius – IUP ir PUP </w:t>
                </w:r>
              </w:p>
            </w:tc>
          </w:tr>
          <w:tr>
            <w:trPr>
              <w:cantSplit/>
              <w:trHeight w:val="551"/>
              <w:jc w:val="center"/>
            </w:trPr>
            <w:tc>
              <w:tcPr>
                <w:tcW w:w="9776" w:type="dxa"/>
                <w:gridSpan w:val="5"/>
              </w:tcPr>
              <w:p>
                <w:pPr>
                  <w:jc w:val="both"/>
                </w:pPr>
                <w:r>
                  <w:t xml:space="preserve">Aukštelkai, Diržiai, Gražioniai, Kalnelio Gražioniai, Kauliniai, Kriaukėnai, Liaudiškiai, Mažaičiai, </w:t>
                </w:r>
              </w:p>
              <w:p>
                <w:pPr>
                  <w:jc w:val="both"/>
                </w:pPr>
                <w:r>
                  <w:t>Paobeliai, Ramulėnai, Riaubai, Rukaičiai, Vantainėliai, Vantainiai, Voskoniai.</w:t>
                </w:r>
              </w:p>
            </w:tc>
          </w:tr>
          <w:tr>
            <w:trPr>
              <w:cantSplit/>
              <w:trHeight w:val="292"/>
              <w:jc w:val="center"/>
            </w:trPr>
            <w:tc>
              <w:tcPr>
                <w:tcW w:w="567" w:type="dxa"/>
              </w:tcPr>
              <w:p>
                <w:pPr>
                  <w:rPr>
                    <w:b/>
                    <w:bCs/>
                  </w:rPr>
                </w:pPr>
                <w:r>
                  <w:rPr>
                    <w:b/>
                    <w:bCs/>
                  </w:rPr>
                  <w:t>10.</w:t>
                </w:r>
              </w:p>
            </w:tc>
            <w:tc>
              <w:tcPr>
                <w:tcW w:w="9209" w:type="dxa"/>
                <w:gridSpan w:val="4"/>
              </w:tcPr>
              <w:p>
                <w:pPr>
                  <w:jc w:val="center"/>
                  <w:rPr>
                    <w:b/>
                    <w:bCs/>
                  </w:rPr>
                </w:pPr>
                <w:r>
                  <w:rPr>
                    <w:b/>
                    <w:bCs/>
                  </w:rPr>
                  <w:t>Radviliškio Vaižganto progimnazija – PUP, PrUP, PgrUP I dalis</w:t>
                </w:r>
              </w:p>
            </w:tc>
          </w:tr>
          <w:tr>
            <w:trPr>
              <w:cantSplit/>
              <w:trHeight w:val="979"/>
              <w:jc w:val="center"/>
            </w:trPr>
            <w:tc>
              <w:tcPr>
                <w:tcW w:w="9776" w:type="dxa"/>
                <w:gridSpan w:val="5"/>
              </w:tcPr>
              <w:p>
                <w:pPr>
                  <w:jc w:val="both"/>
                </w:pPr>
                <w:r>
                  <w:t>Arimaičiai, Avietinė, Baroniškiai, Birjočiai, Diržiai, Gendviliai, Jankūnai, Jukniškiai, Kaneivaičiai, Kurkliai, Kutiškiai, Liutkiškiai, Mankiškiai, Paežeriai, Paobeliai, Radvilai, Radviliškis, Ramulėnai, Rukaičiai, Sedūnai, Skirjočiai, Šniūraičiai, Tautiškiai, Užuožeriai, Vaiduliai, Vantainėliai, Vantainiai, Velžiai, Voskoniai, Žironai.</w:t>
                </w:r>
              </w:p>
            </w:tc>
          </w:tr>
          <w:tr>
            <w:trPr>
              <w:cantSplit/>
              <w:trHeight w:val="274"/>
              <w:jc w:val="center"/>
            </w:trPr>
            <w:tc>
              <w:tcPr>
                <w:tcW w:w="567" w:type="dxa"/>
              </w:tcPr>
              <w:p>
                <w:r>
                  <w:rPr>
                    <w:b/>
                    <w:bCs/>
                  </w:rPr>
                  <w:t>11.</w:t>
                </w:r>
              </w:p>
            </w:tc>
            <w:tc>
              <w:tcPr>
                <w:tcW w:w="9209" w:type="dxa"/>
                <w:gridSpan w:val="4"/>
              </w:tcPr>
              <w:p>
                <w:pPr>
                  <w:tabs>
                    <w:tab w:val="left" w:pos="597"/>
                  </w:tabs>
                  <w:ind w:left="283"/>
                  <w:jc w:val="center"/>
                  <w:rPr>
                    <w:b/>
                    <w:bCs/>
                  </w:rPr>
                </w:pPr>
                <w:r>
                  <w:rPr>
                    <w:b/>
                    <w:bCs/>
                  </w:rPr>
                  <w:t>Radviliškio r. Alksniupių pagrindinė mokykla – IUP, PUP, PrUP, PgrUP I ir II dalys</w:t>
                </w:r>
              </w:p>
            </w:tc>
          </w:tr>
          <w:tr>
            <w:trPr>
              <w:cantSplit/>
              <w:trHeight w:val="547"/>
              <w:jc w:val="center"/>
            </w:trPr>
            <w:tc>
              <w:tcPr>
                <w:tcW w:w="9776" w:type="dxa"/>
                <w:gridSpan w:val="5"/>
              </w:tcPr>
              <w:p>
                <w:pPr>
                  <w:jc w:val="both"/>
                </w:pPr>
                <w:r>
                  <w:t>Aldoniškis, Alksniupiai, Amalija, Birutės kaimas, Juodupiai, Krupiškis, Lineliai, Maldžiūnai, Margiai, Naujasodis, Radviloniai, Sliekiai, Šileikoniai, Žardeliai, Žybartai.</w:t>
                </w:r>
              </w:p>
            </w:tc>
          </w:tr>
          <w:tr>
            <w:trPr>
              <w:cantSplit/>
              <w:trHeight w:val="262"/>
              <w:jc w:val="center"/>
            </w:trPr>
            <w:tc>
              <w:tcPr>
                <w:tcW w:w="567" w:type="dxa"/>
              </w:tcPr>
              <w:p>
                <w:pPr>
                  <w:tabs>
                    <w:tab w:val="left" w:pos="597"/>
                  </w:tabs>
                  <w:rPr>
                    <w:b/>
                    <w:bCs/>
                  </w:rPr>
                </w:pPr>
                <w:r>
                  <w:rPr>
                    <w:b/>
                    <w:bCs/>
                  </w:rPr>
                  <w:t>12.</w:t>
                </w:r>
              </w:p>
            </w:tc>
            <w:tc>
              <w:tcPr>
                <w:tcW w:w="9209" w:type="dxa"/>
                <w:gridSpan w:val="4"/>
              </w:tcPr>
              <w:p>
                <w:pPr>
                  <w:ind w:left="18"/>
                  <w:jc w:val="center"/>
                  <w:rPr>
                    <w:b/>
                    <w:bCs/>
                  </w:rPr>
                </w:pPr>
                <w:r>
                  <w:rPr>
                    <w:b/>
                    <w:bCs/>
                  </w:rPr>
                  <w:t>Radviliškio Gražinos pagrindinė mokykla –</w:t>
                </w:r>
                <w:r>
                  <w:t xml:space="preserve"> </w:t>
                </w:r>
                <w:r>
                  <w:rPr>
                    <w:b/>
                    <w:bCs/>
                  </w:rPr>
                  <w:t>PUP, PrUP, PgrUP I ir II dalys</w:t>
                </w:r>
              </w:p>
            </w:tc>
          </w:tr>
          <w:tr>
            <w:trPr>
              <w:cantSplit/>
              <w:trHeight w:val="690"/>
              <w:jc w:val="center"/>
            </w:trPr>
            <w:tc>
              <w:tcPr>
                <w:tcW w:w="9776" w:type="dxa"/>
                <w:gridSpan w:val="5"/>
              </w:tcPr>
              <w:p>
                <w:pPr>
                  <w:jc w:val="both"/>
                </w:pPr>
                <w:r>
                  <w:t>Arimaičiai, Avietinė, Bebrujai, Daugėlaičiai, Daukučiai, Ilguočiai, Jasnagurka, Jaugėlai, Karčemos, Kurkliai, Liepynė, Linkaičiai, Linkaičių geležinkelio stotis, Matkaičiai, Miežaičiai, Nekraušiūnai, Paežeriai, Radviliškis, Rupliškis, Sedūnai, Užuožeriai, Varnioniai, Velžiai, Verduliai, Vilkduobė, Vitkaičiai, Žinėnai.</w:t>
                </w:r>
              </w:p>
            </w:tc>
          </w:tr>
          <w:tr>
            <w:trPr>
              <w:cantSplit/>
              <w:trHeight w:val="551"/>
              <w:jc w:val="center"/>
            </w:trPr>
            <w:tc>
              <w:tcPr>
                <w:tcW w:w="567" w:type="dxa"/>
              </w:tcPr>
              <w:p>
                <w:pPr>
                  <w:tabs>
                    <w:tab w:val="left" w:pos="597"/>
                  </w:tabs>
                  <w:rPr>
                    <w:b/>
                    <w:bCs/>
                  </w:rPr>
                </w:pPr>
                <w:r>
                  <w:rPr>
                    <w:b/>
                    <w:bCs/>
                  </w:rPr>
                  <w:t>13.</w:t>
                </w:r>
              </w:p>
              <w:p/>
            </w:tc>
            <w:tc>
              <w:tcPr>
                <w:tcW w:w="9209" w:type="dxa"/>
                <w:gridSpan w:val="4"/>
              </w:tcPr>
              <w:p>
                <w:pPr>
                  <w:tabs>
                    <w:tab w:val="left" w:pos="597"/>
                  </w:tabs>
                  <w:ind w:left="583"/>
                  <w:jc w:val="center"/>
                  <w:rPr>
                    <w:b/>
                    <w:bCs/>
                  </w:rPr>
                </w:pPr>
                <w:r>
                  <w:rPr>
                    <w:b/>
                    <w:bCs/>
                  </w:rPr>
                  <w:t>Radviliškio r. Grinkiškio Jono Poderio pagrindinė mokykla – IUP, PUP, PrUP, PgrUP I ir II dalys</w:t>
                </w:r>
              </w:p>
            </w:tc>
          </w:tr>
          <w:tr>
            <w:trPr>
              <w:cantSplit/>
              <w:trHeight w:val="1976"/>
              <w:jc w:val="center"/>
            </w:trPr>
            <w:tc>
              <w:tcPr>
                <w:tcW w:w="9776" w:type="dxa"/>
                <w:gridSpan w:val="5"/>
                <w:tcBorders>
                  <w:bottom w:val="single" w:sz="4" w:space="0" w:color="auto"/>
                </w:tcBorders>
              </w:tcPr>
              <w:p>
                <w:pPr>
                  <w:jc w:val="both"/>
                </w:pPr>
                <w:r>
                  <w:t>Auksučiai, Aušrėnai, Balandiškis, Baltūriškis, Bargailiai, Beinoriškis, Būdai I, II, Burūnai, Čerkosai, Daugirdai, Dirgaičiai, Dirvoniškiai, Dvarčiai, Eitviliai, Gegužinė, Geručiai, Giedraičiai, Ginčai, Godai, Gražiškiai, Grinkiškis, Gujėnai, Gulbinai, Juodeliai, Juodžiai, Kairėnai, Kairėnėliai, Kalančiai, Kasčiuškiai, Legečiai, Legetėliai, Mažuoliai, Mikailiškiai, Minaičiai, Mockiškis, Naujėnai, Noručiai, Paberžiai, Pagojis, Pagomerčiai, Paplanskiai, Pašušvys, Pypliai, Pliuškiai, Pūriškis, Ramoškiai, Rudžiai, Skiečiai, Smiltynė, Smulkiškis, Strazdynė, Šašeliai, Šašiai, Uodynė, Vaitiekūnai, Valinė, Vedreikiai, Viktorinė, Žitiškiai.</w:t>
                </w:r>
              </w:p>
            </w:tc>
          </w:tr>
          <w:tr>
            <w:trPr>
              <w:cantSplit/>
              <w:trHeight w:val="578"/>
              <w:jc w:val="center"/>
            </w:trPr>
            <w:tc>
              <w:tcPr>
                <w:tcW w:w="567" w:type="dxa"/>
              </w:tcPr>
              <w:p>
                <w:pPr>
                  <w:tabs>
                    <w:tab w:val="left" w:pos="597"/>
                  </w:tabs>
                  <w:rPr>
                    <w:b/>
                    <w:bCs/>
                  </w:rPr>
                </w:pPr>
                <w:r>
                  <w:rPr>
                    <w:b/>
                    <w:bCs/>
                  </w:rPr>
                  <w:t>14.</w:t>
                </w:r>
              </w:p>
              <w:p/>
            </w:tc>
            <w:tc>
              <w:tcPr>
                <w:tcW w:w="9209" w:type="dxa"/>
                <w:gridSpan w:val="4"/>
              </w:tcPr>
              <w:p>
                <w:pPr>
                  <w:tabs>
                    <w:tab w:val="left" w:pos="597"/>
                  </w:tabs>
                  <w:ind w:left="560"/>
                  <w:jc w:val="center"/>
                  <w:rPr>
                    <w:b/>
                    <w:bCs/>
                  </w:rPr>
                </w:pPr>
                <w:r>
                  <w:rPr>
                    <w:b/>
                    <w:bCs/>
                  </w:rPr>
                  <w:t>Radviliškio r. Grinkiškio Jono Poderio pagrindinės mokyklos Pašušvio ikimokyklinio ugdymo skyrius – IUP</w:t>
                </w:r>
              </w:p>
            </w:tc>
          </w:tr>
          <w:tr>
            <w:trPr>
              <w:cantSplit/>
              <w:trHeight w:val="1985"/>
              <w:jc w:val="center"/>
            </w:trPr>
            <w:tc>
              <w:tcPr>
                <w:tcW w:w="9776" w:type="dxa"/>
                <w:gridSpan w:val="5"/>
              </w:tcPr>
              <w:p>
                <w:pPr>
                  <w:jc w:val="both"/>
                </w:pPr>
                <w:r>
                  <w:t>Auksučiai, Aušrėnai, Balandiškis, Baltūriškis, Bargailiai, Beinoriškis, Būdai I, II, Burūnai, Čerkosai, Daugirdai, Dirgaičiai, Dirvoniškiai, Dvarčiai, Eitviliai, Gegužinė, Geručiai, Giedraičiai, Ginčai, Godai, Gražiškiai, Grinkiškis, Gujėnai, Gulbinai, Juodeliai, Juodžiai, Kairėnai, Kairėnėliai, Kalančiai, Kasčiuškiai, Legečiai, Legetėliai, Mažuoliai, Mikailiškiai, Minaičiai, Medeliukai, Mockiškis, Noručiai, Paberžiai, Pagojis, Pagomerčiai, Paplanskiai, Pašušvys, Pypliai, Pliuškiai, Pūriškis, Ramoškiai, Rudžiai, Skiečiai, Smiltynė, Smulkiškis, Strazdynė, Šašeliai, Šašiai, Uodynė, Vaitiekūnai, Valinė, Vedreikiai, Viktorinė, Žitiškiai.</w:t>
                </w:r>
              </w:p>
            </w:tc>
          </w:tr>
          <w:tr>
            <w:trPr>
              <w:cantSplit/>
              <w:trHeight w:val="559"/>
              <w:jc w:val="center"/>
            </w:trPr>
            <w:tc>
              <w:tcPr>
                <w:tcW w:w="567" w:type="dxa"/>
              </w:tcPr>
              <w:p>
                <w:pPr>
                  <w:tabs>
                    <w:tab w:val="left" w:pos="597"/>
                  </w:tabs>
                  <w:rPr>
                    <w:b/>
                    <w:bCs/>
                  </w:rPr>
                </w:pPr>
                <w:r>
                  <w:rPr>
                    <w:b/>
                    <w:bCs/>
                  </w:rPr>
                  <w:t xml:space="preserve">15. </w:t>
                </w:r>
              </w:p>
              <w:p/>
            </w:tc>
            <w:tc>
              <w:tcPr>
                <w:tcW w:w="9209" w:type="dxa"/>
                <w:gridSpan w:val="4"/>
              </w:tcPr>
              <w:p>
                <w:pPr>
                  <w:tabs>
                    <w:tab w:val="left" w:pos="597"/>
                  </w:tabs>
                  <w:ind w:left="445"/>
                  <w:jc w:val="center"/>
                  <w:rPr>
                    <w:b/>
                    <w:bCs/>
                  </w:rPr>
                </w:pPr>
                <w:r>
                  <w:rPr>
                    <w:b/>
                    <w:bCs/>
                  </w:rPr>
                  <w:t>Radviliškio r. Sidabravo pagrindinė mokykla – IUP, PUP, PrUP programos, PgrUP I ir II dalys</w:t>
                </w:r>
              </w:p>
            </w:tc>
          </w:tr>
          <w:tr>
            <w:trPr>
              <w:cantSplit/>
              <w:trHeight w:val="307"/>
              <w:jc w:val="center"/>
            </w:trPr>
            <w:tc>
              <w:tcPr>
                <w:tcW w:w="9776" w:type="dxa"/>
                <w:gridSpan w:val="5"/>
              </w:tcPr>
              <w:p>
                <w:pPr>
                  <w:jc w:val="both"/>
                </w:pPr>
                <w:r>
                  <w:t>Areiniškiai, Asteikiai, Avižiškiai, Dausai, Dargėnai, Beinorava, Birželiai, Bružiai, Dapšioniai, Dauburaičiai, Daukantai, Davongalis, Deveikiai, Dotiškiai, Džiugoniai, Geniai, Kaspariškiai, Kundrėnai, Laba, Labučiai I,II, Malūniškiai, Mandeikiai, Mazgiai, Miškiai, Navapolis, Ožaičiai, Padvarninkai, Pagaidžpiliai, Pakiršiniai, Paryžius, Prasčiūnai, Rėčkai, Rokoniai, Rudeliai, Rūdžiai, Sibičiai, Sidabravas, Skapiškis, Šulneliai, Taukuočiai, Trakai, Trakeliai, Treigiai, Užkuraičiai, Vabaliai, Vadaktai, Vaižgai, Vardukšniai, Vileikiai.</w:t>
                </w:r>
              </w:p>
            </w:tc>
          </w:tr>
          <w:tr>
            <w:trPr>
              <w:cantSplit/>
              <w:trHeight w:val="335"/>
              <w:jc w:val="center"/>
            </w:trPr>
            <w:tc>
              <w:tcPr>
                <w:tcW w:w="567" w:type="dxa"/>
              </w:tcPr>
              <w:p>
                <w:pPr>
                  <w:rPr>
                    <w:b/>
                    <w:bCs/>
                  </w:rPr>
                </w:pPr>
                <w:r>
                  <w:rPr>
                    <w:b/>
                    <w:bCs/>
                  </w:rPr>
                  <w:t>16.</w:t>
                </w:r>
              </w:p>
            </w:tc>
            <w:tc>
              <w:tcPr>
                <w:tcW w:w="9209" w:type="dxa"/>
                <w:gridSpan w:val="4"/>
              </w:tcPr>
              <w:p>
                <w:pPr>
                  <w:jc w:val="center"/>
                  <w:rPr>
                    <w:b/>
                    <w:bCs/>
                  </w:rPr>
                </w:pPr>
                <w:r>
                  <w:rPr>
                    <w:b/>
                    <w:bCs/>
                  </w:rPr>
                  <w:t xml:space="preserve">Radviliškio r. Baisogalos gimnazija </w:t>
                </w:r>
              </w:p>
            </w:tc>
          </w:tr>
          <w:tr>
            <w:trPr>
              <w:cantSplit/>
              <w:trHeight w:val="242"/>
              <w:jc w:val="center"/>
            </w:trPr>
            <w:tc>
              <w:tcPr>
                <w:tcW w:w="3681" w:type="dxa"/>
                <w:gridSpan w:val="2"/>
              </w:tcPr>
              <w:p>
                <w:pPr>
                  <w:jc w:val="center"/>
                </w:pPr>
                <w:r>
                  <w:rPr>
                    <w:b/>
                    <w:bCs/>
                  </w:rPr>
                  <w:t>PgrUP I ir II dalys</w:t>
                </w:r>
              </w:p>
            </w:tc>
            <w:tc>
              <w:tcPr>
                <w:tcW w:w="6095" w:type="dxa"/>
                <w:gridSpan w:val="3"/>
              </w:tcPr>
              <w:p>
                <w:pPr>
                  <w:jc w:val="center"/>
                </w:pPr>
                <w:r>
                  <w:rPr>
                    <w:b/>
                    <w:bCs/>
                  </w:rPr>
                  <w:t>VUP</w:t>
                </w:r>
              </w:p>
            </w:tc>
          </w:tr>
          <w:tr>
            <w:trPr>
              <w:cantSplit/>
              <w:trHeight w:val="2591"/>
              <w:jc w:val="center"/>
            </w:trPr>
            <w:tc>
              <w:tcPr>
                <w:tcW w:w="3681" w:type="dxa"/>
                <w:gridSpan w:val="2"/>
              </w:tcPr>
              <w:p>
                <w:pPr>
                  <w:jc w:val="both"/>
                </w:pPr>
                <w:r>
                  <w:t xml:space="preserve">Aguriškės, Andriūnai, Augmėnai, Bagdonai, Baisogala, Bernočiai, Biliūnai, Bučiūnai, Čelkiai, Dauderiai, Degėsiai, Dišliai, Dvareliai, Girvalaikiai, Gankiai, Gudesiai, Jadvimpolis, Januškoniai, </w:t>
                </w:r>
              </w:p>
              <w:p>
                <w:pPr>
                  <w:jc w:val="both"/>
                </w:pPr>
                <w:r>
                  <w:t xml:space="preserve">Juodupiai, Kabliai, Kalveliai, Kaulekiškiai, Kemėrai, Kubiliūnai, Komariškiai, Liaudiškiai, Lopai, Medeliukai, Mikoniai, Moniūnai, Paberžėliai, Pagarduviai, </w:t>
                </w:r>
              </w:p>
            </w:tc>
            <w:tc>
              <w:tcPr>
                <w:tcW w:w="6095" w:type="dxa"/>
                <w:gridSpan w:val="3"/>
              </w:tcPr>
              <w:p>
                <w:pPr>
                  <w:jc w:val="both"/>
                </w:pPr>
                <w:r>
                  <w:t xml:space="preserve">Aguriškės, Andriūnai, Augmėnai, Aušrėnai, Bagdonai, Baisogala, Balandiškis, Baltūriškis, Bargailiai, Beinoriškis, Bernočiai, Biliūnai, Bučiūnai, Būdai I, II, Burūnai, Čelkiai, Čerkosai, Dauderiai, Daugirdai, Degėsiai, Dirgaičiai, Dirvoniškiai, Dišliai, Dvarčiai, Dvareliai, Eitviliai, Gankiai, Gegužinė, Geručiai, Giedraičiai, Ginčai, Girvalaikiai, Godai Gražiškiai, Grinkiškis, Gudesiai, Gujėnai, Gulbinai, Jadvimpolis, Januškoniai, Juodeliai, Juodupiai, Juodžiai, Kabliai, Kairėnai, Kairėnėliai, Kalančiai, Kalveliai, Kasčiuškiai, Kaulekiškiai, Kemėrai, Kirkliai, Kubiliūnai, Komariškiai, Legečiai, Legetėliai, Liaudiškiai, Lopai, </w:t>
                </w:r>
              </w:p>
            </w:tc>
          </w:tr>
          <w:tr>
            <w:trPr>
              <w:cantSplit/>
              <w:trHeight w:val="2541"/>
              <w:jc w:val="center"/>
            </w:trPr>
            <w:tc>
              <w:tcPr>
                <w:tcW w:w="3681" w:type="dxa"/>
                <w:gridSpan w:val="2"/>
              </w:tcPr>
              <w:p>
                <w:pPr>
                  <w:jc w:val="both"/>
                </w:pPr>
                <w:r>
                  <w:t>Pakiršinėlis, Pakiršinys,Pakuteniai, Palonai, Pašakiai, Pašlapėlė, Pociūnėliai, Randžiai, Rinktinėliai, Ritikiai, Sirutiškiai, Skomaičiai, Skėmiai, Skomaičiukai, Šašėnai, Šileliai, Užpurviai, Vainiūnai, Vakarai, Valatkoniai, Valmančiai, Vilgirdaičiai.</w:t>
                </w:r>
              </w:p>
            </w:tc>
            <w:tc>
              <w:tcPr>
                <w:tcW w:w="6095" w:type="dxa"/>
                <w:gridSpan w:val="3"/>
              </w:tcPr>
              <w:p>
                <w:pPr>
                  <w:jc w:val="both"/>
                </w:pPr>
                <w:r>
                  <w:t xml:space="preserve">Mankiškis, Mažuoliai, Medeliukai, Mikailiškiai, Mikoniai,Minaičiai, Miškiniai, Mockiškis, Moniūnai, Naujėnai, Noručiai, Paberžėliai, Paberžiai,Pagarduviai, Pagojis, Pagomerčiai, Pakiršinėlis, Pakiršinys, Pakuteniai, Palonai, Panekelpiai,  Paplanskiai, Pašakiai, Pašlapėlė, Pašušvys, Pypliai, Pliuškiai, Pociūnėliai, Pūriškis, Ramoškiai, Randžiai, Rinktinėliai, Ritikiai, Rudžiai, Sirutiškiai, Skomaičiai, Skėmiai, Skiečiai,</w:t>
                </w:r>
                <w:r>
                  <w:rPr>
                    <w:b/>
                    <w:bCs/>
                  </w:rPr>
                  <w:t xml:space="preserve"> </w:t>
                </w:r>
                <w:r>
                  <w:t>Skomaičiukai, Smiltynė, Smulkiškis, Strazdynė, Šabiškiai, Šašeliai, Šašėnai, Šašiai, Šileliai, Treigiai, Uodynė, Užpurviai, Vainiūnai, Vaitiekūnai, Vakarai, Valatkoniai, Valinė, Valmančiai, Vaičaičiai, Vedreikiai, Viktorinė, Vilgirdaičiai, Žitiškiai.</w:t>
                </w:r>
              </w:p>
            </w:tc>
          </w:tr>
          <w:tr>
            <w:trPr>
              <w:cantSplit/>
              <w:trHeight w:val="503"/>
              <w:jc w:val="center"/>
            </w:trPr>
            <w:tc>
              <w:tcPr>
                <w:tcW w:w="567" w:type="dxa"/>
                <w:tcBorders>
                  <w:bottom w:val="single" w:sz="4" w:space="0" w:color="auto"/>
                </w:tcBorders>
              </w:tcPr>
              <w:p>
                <w:pPr>
                  <w:rPr>
                    <w:b/>
                    <w:bCs/>
                  </w:rPr>
                </w:pPr>
                <w:r>
                  <w:rPr>
                    <w:b/>
                    <w:bCs/>
                  </w:rPr>
                  <w:t>17.</w:t>
                </w:r>
              </w:p>
            </w:tc>
            <w:tc>
              <w:tcPr>
                <w:tcW w:w="9209" w:type="dxa"/>
                <w:gridSpan w:val="4"/>
                <w:tcBorders>
                  <w:bottom w:val="single" w:sz="4" w:space="0" w:color="auto"/>
                </w:tcBorders>
              </w:tcPr>
              <w:p>
                <w:pPr>
                  <w:tabs>
                    <w:tab w:val="left" w:pos="597"/>
                  </w:tabs>
                  <w:ind w:left="122"/>
                  <w:jc w:val="center"/>
                  <w:rPr>
                    <w:b/>
                    <w:bCs/>
                  </w:rPr>
                </w:pPr>
                <w:r>
                  <w:rPr>
                    <w:b/>
                    <w:bCs/>
                  </w:rPr>
                  <w:t>Radviliškio r. Baisogalos gimnazijos Pociūnėlių skyrius – IUP, PUP, PrUP, PgrUP I ir II dalys</w:t>
                </w:r>
              </w:p>
            </w:tc>
          </w:tr>
          <w:tr>
            <w:trPr>
              <w:cantSplit/>
              <w:trHeight w:val="557"/>
              <w:jc w:val="center"/>
            </w:trPr>
            <w:tc>
              <w:tcPr>
                <w:tcW w:w="9776" w:type="dxa"/>
                <w:gridSpan w:val="5"/>
                <w:tcBorders>
                  <w:bottom w:val="single" w:sz="4" w:space="0" w:color="auto"/>
                </w:tcBorders>
              </w:tcPr>
              <w:p>
                <w:pPr>
                  <w:jc w:val="both"/>
                </w:pPr>
                <w:r>
                  <w:t>Aguriškės, Kirkliai, Pagarduviai, Panekelpiai, Pašakiai, Pašlapėlė, Pociūnėliai, Rinktinėliai, Sirutiškiai, Skomaičiukai, Šabiškiai, Šašėnai, Užpurviai, Vakarai, Vaičaičiai, Valmančiai.</w:t>
                </w:r>
              </w:p>
            </w:tc>
          </w:tr>
          <w:tr>
            <w:trPr>
              <w:cantSplit/>
              <w:trHeight w:val="207"/>
              <w:jc w:val="center"/>
            </w:trPr>
            <w:tc>
              <w:tcPr>
                <w:tcW w:w="567" w:type="dxa"/>
                <w:tcBorders>
                  <w:bottom w:val="single" w:sz="4" w:space="0" w:color="auto"/>
                </w:tcBorders>
              </w:tcPr>
              <w:p>
                <w:pPr>
                  <w:rPr>
                    <w:b/>
                    <w:bCs/>
                  </w:rPr>
                </w:pPr>
                <w:r>
                  <w:rPr>
                    <w:b/>
                    <w:bCs/>
                  </w:rPr>
                  <w:t>18.</w:t>
                </w:r>
              </w:p>
            </w:tc>
            <w:tc>
              <w:tcPr>
                <w:tcW w:w="9209" w:type="dxa"/>
                <w:gridSpan w:val="4"/>
                <w:tcBorders>
                  <w:bottom w:val="single" w:sz="4" w:space="0" w:color="auto"/>
                </w:tcBorders>
              </w:tcPr>
              <w:p>
                <w:pPr>
                  <w:jc w:val="center"/>
                  <w:rPr>
                    <w:b/>
                    <w:bCs/>
                  </w:rPr>
                </w:pPr>
                <w:r>
                  <w:rPr>
                    <w:b/>
                    <w:bCs/>
                  </w:rPr>
                  <w:t>Radviliškio Lizdeikos gimnazija – VUP</w:t>
                </w:r>
              </w:p>
            </w:tc>
          </w:tr>
          <w:tr>
            <w:trPr>
              <w:cantSplit/>
              <w:trHeight w:val="2050"/>
              <w:jc w:val="center"/>
            </w:trPr>
            <w:tc>
              <w:tcPr>
                <w:tcW w:w="9776" w:type="dxa"/>
                <w:gridSpan w:val="5"/>
                <w:tcBorders>
                  <w:bottom w:val="single" w:sz="4" w:space="0" w:color="auto"/>
                </w:tcBorders>
              </w:tcPr>
              <w:p>
                <w:pPr>
                  <w:jc w:val="both"/>
                </w:pPr>
                <w:r>
                  <w:t>Arimaičiai, Aukštelkai, Avietinė, Baroniškiai, Bebrujai, Birjočiai, Daugėlaičiai, Daukučiai, Diržiai, Gendviliai, Gražioniai, Ilguočiai, Jankūnai, Jasnagurka, Jaugėlai, Jukniškiai, Kalnelio Gražioniai, Kaneivaičiai, Karčemos, Kauliniai, Kriaukėnai, Kurkliai,Kutiškiai, Liaudiškiai, Liepynė, Linkaičiai, Linkaičių geležinkelio stotis, Liutkiškiai, Mankiškiai, Matkaičiai, Mažaičiai, Mėlidai, Miežaičiai, Nekraušiūnai, Paežeriai, Paobeliai, Radvilai, Radviliškis, Ramulėnai, Riaubai, Rukaičiai, Rupliškis, Sedūnai, Skirjočiai, Šniūraičiai, Tautiškiai, Užuožeriai, Vaiduliai, Vantainėliai, Vantainiai, Varnioniai, Velžiai, Verduliai, Vilkduobė, Voskoniai, Žinėnai, Žironai.</w:t>
                </w:r>
              </w:p>
            </w:tc>
          </w:tr>
          <w:tr>
            <w:trPr>
              <w:cantSplit/>
              <w:trHeight w:val="283"/>
              <w:jc w:val="center"/>
            </w:trPr>
            <w:tc>
              <w:tcPr>
                <w:tcW w:w="567" w:type="dxa"/>
                <w:tcBorders>
                  <w:bottom w:val="single" w:sz="4" w:space="0" w:color="auto"/>
                </w:tcBorders>
              </w:tcPr>
              <w:p>
                <w:pPr>
                  <w:rPr>
                    <w:b/>
                    <w:bCs/>
                  </w:rPr>
                </w:pPr>
                <w:r>
                  <w:rPr>
                    <w:b/>
                    <w:bCs/>
                  </w:rPr>
                  <w:t>19.</w:t>
                </w:r>
              </w:p>
            </w:tc>
            <w:tc>
              <w:tcPr>
                <w:tcW w:w="9209" w:type="dxa"/>
                <w:gridSpan w:val="4"/>
                <w:tcBorders>
                  <w:bottom w:val="single" w:sz="4" w:space="0" w:color="auto"/>
                </w:tcBorders>
              </w:tcPr>
              <w:p>
                <w:pPr>
                  <w:jc w:val="center"/>
                  <w:rPr>
                    <w:b/>
                    <w:bCs/>
                  </w:rPr>
                </w:pPr>
                <w:r>
                  <w:rPr>
                    <w:b/>
                    <w:bCs/>
                  </w:rPr>
                  <w:t>Radviliškio r. Šeduvos gimnazija</w:t>
                </w:r>
              </w:p>
            </w:tc>
          </w:tr>
          <w:tr>
            <w:trPr>
              <w:cantSplit/>
              <w:trHeight w:val="118"/>
              <w:jc w:val="center"/>
            </w:trPr>
            <w:tc>
              <w:tcPr>
                <w:tcW w:w="3782" w:type="dxa"/>
                <w:gridSpan w:val="3"/>
              </w:tcPr>
              <w:p>
                <w:pPr>
                  <w:tabs>
                    <w:tab w:val="left" w:pos="597"/>
                  </w:tabs>
                  <w:jc w:val="center"/>
                  <w:rPr>
                    <w:szCs w:val="24"/>
                  </w:rPr>
                </w:pPr>
                <w:r>
                  <w:rPr>
                    <w:b/>
                    <w:bCs/>
                    <w:szCs w:val="24"/>
                  </w:rPr>
                  <w:t>PrUP, PgrUP I ir II dalys</w:t>
                </w:r>
              </w:p>
            </w:tc>
            <w:tc>
              <w:tcPr>
                <w:tcW w:w="5994" w:type="dxa"/>
                <w:gridSpan w:val="2"/>
              </w:tcPr>
              <w:p>
                <w:pPr>
                  <w:tabs>
                    <w:tab w:val="left" w:pos="597"/>
                  </w:tabs>
                  <w:jc w:val="center"/>
                  <w:rPr>
                    <w:szCs w:val="24"/>
                  </w:rPr>
                </w:pPr>
                <w:r>
                  <w:rPr>
                    <w:b/>
                    <w:bCs/>
                    <w:szCs w:val="24"/>
                  </w:rPr>
                  <w:t>VUP</w:t>
                </w:r>
              </w:p>
            </w:tc>
          </w:tr>
          <w:tr>
            <w:trPr>
              <w:cantSplit/>
              <w:trHeight w:val="5348"/>
              <w:jc w:val="center"/>
            </w:trPr>
            <w:tc>
              <w:tcPr>
                <w:tcW w:w="3782" w:type="dxa"/>
                <w:gridSpan w:val="3"/>
              </w:tcPr>
              <w:p>
                <w:pPr>
                  <w:jc w:val="both"/>
                </w:pPr>
                <w:r>
                  <w:t>Baltoji, Baukai, Bružiai, Butėnai, Dambava, Dargužiai, Gimbogala, Gribtrakiai, Jasonys, Jukiškis, Kaulališkiai, Kibildžiai, Kleboniškiai, Kurklaičiai, Kurkliai, Liaudiškiai, Maneitai, Margavoniai, Mažuliai, Niauduva, Paežeriai,Pajūliai, Pakalniškiai, Pavartyčiai, Pociūnai, Prastavoniai, Puipiai, Raginėnai, Ramytė, Raudondvaris, Radiškiai, Rimaičiai,</w:t>
                </w:r>
              </w:p>
              <w:p>
                <w:pPr>
                  <w:jc w:val="both"/>
                </w:pPr>
                <w:r>
                  <w:t>Šeduva, Šniukoniai, Užuovėja, Užuožeriai, Vaiduloniai, Valdaikėliai, Valdaikiai, Veliakiemiai, Velžiai, Vėriškiai, Viešvilė, Žilioniai.</w:t>
                </w:r>
              </w:p>
            </w:tc>
            <w:tc>
              <w:tcPr>
                <w:tcW w:w="5994" w:type="dxa"/>
                <w:gridSpan w:val="2"/>
              </w:tcPr>
              <w:p>
                <w:pPr>
                  <w:jc w:val="both"/>
                </w:pPr>
                <w:r>
                  <w:t>Areiniškiai, Asteikiai, Avižiškiai, Baltoji, Baukai, Beinorava, Birželiai, Bružiai, Butėnai, Dambava, Dargėnai, Dargužiai, Dapšioniai, Dauburaičiai, Daukantai, Dausai, Davongalis, Deveikiai, Dotiškiai, Džiugoniai, Geniai, Gimbogala, Gribtrakiai, Jasonys, Jukiškis, Kaspariškiai, Kaulališkiai, Kibildžiai, Kleboniškiai, Kundrėnai, Kurklaičiai, Kurkliai, Laba, Labučiai I,II, Liaudiškiai, Malūniškiai, Mandeikiai, Maneitai, Margavoniai, Mazgiai, Mažuliai, Miškiai, Navapolis, Niauduva, Ožaičiai, Padvarninkai, Paežeriai, Pagaidžpiliai, Pajūliai, Paryžius,</w:t>
                </w:r>
              </w:p>
              <w:p>
                <w:pPr>
                  <w:jc w:val="both"/>
                </w:pPr>
                <w:r>
                  <w:t>Pakalniškiai, Pakiršiniai, Pavartyčiai, Pociūnai, Prasčiūnai, Prastavoniai, Puipiai, Radiškiai, Raginėnai, Ramytė, Raudondvaris, Rėčkai, Rimaičiai, Rokoniai, Rudeliai, Rūdžiai, Sibičiai, Sidabravas, Skapiškis, Sliekiai, Šeduva,</w:t>
                </w:r>
              </w:p>
              <w:p>
                <w:pPr>
                  <w:ind w:firstLine="62"/>
                  <w:jc w:val="both"/>
                </w:pPr>
                <w:r>
                  <w:t>Šniukoniai, Šulneliai, Taukuočiai, Trakai, Trakeliai, Užkuraičiai, Užuovėja, Užuožeriai, Vabaliai, Vadaktai, Vaiduloniai, Vaižgai, Valdaikėliai, Valdaikiai, Vardukšniai, Veliakiemiai, Velžiai, Vėriškiai, Viešvilė, Vileikiai, Vitkaičiai, Žilioniai.</w:t>
                </w:r>
              </w:p>
            </w:tc>
          </w:tr>
          <w:tr>
            <w:trPr>
              <w:cantSplit/>
              <w:trHeight w:val="283"/>
              <w:jc w:val="center"/>
            </w:trPr>
            <w:tc>
              <w:tcPr>
                <w:tcW w:w="567" w:type="dxa"/>
              </w:tcPr>
              <w:p>
                <w:pPr>
                  <w:tabs>
                    <w:tab w:val="left" w:pos="597"/>
                  </w:tabs>
                  <w:rPr>
                    <w:b/>
                    <w:bCs/>
                  </w:rPr>
                </w:pPr>
                <w:r>
                  <w:rPr>
                    <w:b/>
                    <w:bCs/>
                  </w:rPr>
                  <w:t>20.</w:t>
                </w:r>
              </w:p>
            </w:tc>
            <w:tc>
              <w:tcPr>
                <w:tcW w:w="9209" w:type="dxa"/>
                <w:gridSpan w:val="4"/>
              </w:tcPr>
              <w:p>
                <w:pPr>
                  <w:tabs>
                    <w:tab w:val="left" w:pos="0"/>
                  </w:tabs>
                  <w:jc w:val="center"/>
                  <w:rPr>
                    <w:b/>
                    <w:bCs/>
                  </w:rPr>
                </w:pPr>
                <w:r>
                  <w:rPr>
                    <w:b/>
                    <w:bCs/>
                  </w:rPr>
                  <w:t>Radviliškio r. Šiaulėnų Marcelino Šikšnio gimnazija</w:t>
                </w:r>
              </w:p>
            </w:tc>
          </w:tr>
          <w:tr>
            <w:trPr>
              <w:cantSplit/>
              <w:trHeight w:val="283"/>
              <w:jc w:val="center"/>
            </w:trPr>
            <w:tc>
              <w:tcPr>
                <w:tcW w:w="3847" w:type="dxa"/>
                <w:gridSpan w:val="4"/>
                <w:tcBorders>
                  <w:bottom w:val="single" w:sz="4" w:space="0" w:color="auto"/>
                </w:tcBorders>
              </w:tcPr>
              <w:p>
                <w:pPr>
                  <w:jc w:val="center"/>
                  <w:rPr>
                    <w:sz w:val="22"/>
                    <w:szCs w:val="22"/>
                  </w:rPr>
                </w:pPr>
                <w:r>
                  <w:rPr>
                    <w:b/>
                    <w:bCs/>
                    <w:sz w:val="22"/>
                    <w:szCs w:val="22"/>
                  </w:rPr>
                  <w:t>IUP, PUP, PrUP, PgrUP I ir II dalys</w:t>
                </w:r>
              </w:p>
            </w:tc>
            <w:tc>
              <w:tcPr>
                <w:tcW w:w="5929" w:type="dxa"/>
                <w:tcBorders>
                  <w:bottom w:val="single" w:sz="4" w:space="0" w:color="auto"/>
                </w:tcBorders>
              </w:tcPr>
              <w:p>
                <w:pPr>
                  <w:jc w:val="center"/>
                  <w:rPr>
                    <w:b/>
                    <w:bCs/>
                    <w:sz w:val="22"/>
                    <w:szCs w:val="22"/>
                  </w:rPr>
                </w:pPr>
                <w:r>
                  <w:rPr>
                    <w:b/>
                    <w:bCs/>
                    <w:sz w:val="22"/>
                    <w:szCs w:val="22"/>
                  </w:rPr>
                  <w:t>VUP</w:t>
                </w:r>
              </w:p>
            </w:tc>
          </w:tr>
          <w:tr>
            <w:trPr>
              <w:cantSplit/>
              <w:trHeight w:val="566"/>
              <w:jc w:val="center"/>
            </w:trPr>
            <w:tc>
              <w:tcPr>
                <w:tcW w:w="3847" w:type="dxa"/>
                <w:gridSpan w:val="4"/>
              </w:tcPr>
              <w:p>
                <w:pPr>
                  <w:jc w:val="both"/>
                </w:pPr>
                <w:r>
                  <w:t>Acokavai, Ardaičiai, Batkūnai, Birietiškiai, Čiuteliai, Daujočiai,</w:t>
                </w:r>
              </w:p>
              <w:p>
                <w:pPr>
                  <w:jc w:val="both"/>
                  <w:rPr>
                    <w:b/>
                    <w:bCs/>
                  </w:rPr>
                </w:pPr>
                <w:r>
                  <w:t>Daukšiai, Daužnagiai, Diktariškiai,</w:t>
                </w:r>
              </w:p>
            </w:tc>
            <w:tc>
              <w:tcPr>
                <w:tcW w:w="5929" w:type="dxa"/>
                <w:vMerge w:val="restart"/>
              </w:tcPr>
              <w:p>
                <w:pPr>
                  <w:jc w:val="both"/>
                </w:pPr>
                <w:r>
                  <w:t xml:space="preserve">Acokavai, Ardaičiai, Aušrėnai, Balandiškis, Baltūriškis, Bargailiai, Batkūnai, Beinoriškis, Birietiškiai, Būdai I, II, Burūnai, Čerkosai, Čiuteliai, Daugirdai, Daujočiai, </w:t>
                </w:r>
              </w:p>
              <w:p>
                <w:pPr>
                  <w:jc w:val="both"/>
                </w:pPr>
                <w:r>
                  <w:t>Daukšiai, Daužnagiai, Diktariškiai, Dirgaičiai, Dirvonai, Dirvoniškiai, Dvarčiai, Dvarninkai, Eitviliai, Gegužinė, Geležiai, Geručiai, Giedraičiai, Godai, Gražiškiai, Gražvydai, Grinkiškis, Gujėnai, Gulbinai, Jankaičiai, Jasaičiai, Jokūbiškiai, Jonaitiškiai, Juodeliai, Juodžiai, Kairėnai, Kairėnėliai, Kalančiai, Kalnai, Kasčiuškiai, Kaunetiškis, Krikštanai, Kleiviškiai, Kudinai, Kunigiškiai, Legečiai, Legetėliai, Lenartuva, Liepiškiai, Liekiai, Minautuva, Mantviliškiai, Mažuoliai, Mikailiškiai, Minaičiai, Miškiniai, Mockiškis, Mumšilis, Mūrai, Nirtaičiai, Noručiai, Notiniškiai, Paberžiai, Paežeriai, Pagojis, Pagomerčiai, Pakalniškiai, Pakalnučiai, Pakrovka, Paltynai, Paplanskiai, Pamiškalniai, Papušynys, Pašušvys I, Pašušvys, Petrošiai, Piktoniai, Pilveliai, Pliuškiai, Polekėlė, Pūriškis, Pušinava, Pušiniškiai, Ramoškiai, Reksčiai, Repšiai, Ropkepiai, Rubežiai, Rudžiai, Sakteliai, Sidariai, Skiečiai, Sklioriškiai, Smilgiai, Smiltynė, Smulkiškis, Spičiai, Stalmokai, Strazdynė, Sodaičiai, Sulinkiai, Šašeliai, Šašiai, Šaukotas I, II, Šiaulaičiai, Šiaulėnai, Šilai, Šmulkiškiai, Tamošiškiai, Tyruliai, Toleikiškiai, Uodynė, Vaitiekūnai, Valatkiškis, Valinė, Vališkiai, Vedreikiai, Vendrės, Viktorinė, Viliošiai, Virikauskai, Žarniai, Žąsaičiai, Žeimiai, Žitiškiai, Žostarčiai.</w:t>
                </w:r>
              </w:p>
            </w:tc>
          </w:tr>
          <w:tr>
            <w:trPr>
              <w:cantSplit/>
              <w:trHeight w:val="6870"/>
              <w:jc w:val="center"/>
            </w:trPr>
            <w:tc>
              <w:tcPr>
                <w:tcW w:w="3847" w:type="dxa"/>
                <w:gridSpan w:val="4"/>
              </w:tcPr>
              <w:p>
                <w:pPr>
                  <w:ind w:firstLine="62"/>
                  <w:jc w:val="both"/>
                </w:pPr>
                <w:r>
                  <w:t>Dirvonai, Dirvoniškiai, Dvarninkai, Geležiai, Gražvydai, Jankaičiai, Jasaičiai, Jokūbiškiai, Jonaitiškiai, Kaunetiškis, Kalnai, Krikštanai,</w:t>
                </w:r>
              </w:p>
              <w:p>
                <w:pPr>
                  <w:jc w:val="both"/>
                </w:pPr>
                <w:r>
                  <w:t xml:space="preserve">Kleiviškiai, Kudinai, Kunigiškiai, Lenartuva, Liepiškiai, Liekiai, Minautuva, Mantviliškiai, Miškiniai, Mumšilis, Mūrai, Nirtaičiai, Notiniškiai, Paberžiai, Paežeriai, Pakalniškiai, Pakalnučiai, Pakrovka, Paltynai, Pamiškalniai, Papušynys, Pašušvys I, Petrošiai, Piktoniai, Pilveliai, Polekėlė, Pušinava, Pušiniškiai, Reksčiai, Repšiai, Ropkepiai, Rubežiai, Sakteliai, Sidariai, Sklioriškiai, Smilgiai, Spičiai, Stalmokai, Sodaičiai, Sulinkiai, Šaukotas I, II, Šiaulaičiai, Šiaulėnai, Šilai,  Tamošiškiai, Tyruliai, Toleikiškiai, Uodynė, Valatkiškis, Vališkiai, Vendrės, Viliošiai, Virikauskai, Žarniai, Žąsaičiai, Žeimiai, Žostarčiai.</w:t>
                </w:r>
              </w:p>
            </w:tc>
            <w:tc>
              <w:tcPr>
                <w:tcW w:w="5929" w:type="dxa"/>
                <w:vMerge/>
              </w:tcPr>
              <w:p>
                <w:pPr>
                  <w:jc w:val="both"/>
                </w:pPr>
              </w:p>
            </w:tc>
          </w:tr>
        </w:tbl>
        <w:p>
          <w:pPr>
            <w:rPr>
              <w:sz w:val="18"/>
              <w:szCs w:val="18"/>
            </w:rPr>
          </w:pPr>
          <w:r>
            <w:rPr>
              <w:sz w:val="18"/>
              <w:szCs w:val="18"/>
            </w:rPr>
            <w:t>*Sutrumpinimų žymėjimas:</w:t>
          </w:r>
        </w:p>
        <w:p>
          <w:pPr>
            <w:rPr>
              <w:sz w:val="18"/>
              <w:szCs w:val="18"/>
            </w:rPr>
          </w:pPr>
          <w:r>
            <w:rPr>
              <w:sz w:val="18"/>
              <w:szCs w:val="18"/>
            </w:rPr>
            <w:t>Ikimokyklinio ugdymo programa – IUP;</w:t>
          </w:r>
        </w:p>
        <w:p>
          <w:pPr>
            <w:rPr>
              <w:sz w:val="18"/>
              <w:szCs w:val="18"/>
            </w:rPr>
          </w:pPr>
          <w:r>
            <w:rPr>
              <w:sz w:val="18"/>
              <w:szCs w:val="18"/>
            </w:rPr>
            <w:t>Priešmokyklinio ugdymo programa – PUP;</w:t>
          </w:r>
        </w:p>
        <w:p>
          <w:pPr>
            <w:rPr>
              <w:sz w:val="18"/>
              <w:szCs w:val="18"/>
            </w:rPr>
          </w:pPr>
          <w:r>
            <w:rPr>
              <w:sz w:val="18"/>
              <w:szCs w:val="18"/>
            </w:rPr>
            <w:t>Pradinio ugdymo programa – PrUP;</w:t>
          </w:r>
        </w:p>
        <w:p>
          <w:pPr>
            <w:rPr>
              <w:sz w:val="18"/>
              <w:szCs w:val="18"/>
            </w:rPr>
          </w:pPr>
          <w:r>
            <w:rPr>
              <w:sz w:val="18"/>
              <w:szCs w:val="18"/>
            </w:rPr>
            <w:t>Pagrindinio ugdymo programos pirmoji dalis – PgrUP I dalis;</w:t>
          </w:r>
        </w:p>
        <w:p>
          <w:pPr>
            <w:rPr>
              <w:sz w:val="18"/>
              <w:szCs w:val="18"/>
            </w:rPr>
          </w:pPr>
          <w:r>
            <w:rPr>
              <w:sz w:val="18"/>
              <w:szCs w:val="18"/>
            </w:rPr>
            <w:t>Pagrindinio ugdymo programos antroji dalis – PgrUP II dalis;</w:t>
          </w:r>
        </w:p>
        <w:p>
          <w:pPr>
            <w:rPr>
              <w:sz w:val="18"/>
              <w:szCs w:val="18"/>
            </w:rPr>
          </w:pPr>
          <w:r>
            <w:rPr>
              <w:sz w:val="18"/>
              <w:szCs w:val="18"/>
            </w:rPr>
            <w:t>Vidurinio ugdymo programa – VUP.</w:t>
          </w:r>
        </w:p>
        <w:p>
          <w:pPr>
            <w:rPr>
              <w:sz w:val="20"/>
            </w:rPr>
          </w:pPr>
        </w:p>
        <w:p>
          <w:pPr>
            <w:rPr>
              <w:sz w:val="22"/>
              <w:szCs w:val="22"/>
            </w:rPr>
          </w:pPr>
        </w:p>
        <w:p>
          <w:pPr>
            <w:rPr>
              <w:sz w:val="22"/>
              <w:szCs w:val="22"/>
            </w:rPr>
          </w:pPr>
        </w:p>
        <w:p>
          <w:pPr>
            <w:rPr>
              <w:sz w:val="22"/>
              <w:szCs w:val="22"/>
            </w:rPr>
          </w:pPr>
        </w:p>
        <w:p>
          <w:pPr>
            <w:rPr>
              <w:sz w:val="22"/>
              <w:szCs w:val="22"/>
            </w:rPr>
          </w:pPr>
        </w:p>
        <w:p>
          <w:pPr>
            <w:tabs>
              <w:tab w:val="left" w:pos="1830"/>
            </w:tabs>
            <w:rPr>
              <w:szCs w:val="24"/>
              <w:lang w:eastAsia="lt-LT"/>
            </w:rPr>
          </w:pPr>
        </w:p>
        <w:p>
          <w:pPr>
            <w:tabs>
              <w:tab w:val="left" w:pos="1830"/>
            </w:tabs>
            <w:ind w:firstLine="1830"/>
            <w:rPr>
              <w:rFonts w:eastAsia="Calibri"/>
              <w:sz w:val="22"/>
              <w:szCs w:val="24"/>
            </w:rPr>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454" w:gutter="0"/>
              <w:pgNumType w:start="1"/>
              <w:cols w:space="1296"/>
              <w:titlePg/>
              <w:docGrid w:linePitch="360"/>
            </w:sectPr>
          </w:pPr>
        </w:p>
        <w:sdt>
          <w:sdtPr>
            <w:alias w:val="skirsnis"/>
            <w:tag w:val="part_f8b1c8038f2c4a3fa349ca6db0af3ae1"/>
            <w:lock w:val="sdtLocked"/>
            <w:richText/>
          </w:sdtPr>
          <w:sdtContent>
            <w:sdt>
              <w:sdtPr>
                <w:alias w:val="Pavadinimas"/>
                <w:tag w:val="title_f8b1c8038f2c4a3fa349ca6db0af3ae1"/>
                <w:lock w:val="sdtLocked"/>
                <w:richText/>
              </w:sdtPr>
              <w:sdtContent>
                <w:p>
                  <w:pPr>
                    <w:jc w:val="center"/>
                    <w:rPr>
                      <w:b/>
                      <w:bCs/>
                      <w:szCs w:val="24"/>
                    </w:rPr>
                  </w:pPr>
                  <w:r>
                    <w:rPr>
                      <w:b/>
                      <w:bCs/>
                      <w:szCs w:val="24"/>
                    </w:rPr>
                    <w:t>RADVILIŠKIO RAJONO SAVIVALDYBĖS TARYBOS SPRENDIMO PROJEKTO</w:t>
                  </w:r>
                </w:p>
                <w:p>
                  <w:pPr>
                    <w:jc w:val="center"/>
                    <w:rPr>
                      <w:b/>
                      <w:bCs/>
                      <w:szCs w:val="24"/>
                    </w:rPr>
                  </w:pPr>
                  <w:r>
                    <w:rPr>
                      <w:b/>
                      <w:bCs/>
                      <w:szCs w:val="24"/>
                    </w:rPr>
                    <w:t>„DĖL RADVILIŠKIO RAJONO SAVIVALDYBĖS TARYBOS 2024 M. SPALIO 10 D. SPRENDIMO NR. T-490 „</w:t>
                  </w:r>
                  <w:r>
                    <w:rPr>
                      <w:b/>
                      <w:bCs/>
                      <w:color w:val="000000"/>
                    </w:rPr>
                    <w:t>DĖL RADVILIŠKIO RAJONO SAVIVALDYBĖS</w:t>
                  </w:r>
                  <w:r>
                    <w:rPr>
                      <w:color w:val="000000"/>
                    </w:rPr>
                    <w:t> </w:t>
                  </w:r>
                  <w:r>
                    <w:rPr>
                      <w:b/>
                      <w:bCs/>
                      <w:color w:val="000000"/>
                    </w:rPr>
                    <w:t>MOKYKLOMS, VYKDANČIOMS IKIMOKYKLINIO, PRIEŠMOKYKLINIO, BENDROJO UGDYMO PROGRAMAS, PRISKIRTŲ APTARNAVIMO TERITORIJŲ PATVIRTINIMO</w:t>
                  </w:r>
                  <w:r>
                    <w:rPr>
                      <w:b/>
                      <w:bCs/>
                      <w:szCs w:val="24"/>
                    </w:rPr>
                    <w:t>“ PAKEITIMO“</w:t>
                  </w:r>
                </w:p>
                <w:p>
                  <w:pPr>
                    <w:jc w:val="center"/>
                    <w:rPr>
                      <w:b/>
                      <w:bCs/>
                      <w:szCs w:val="24"/>
                    </w:rPr>
                  </w:pPr>
                  <w:r>
                    <w:rPr>
                      <w:b/>
                      <w:bCs/>
                      <w:szCs w:val="24"/>
                    </w:rPr>
                    <w:t>AIŠKINAMASIS RAŠTAS</w:t>
                  </w:r>
                </w:p>
              </w:sdtContent>
            </w:sdt>
            <w:p>
              <w:pPr>
                <w:ind w:firstLine="851"/>
                <w:jc w:val="center"/>
                <w:rPr>
                  <w:bCs/>
                  <w:szCs w:val="24"/>
                </w:rPr>
              </w:pPr>
            </w:p>
            <w:p>
              <w:pPr>
                <w:jc w:val="center"/>
                <w:rPr>
                  <w:bCs/>
                  <w:szCs w:val="24"/>
                </w:rPr>
              </w:pPr>
              <w:r>
                <w:rPr>
                  <w:bCs/>
                  <w:szCs w:val="24"/>
                </w:rPr>
                <w:t>2026 m. gegužės 11 d.</w:t>
              </w:r>
            </w:p>
            <w:p>
              <w:pPr>
                <w:jc w:val="center"/>
                <w:rPr>
                  <w:bCs/>
                  <w:szCs w:val="24"/>
                </w:rPr>
              </w:pPr>
              <w:r>
                <w:rPr>
                  <w:bCs/>
                  <w:szCs w:val="24"/>
                </w:rPr>
                <w:t>Radviliškis</w:t>
              </w:r>
            </w:p>
            <w:p>
              <w:pPr>
                <w:jc w:val="both"/>
                <w:rPr>
                  <w:bCs/>
                  <w:szCs w:val="24"/>
                </w:rPr>
              </w:pPr>
            </w:p>
            <w:sdt>
              <w:sdtPr>
                <w:alias w:val="1 p."/>
                <w:tag w:val="part_07b54f8b3aad49f598ac55407d24bb4c"/>
                <w:lock w:val="sdtLocked"/>
                <w:richText/>
              </w:sdtPr>
              <w:sdtContent>
                <w:p>
                  <w:pPr>
                    <w:tabs>
                      <w:tab w:val="left" w:pos="1134"/>
                    </w:tabs>
                    <w:ind w:firstLine="709"/>
                    <w:rPr>
                      <w:szCs w:val="24"/>
                      <w:lang w:bidi="he-IL"/>
                    </w:rPr>
                  </w:pPr>
                  <w:sdt>
                    <w:sdtPr>
                      <w:alias w:val="Numeris"/>
                      <w:tag w:val="nr_07b54f8b3aad49f598ac55407d24bb4c"/>
                      <w:lock w:val="sdtLocked"/>
                      <w:richText/>
                    </w:sdtPr>
                    <w:sdtContent>
                      <w:r>
                        <w:rPr>
                          <w:b/>
                          <w:szCs w:val="24"/>
                          <w:lang w:bidi="he-IL"/>
                        </w:rPr>
                        <w:t>1</w:t>
                      </w:r>
                    </w:sdtContent>
                  </w:sdt>
                  <w:r>
                    <w:rPr>
                      <w:b/>
                      <w:szCs w:val="24"/>
                      <w:lang w:bidi="he-IL"/>
                    </w:rPr>
                    <w:t>.</w:t>
                    <w:tab/>
                    <w:t>Parengto sprendimo projekto rengimą paskatinusios priežastys, parengto projekto tikslai, sprendimo projekto tikslai ir uždaviniai</w:t>
                  </w:r>
                  <w:r>
                    <w:rPr>
                      <w:szCs w:val="24"/>
                      <w:lang w:bidi="he-IL"/>
                    </w:rPr>
                    <w:t>.</w:t>
                  </w:r>
                </w:p>
                <w:p>
                  <w:pPr>
                    <w:ind w:firstLine="709"/>
                    <w:jc w:val="both"/>
                    <w:rPr>
                      <w:rFonts w:eastAsia="Calibri"/>
                      <w:kern w:val="2"/>
                      <w:szCs w:val="24"/>
                    </w:rPr>
                  </w:pPr>
                  <w:r>
                    <w:rPr>
                      <w:color w:val="000000"/>
                      <w:szCs w:val="24"/>
                      <w:lang w:eastAsia="lt-LT"/>
                    </w:rPr>
                    <w:t>Projekto rengimą paskatino gyventojų migracija rajone.</w:t>
                  </w:r>
                  <w:r>
                    <w:rPr>
                      <w:rFonts w:eastAsia="Calibri"/>
                      <w:kern w:val="2"/>
                      <w:szCs w:val="24"/>
                    </w:rPr>
                    <w:t xml:space="preserve"> </w:t>
                  </w:r>
                  <w:r>
                    <w:rPr>
                      <w:szCs w:val="24"/>
                      <w:lang w:eastAsia="lt-LT"/>
                    </w:rPr>
                    <w:t xml:space="preserve">Tikslas – iš naujo patvirtinti </w:t>
                  </w:r>
                  <w:r>
                    <w:rPr>
                      <w:bCs/>
                      <w:szCs w:val="24"/>
                      <w:lang w:eastAsia="lt-LT"/>
                    </w:rPr>
                    <w:t xml:space="preserve">Radviliškio rajono savivaldybės </w:t>
                  </w:r>
                  <w:r>
                    <w:rPr>
                      <w:szCs w:val="24"/>
                      <w:lang w:eastAsia="lt-LT"/>
                    </w:rPr>
                    <w:t xml:space="preserve">mokykloms, vykdančioms ikimokyklinio, priešmokyklinio, bendrojo ugdymo programas, priskirtas aptarnavimo teritorijas </w:t>
                  </w:r>
                  <w:r>
                    <w:rPr>
                      <w:bCs/>
                      <w:szCs w:val="24"/>
                    </w:rPr>
                    <w:t xml:space="preserve">(toliau – Aptarnavimo teritorijos). </w:t>
                  </w:r>
                </w:p>
              </w:sdtContent>
            </w:sdt>
            <w:sdt>
              <w:sdtPr>
                <w:alias w:val="2 p."/>
                <w:tag w:val="part_394945c6b94b47ae884ff56e78cd4f8b"/>
                <w:lock w:val="sdtLocked"/>
                <w:richText/>
              </w:sdtPr>
              <w:sdtContent>
                <w:p>
                  <w:pPr>
                    <w:ind w:firstLine="709"/>
                    <w:jc w:val="both"/>
                    <w:rPr>
                      <w:b/>
                      <w:bCs/>
                      <w:szCs w:val="24"/>
                      <w:lang w:eastAsia="ar-SA"/>
                    </w:rPr>
                  </w:pPr>
                  <w:sdt>
                    <w:sdtPr>
                      <w:alias w:val="Numeris"/>
                      <w:tag w:val="nr_394945c6b94b47ae884ff56e78cd4f8b"/>
                      <w:lock w:val="sdtLocked"/>
                      <w:richText/>
                    </w:sdtPr>
                    <w:sdtContent>
                      <w:r>
                        <w:rPr>
                          <w:b/>
                          <w:bCs/>
                          <w:szCs w:val="24"/>
                          <w:lang w:eastAsia="ar-SA"/>
                        </w:rPr>
                        <w:t>2</w:t>
                      </w:r>
                    </w:sdtContent>
                  </w:sdt>
                  <w:r>
                    <w:rPr>
                      <w:b/>
                      <w:bCs/>
                      <w:szCs w:val="24"/>
                      <w:lang w:eastAsia="ar-SA"/>
                    </w:rPr>
                    <w:t>.</w:t>
                    <w:tab/>
                  </w:r>
                  <w:r>
                    <w:rPr>
                      <w:b/>
                      <w:bCs/>
                      <w:szCs w:val="24"/>
                    </w:rPr>
                    <w:t>Projekto iniciatoriai (institucija, asmenys ar piliečių atstovai) ir rengėjai.</w:t>
                  </w:r>
                </w:p>
                <w:p>
                  <w:pPr>
                    <w:ind w:firstLine="709"/>
                    <w:jc w:val="both"/>
                    <w:rPr>
                      <w:szCs w:val="24"/>
                    </w:rPr>
                  </w:pPr>
                  <w:r>
                    <w:rPr>
                      <w:szCs w:val="24"/>
                    </w:rPr>
                    <w:t>Radviliškio rajono savivaldybės Švietimo ir sporto skyrius.</w:t>
                  </w:r>
                </w:p>
              </w:sdtContent>
            </w:sdt>
            <w:sdt>
              <w:sdtPr>
                <w:alias w:val="3 p."/>
                <w:tag w:val="part_a5444e7a19644f4bb6e810cd1b0e389e"/>
                <w:lock w:val="sdtLocked"/>
                <w:richText/>
              </w:sdtPr>
              <w:sdtContent>
                <w:p>
                  <w:pPr>
                    <w:spacing w:line="256" w:lineRule="auto"/>
                    <w:ind w:left="1134" w:hanging="425"/>
                    <w:jc w:val="both"/>
                    <w:rPr>
                      <w:szCs w:val="24"/>
                      <w:shd w:val="clear" w:color="auto" w:fill="FFFFFF"/>
                    </w:rPr>
                  </w:pPr>
                  <w:sdt>
                    <w:sdtPr>
                      <w:alias w:val="Numeris"/>
                      <w:tag w:val="nr_a5444e7a19644f4bb6e810cd1b0e389e"/>
                      <w:lock w:val="sdtLocked"/>
                      <w:richText/>
                    </w:sdtPr>
                    <w:sdtContent>
                      <w:r>
                        <w:rPr>
                          <w:b/>
                          <w:szCs w:val="24"/>
                        </w:rPr>
                        <w:t>3</w:t>
                      </w:r>
                    </w:sdtContent>
                  </w:sdt>
                  <w:r>
                    <w:rPr>
                      <w:b/>
                      <w:szCs w:val="24"/>
                    </w:rPr>
                    <w:t>.</w:t>
                    <w:tab/>
                    <w:t>Kaip šiuo metu yra reguliuojami sprendimo projekte aptarti teisiniai santykiai.</w:t>
                  </w:r>
                </w:p>
                <w:p>
                  <w:pPr>
                    <w:ind w:firstLine="709"/>
                    <w:jc w:val="both"/>
                    <w:rPr>
                      <w:szCs w:val="24"/>
                    </w:rPr>
                  </w:pPr>
                  <w:r>
                    <w:rPr>
                      <w:szCs w:val="24"/>
                    </w:rPr>
                    <w:t>Radviliškio rajono savivaldybės tarybos 2024 m. spalio 10 d. sprendimas Nr. T–490 „</w:t>
                  </w:r>
                  <w:r>
                    <w:rPr>
                      <w:color w:val="000000"/>
                    </w:rPr>
                    <w:t>Dėl Radviliškio rajono savivaldybės mokykloms, vykdančioms ikimokyklinio, priešmokyklinio, bendrojo ugdymo programas, priskirtų aptarnavimo teritorijų patvirtinimo“.</w:t>
                  </w:r>
                </w:p>
              </w:sdtContent>
            </w:sdt>
            <w:sdt>
              <w:sdtPr>
                <w:alias w:val="4 p."/>
                <w:tag w:val="part_f1b6fe52c3484ad18f11620778c49391"/>
                <w:lock w:val="sdtLocked"/>
                <w:richText/>
              </w:sdtPr>
              <w:sdtContent>
                <w:p>
                  <w:pPr>
                    <w:ind w:firstLine="709"/>
                    <w:jc w:val="both"/>
                    <w:rPr>
                      <w:b/>
                      <w:bCs/>
                      <w:szCs w:val="24"/>
                      <w:lang w:eastAsia="ar-SA"/>
                    </w:rPr>
                  </w:pPr>
                  <w:sdt>
                    <w:sdtPr>
                      <w:alias w:val="Numeris"/>
                      <w:tag w:val="nr_f1b6fe52c3484ad18f11620778c49391"/>
                      <w:lock w:val="sdtLocked"/>
                      <w:richText/>
                    </w:sdtPr>
                    <w:sdtContent>
                      <w:r>
                        <w:rPr>
                          <w:b/>
                          <w:bCs/>
                          <w:szCs w:val="24"/>
                          <w:lang w:eastAsia="ar-SA"/>
                        </w:rPr>
                        <w:t>4</w:t>
                      </w:r>
                    </w:sdtContent>
                  </w:sdt>
                  <w:r>
                    <w:rPr>
                      <w:b/>
                      <w:bCs/>
                      <w:szCs w:val="24"/>
                      <w:lang w:eastAsia="ar-SA"/>
                    </w:rPr>
                    <w:t>.</w:t>
                    <w:tab/>
                  </w:r>
                  <w:r>
                    <w:rPr>
                      <w:b/>
                      <w:bCs/>
                      <w:szCs w:val="24"/>
                    </w:rPr>
                    <w:t xml:space="preserve">Kokios siūlomos naujos teisinio reguliavimo nuostatos, kokių teigiamų rezultatų laukiama. </w:t>
                  </w:r>
                </w:p>
                <w:p>
                  <w:pPr>
                    <w:ind w:firstLine="709"/>
                    <w:jc w:val="both"/>
                    <w:rPr>
                      <w:bCs/>
                      <w:szCs w:val="24"/>
                      <w:lang w:eastAsia="he-IL" w:bidi="he-IL"/>
                    </w:rPr>
                  </w:pPr>
                  <w:r>
                    <w:rPr>
                      <w:bCs/>
                      <w:szCs w:val="24"/>
                      <w:lang w:eastAsia="he-IL" w:bidi="he-IL"/>
                    </w:rPr>
                    <w:t>Sprendimo projekte yra atlikti šie pakeitimai:</w:t>
                  </w:r>
                </w:p>
                <w:sdt>
                  <w:sdtPr>
                    <w:alias w:val="4.1 pp."/>
                    <w:tag w:val="part_d89cad99c3ec4c6cbadfeb5a18de3027"/>
                    <w:lock w:val="sdtLocked"/>
                    <w:richText/>
                  </w:sdtPr>
                  <w:sdtContent>
                    <w:p>
                      <w:pPr>
                        <w:ind w:firstLine="709"/>
                        <w:jc w:val="both"/>
                        <w:rPr>
                          <w:color w:val="000000"/>
                          <w:szCs w:val="24"/>
                        </w:rPr>
                      </w:pPr>
                      <w:sdt>
                        <w:sdtPr>
                          <w:alias w:val="Numeris"/>
                          <w:tag w:val="nr_d89cad99c3ec4c6cbadfeb5a18de3027"/>
                          <w:lock w:val="sdtLocked"/>
                          <w:richText/>
                        </w:sdtPr>
                        <w:sdtContent>
                          <w:r>
                            <w:rPr>
                              <w:bCs/>
                              <w:szCs w:val="24"/>
                              <w:lang w:eastAsia="he-IL" w:bidi="he-IL"/>
                            </w:rPr>
                            <w:t>4.1</w:t>
                          </w:r>
                        </w:sdtContent>
                      </w:sdt>
                      <w:r>
                        <w:rPr>
                          <w:bCs/>
                          <w:szCs w:val="24"/>
                          <w:lang w:eastAsia="he-IL" w:bidi="he-IL"/>
                        </w:rPr>
                        <w:t>. Mokykloms priskirtų aptarnavimo teritorijų sąrašas pateikiamas abėcėlės tvarka</w:t>
                      </w:r>
                      <w:r>
                        <w:rPr>
                          <w:color w:val="000000"/>
                          <w:szCs w:val="24"/>
                        </w:rPr>
                        <w:t xml:space="preserve"> bei atlikti kiti redakcinio pobūdžio pakeitimai</w:t>
                      </w:r>
                      <w:r>
                        <w:rPr>
                          <w:bCs/>
                          <w:szCs w:val="24"/>
                          <w:lang w:eastAsia="he-IL" w:bidi="he-IL"/>
                        </w:rPr>
                        <w:t>;</w:t>
                      </w:r>
                    </w:p>
                  </w:sdtContent>
                </w:sdt>
                <w:sdt>
                  <w:sdtPr>
                    <w:alias w:val="4.2 pp."/>
                    <w:tag w:val="part_e156a5ec175f40d0921736b283070689"/>
                    <w:lock w:val="sdtLocked"/>
                    <w:richText/>
                  </w:sdtPr>
                  <w:sdtContent>
                    <w:p>
                      <w:pPr>
                        <w:ind w:firstLine="709"/>
                        <w:jc w:val="both"/>
                        <w:rPr>
                          <w:color w:val="000000"/>
                          <w:szCs w:val="24"/>
                        </w:rPr>
                      </w:pPr>
                      <w:sdt>
                        <w:sdtPr>
                          <w:alias w:val="Numeris"/>
                          <w:tag w:val="nr_e156a5ec175f40d0921736b283070689"/>
                          <w:lock w:val="sdtLocked"/>
                          <w:richText/>
                        </w:sdtPr>
                        <w:sdtContent>
                          <w:r>
                            <w:rPr>
                              <w:color w:val="000000"/>
                              <w:szCs w:val="24"/>
                            </w:rPr>
                            <w:t>4.2</w:t>
                          </w:r>
                        </w:sdtContent>
                      </w:sdt>
                      <w:r>
                        <w:rPr>
                          <w:color w:val="000000"/>
                          <w:szCs w:val="24"/>
                        </w:rPr>
                        <w:t>. Radviliškio miesto darželių-lopšelių aptarnavimo teritorija papildyta šiais kaimais: Baroniškiai, Kurkliai, Mėlidai, Nekrašiūnai, Paežeriai, Paobeliai, Radvilai, Riaubai, Rupliškis, Užuožeriai, Vitkaičiai, Velžiai;</w:t>
                      </w:r>
                    </w:p>
                  </w:sdtContent>
                </w:sdt>
                <w:sdt>
                  <w:sdtPr>
                    <w:alias w:val="4.3 pp."/>
                    <w:tag w:val="part_55e9643af2bc4e8e8ded91c46ee89274"/>
                    <w:lock w:val="sdtLocked"/>
                    <w:richText/>
                  </w:sdtPr>
                  <w:sdtContent>
                    <w:p>
                      <w:pPr>
                        <w:ind w:firstLine="709"/>
                        <w:jc w:val="both"/>
                        <w:rPr>
                          <w:color w:val="000000"/>
                          <w:szCs w:val="24"/>
                        </w:rPr>
                      </w:pPr>
                      <w:sdt>
                        <w:sdtPr>
                          <w:alias w:val="Numeris"/>
                          <w:tag w:val="nr_55e9643af2bc4e8e8ded91c46ee89274"/>
                          <w:lock w:val="sdtLocked"/>
                          <w:richText/>
                        </w:sdtPr>
                        <w:sdtContent>
                          <w:r>
                            <w:rPr>
                              <w:color w:val="000000"/>
                              <w:szCs w:val="24"/>
                            </w:rPr>
                            <w:t>4.3</w:t>
                          </w:r>
                        </w:sdtContent>
                      </w:sdt>
                      <w:r>
                        <w:rPr>
                          <w:color w:val="000000"/>
                          <w:szCs w:val="24"/>
                        </w:rPr>
                        <w:t>. Radviliškio r. Šeduvos lopšelio-darželio aptarnavimo teritorija papildyta šiais kaimais: Dargužiai, Radiškiai, Velžiai;</w:t>
                      </w:r>
                    </w:p>
                  </w:sdtContent>
                </w:sdt>
                <w:sdt>
                  <w:sdtPr>
                    <w:alias w:val="4.4 pp."/>
                    <w:tag w:val="part_a3fbf34ce61147b28725d896cf4bccf1"/>
                    <w:lock w:val="sdtLocked"/>
                    <w:richText/>
                  </w:sdtPr>
                  <w:sdtContent>
                    <w:p>
                      <w:pPr>
                        <w:ind w:firstLine="709"/>
                        <w:jc w:val="both"/>
                        <w:rPr>
                          <w:color w:val="000000"/>
                          <w:szCs w:val="24"/>
                        </w:rPr>
                      </w:pPr>
                      <w:sdt>
                        <w:sdtPr>
                          <w:alias w:val="Numeris"/>
                          <w:tag w:val="nr_a3fbf34ce61147b28725d896cf4bccf1"/>
                          <w:lock w:val="sdtLocked"/>
                          <w:richText/>
                        </w:sdtPr>
                        <w:sdtContent>
                          <w:r>
                            <w:rPr>
                              <w:color w:val="000000"/>
                              <w:szCs w:val="24"/>
                            </w:rPr>
                            <w:t>4.4</w:t>
                          </w:r>
                        </w:sdtContent>
                      </w:sdt>
                      <w:r>
                        <w:rPr>
                          <w:color w:val="000000"/>
                          <w:szCs w:val="24"/>
                        </w:rPr>
                        <w:t>. Radviliškio r. Baisogalos mokyklos-darželio aptarnavimo teritorija papildyta šiais kaimais: Dargužiai, Kaulekiškiai, Komariškiai, Liaudiškiai, Medeliukai, Pakuteniai;</w:t>
                      </w:r>
                    </w:p>
                  </w:sdtContent>
                </w:sdt>
                <w:sdt>
                  <w:sdtPr>
                    <w:alias w:val="4.5 pp."/>
                    <w:tag w:val="part_215034dc5a144846b91f341bf590b1d7"/>
                    <w:lock w:val="sdtLocked"/>
                    <w:richText/>
                  </w:sdtPr>
                  <w:sdtContent>
                    <w:p>
                      <w:pPr>
                        <w:ind w:firstLine="709"/>
                        <w:jc w:val="both"/>
                        <w:rPr>
                          <w:color w:val="000000"/>
                          <w:szCs w:val="24"/>
                        </w:rPr>
                      </w:pPr>
                      <w:sdt>
                        <w:sdtPr>
                          <w:alias w:val="Numeris"/>
                          <w:tag w:val="nr_215034dc5a144846b91f341bf590b1d7"/>
                          <w:lock w:val="sdtLocked"/>
                          <w:richText/>
                        </w:sdtPr>
                        <w:sdtContent>
                          <w:r>
                            <w:rPr>
                              <w:color w:val="000000"/>
                              <w:szCs w:val="24"/>
                            </w:rPr>
                            <w:t>4.5</w:t>
                          </w:r>
                        </w:sdtContent>
                      </w:sdt>
                      <w:r>
                        <w:rPr>
                          <w:color w:val="000000"/>
                          <w:szCs w:val="24"/>
                        </w:rPr>
                        <w:t>. Radviliškio r. Baisogalos mokyklos-darželio Pakiršinio ikimokyklinio ir pradinio ugdymo skyriaus aptarnavimo teritorija papildyta šiais kaimais: Kaulekiškiai, Medeliukai, Pakuteniai, Randžiai;</w:t>
                      </w:r>
                    </w:p>
                  </w:sdtContent>
                </w:sdt>
                <w:sdt>
                  <w:sdtPr>
                    <w:alias w:val="4.6 pp."/>
                    <w:tag w:val="part_e795b17e04814194af70cfa2cbc3997d"/>
                    <w:lock w:val="sdtLocked"/>
                    <w:richText/>
                  </w:sdtPr>
                  <w:sdtContent>
                    <w:p>
                      <w:pPr>
                        <w:ind w:firstLine="709"/>
                        <w:jc w:val="both"/>
                        <w:rPr>
                          <w:color w:val="000000"/>
                          <w:szCs w:val="24"/>
                        </w:rPr>
                      </w:pPr>
                      <w:sdt>
                        <w:sdtPr>
                          <w:alias w:val="Numeris"/>
                          <w:tag w:val="nr_e795b17e04814194af70cfa2cbc3997d"/>
                          <w:lock w:val="sdtLocked"/>
                          <w:richText/>
                        </w:sdtPr>
                        <w:sdtContent>
                          <w:r>
                            <w:rPr>
                              <w:color w:val="000000"/>
                              <w:szCs w:val="24"/>
                            </w:rPr>
                            <w:t>4.6</w:t>
                          </w:r>
                        </w:sdtContent>
                      </w:sdt>
                      <w:r>
                        <w:rPr>
                          <w:color w:val="000000"/>
                          <w:szCs w:val="24"/>
                        </w:rPr>
                        <w:t>. Radviliškio Vinco Kudirkos progimnazijos aptarnavimo teritorija papildyta šiais kaimais: Arimaičiai, Avietinė, Kurkliai, Mėlidai, Paežeriai, Riaubai, Sedūnai, Užuožeriai, Velžiai;</w:t>
                      </w:r>
                    </w:p>
                  </w:sdtContent>
                </w:sdt>
                <w:sdt>
                  <w:sdtPr>
                    <w:alias w:val="4.7 pp."/>
                    <w:tag w:val="part_da6d3f7b54e54cc4a2a58474ef3d44c8"/>
                    <w:lock w:val="sdtLocked"/>
                    <w:richText/>
                  </w:sdtPr>
                  <w:sdtContent>
                    <w:p>
                      <w:pPr>
                        <w:ind w:firstLine="709"/>
                        <w:jc w:val="both"/>
                        <w:rPr>
                          <w:color w:val="000000"/>
                          <w:szCs w:val="24"/>
                        </w:rPr>
                      </w:pPr>
                      <w:sdt>
                        <w:sdtPr>
                          <w:alias w:val="Numeris"/>
                          <w:tag w:val="nr_da6d3f7b54e54cc4a2a58474ef3d44c8"/>
                          <w:lock w:val="sdtLocked"/>
                          <w:richText/>
                        </w:sdtPr>
                        <w:sdtContent>
                          <w:r>
                            <w:rPr>
                              <w:color w:val="000000"/>
                              <w:szCs w:val="24"/>
                            </w:rPr>
                            <w:t>4.7</w:t>
                          </w:r>
                        </w:sdtContent>
                      </w:sdt>
                      <w:r>
                        <w:rPr>
                          <w:color w:val="000000"/>
                          <w:szCs w:val="24"/>
                        </w:rPr>
                        <w:t>. Radviliškio Vinco Kudirkos progimnazijos Aukštelkų skyriaus aptarnavimo teritorija papildyta šiuo kaimu – Riaubai;</w:t>
                      </w:r>
                    </w:p>
                  </w:sdtContent>
                </w:sdt>
                <w:sdt>
                  <w:sdtPr>
                    <w:alias w:val="4.8 pp."/>
                    <w:tag w:val="part_4d961b2251e44caba9332eb12f53d74d"/>
                    <w:lock w:val="sdtLocked"/>
                    <w:richText/>
                  </w:sdtPr>
                  <w:sdtContent>
                    <w:p>
                      <w:pPr>
                        <w:ind w:firstLine="709"/>
                        <w:jc w:val="both"/>
                        <w:rPr>
                          <w:color w:val="000000"/>
                          <w:szCs w:val="24"/>
                        </w:rPr>
                      </w:pPr>
                      <w:sdt>
                        <w:sdtPr>
                          <w:alias w:val="Numeris"/>
                          <w:tag w:val="nr_4d961b2251e44caba9332eb12f53d74d"/>
                          <w:lock w:val="sdtLocked"/>
                          <w:richText/>
                        </w:sdtPr>
                        <w:sdtContent>
                          <w:r>
                            <w:rPr>
                              <w:color w:val="000000"/>
                              <w:szCs w:val="24"/>
                            </w:rPr>
                            <w:t>4.8</w:t>
                          </w:r>
                        </w:sdtContent>
                      </w:sdt>
                      <w:r>
                        <w:rPr>
                          <w:color w:val="000000"/>
                          <w:szCs w:val="24"/>
                        </w:rPr>
                        <w:t>. Radviliškio Vaižganto progimnazijos aptarnavimo teritorija papildyta šiais kaimais: Arimaičiai, Avietinė, Baroniškiai, Kurkliai, Paežeriai, Sedūnai, Užuožeriai, Velžiai;</w:t>
                      </w:r>
                    </w:p>
                  </w:sdtContent>
                </w:sdt>
                <w:sdt>
                  <w:sdtPr>
                    <w:alias w:val="4.9 pp."/>
                    <w:tag w:val="part_834daa1c5da14d79bc0e1805510468a4"/>
                    <w:lock w:val="sdtLocked"/>
                    <w:richText/>
                  </w:sdtPr>
                  <w:sdtContent>
                    <w:p>
                      <w:pPr>
                        <w:ind w:firstLine="709"/>
                        <w:jc w:val="both"/>
                        <w:rPr>
                          <w:color w:val="000000"/>
                          <w:szCs w:val="24"/>
                        </w:rPr>
                      </w:pPr>
                      <w:sdt>
                        <w:sdtPr>
                          <w:alias w:val="Numeris"/>
                          <w:tag w:val="nr_834daa1c5da14d79bc0e1805510468a4"/>
                          <w:lock w:val="sdtLocked"/>
                          <w:richText/>
                        </w:sdtPr>
                        <w:sdtContent>
                          <w:r>
                            <w:rPr>
                              <w:color w:val="000000"/>
                              <w:szCs w:val="24"/>
                            </w:rPr>
                            <w:t>4.9</w:t>
                          </w:r>
                        </w:sdtContent>
                      </w:sdt>
                      <w:r>
                        <w:rPr>
                          <w:color w:val="000000"/>
                          <w:szCs w:val="24"/>
                        </w:rPr>
                        <w:t>. Radviliškio r. Alksniupių pagrindinės mokyklos aptarnavimo teritorija papildyta šiuo kaimu – Amalija, Margiai;</w:t>
                      </w:r>
                    </w:p>
                  </w:sdtContent>
                </w:sdt>
                <w:sdt>
                  <w:sdtPr>
                    <w:alias w:val="4.10 pp."/>
                    <w:tag w:val="part_a2d5665ca0ed4637ae6cc5a7721579d4"/>
                    <w:lock w:val="sdtLocked"/>
                    <w:richText/>
                  </w:sdtPr>
                  <w:sdtContent>
                    <w:p>
                      <w:pPr>
                        <w:ind w:firstLine="709"/>
                        <w:jc w:val="both"/>
                        <w:rPr>
                          <w:color w:val="000000"/>
                          <w:szCs w:val="24"/>
                        </w:rPr>
                      </w:pPr>
                      <w:sdt>
                        <w:sdtPr>
                          <w:alias w:val="Numeris"/>
                          <w:tag w:val="nr_a2d5665ca0ed4637ae6cc5a7721579d4"/>
                          <w:lock w:val="sdtLocked"/>
                          <w:richText/>
                        </w:sdtPr>
                        <w:sdtContent>
                          <w:r>
                            <w:rPr>
                              <w:color w:val="000000"/>
                              <w:szCs w:val="24"/>
                            </w:rPr>
                            <w:t>4.10</w:t>
                          </w:r>
                        </w:sdtContent>
                      </w:sdt>
                      <w:r>
                        <w:rPr>
                          <w:color w:val="000000"/>
                          <w:szCs w:val="24"/>
                        </w:rPr>
                        <w:t xml:space="preserve">.  Radviliškio Gražinos pagrindinės mokyklos aptarnavimo teritorija papildyta šiais kaimais: Kurkliai, Paežeriai, Rupliškis, Užuožeriai, Velžiai, Vitkaičiai;</w:t>
                      </w:r>
                    </w:p>
                  </w:sdtContent>
                </w:sdt>
                <w:sdt>
                  <w:sdtPr>
                    <w:alias w:val="4.11 pp."/>
                    <w:tag w:val="part_4760c15b50cb464d80cdb0015a30389e"/>
                    <w:lock w:val="sdtLocked"/>
                    <w:richText/>
                  </w:sdtPr>
                  <w:sdtContent>
                    <w:p>
                      <w:pPr>
                        <w:ind w:firstLine="709"/>
                        <w:jc w:val="both"/>
                        <w:rPr>
                          <w:color w:val="000000"/>
                          <w:szCs w:val="24"/>
                        </w:rPr>
                      </w:pPr>
                      <w:sdt>
                        <w:sdtPr>
                          <w:alias w:val="Numeris"/>
                          <w:tag w:val="nr_4760c15b50cb464d80cdb0015a30389e"/>
                          <w:lock w:val="sdtLocked"/>
                          <w:richText/>
                        </w:sdtPr>
                        <w:sdtContent>
                          <w:r>
                            <w:rPr>
                              <w:color w:val="000000"/>
                              <w:szCs w:val="24"/>
                            </w:rPr>
                            <w:t>4.11</w:t>
                          </w:r>
                        </w:sdtContent>
                      </w:sdt>
                      <w:r>
                        <w:rPr>
                          <w:color w:val="000000"/>
                          <w:szCs w:val="24"/>
                        </w:rPr>
                        <w:t>. Radviliškio r. Grinkiškio Jono Poderio pagrindinės mokyklos aptarnavimo teritorija papildyta šiais kaimais: Auksučiai, Ginčai, Naujėnai, Pypliai, Uodynė;</w:t>
                      </w:r>
                    </w:p>
                  </w:sdtContent>
                </w:sdt>
                <w:sdt>
                  <w:sdtPr>
                    <w:alias w:val="4.12 pp."/>
                    <w:tag w:val="part_bf61b2f3788345c1906b4fb03e70fdd8"/>
                    <w:lock w:val="sdtLocked"/>
                    <w:richText/>
                  </w:sdtPr>
                  <w:sdtContent>
                    <w:p>
                      <w:pPr>
                        <w:ind w:firstLine="709"/>
                        <w:jc w:val="both"/>
                        <w:rPr>
                          <w:color w:val="000000"/>
                          <w:szCs w:val="24"/>
                        </w:rPr>
                      </w:pPr>
                      <w:sdt>
                        <w:sdtPr>
                          <w:alias w:val="Numeris"/>
                          <w:tag w:val="nr_bf61b2f3788345c1906b4fb03e70fdd8"/>
                          <w:lock w:val="sdtLocked"/>
                          <w:richText/>
                        </w:sdtPr>
                        <w:sdtContent>
                          <w:r>
                            <w:rPr>
                              <w:color w:val="000000"/>
                              <w:szCs w:val="24"/>
                            </w:rPr>
                            <w:t>4.12</w:t>
                          </w:r>
                        </w:sdtContent>
                      </w:sdt>
                      <w:r>
                        <w:rPr>
                          <w:color w:val="000000"/>
                          <w:szCs w:val="24"/>
                        </w:rPr>
                        <w:t>. Radviliškio r. Grinkiškio Jono Poderio pagrindinės mokyklos Pašušvio ikimokyklinio ugdymo skyriaus aptarnavimo teritorija papildyta šiais kaimais: Auksučiai, Ginčai, Medeliukai, Pypliai, Uodynė;</w:t>
                      </w:r>
                    </w:p>
                    <w:p>
                      <w:pPr>
                        <w:ind w:firstLine="709"/>
                        <w:jc w:val="both"/>
                        <w:rPr>
                          <w:color w:val="000000"/>
                          <w:szCs w:val="24"/>
                        </w:rPr>
                      </w:pPr>
                    </w:p>
                  </w:sdtContent>
                </w:sdt>
                <w:sdt>
                  <w:sdtPr>
                    <w:alias w:val="4.13 pp."/>
                    <w:tag w:val="part_890ff9d2722c42dca59589fddb06f341"/>
                    <w:lock w:val="sdtLocked"/>
                    <w:richText/>
                  </w:sdtPr>
                  <w:sdtContent>
                    <w:p>
                      <w:pPr>
                        <w:ind w:firstLine="709"/>
                        <w:jc w:val="both"/>
                        <w:rPr>
                          <w:color w:val="000000"/>
                          <w:szCs w:val="24"/>
                        </w:rPr>
                      </w:pPr>
                      <w:sdt>
                        <w:sdtPr>
                          <w:alias w:val="Numeris"/>
                          <w:tag w:val="nr_890ff9d2722c42dca59589fddb06f341"/>
                          <w:lock w:val="sdtLocked"/>
                          <w:richText/>
                        </w:sdtPr>
                        <w:sdtContent>
                          <w:r>
                            <w:rPr>
                              <w:color w:val="000000"/>
                              <w:szCs w:val="24"/>
                            </w:rPr>
                            <w:t>4.13</w:t>
                          </w:r>
                        </w:sdtContent>
                      </w:sdt>
                      <w:r>
                        <w:rPr>
                          <w:color w:val="000000"/>
                          <w:szCs w:val="24"/>
                        </w:rPr>
                        <w:t>. Radviliškio r. Sidabravo pagrindinės mokyklos aptarnavimo teritorija papildyta šiais kaimais: Avižiškiai, Dausai, Dargėnai, Bružiai, Deveikiai, Geniai, Kaspariškiai, Malūniškiai, Mazgiai, Padvarninkai, Pagaidžpiliai, Paryžius, Skapiškis, Šulneliai, Trakeliai, Treigiai;</w:t>
                      </w:r>
                    </w:p>
                  </w:sdtContent>
                </w:sdt>
                <w:sdt>
                  <w:sdtPr>
                    <w:alias w:val="4.14 pp."/>
                    <w:tag w:val="part_f087574cbc80409a97307a219477366d"/>
                    <w:lock w:val="sdtLocked"/>
                    <w:richText/>
                  </w:sdtPr>
                  <w:sdtContent>
                    <w:p>
                      <w:pPr>
                        <w:ind w:firstLine="709"/>
                        <w:jc w:val="both"/>
                        <w:rPr>
                          <w:color w:val="000000"/>
                          <w:szCs w:val="24"/>
                        </w:rPr>
                      </w:pPr>
                      <w:sdt>
                        <w:sdtPr>
                          <w:alias w:val="Numeris"/>
                          <w:tag w:val="nr_f087574cbc80409a97307a219477366d"/>
                          <w:lock w:val="sdtLocked"/>
                          <w:richText/>
                        </w:sdtPr>
                        <w:sdtContent>
                          <w:r>
                            <w:rPr>
                              <w:color w:val="000000"/>
                              <w:szCs w:val="24"/>
                            </w:rPr>
                            <w:t>4.14</w:t>
                          </w:r>
                        </w:sdtContent>
                      </w:sdt>
                      <w:r>
                        <w:rPr>
                          <w:color w:val="000000"/>
                          <w:szCs w:val="24"/>
                        </w:rPr>
                        <w:t xml:space="preserve">. Radviliškio r. Baisogalos gimnazijos aptarnavimo teritorija papildyta šiais kaimais: Aguriškis, Bernočiai, Dvareliai, Dišliai, Gankiai, Ginčai, Gudesiai, Kaulekiškiai, Kemėrai, Kirkliai, Kubiliūnai, Komariškiai, Liaudiškiai,  Mankiškis, Medeliukai, Mikoniai, Miškiniai, Naujėnai, Pakuteniai, Panekelpiai, Pypliai, Randžiai, Šabiškiai, Treigiai, Uodynė, Vaičaičiai;</w:t>
                      </w:r>
                    </w:p>
                  </w:sdtContent>
                </w:sdt>
                <w:sdt>
                  <w:sdtPr>
                    <w:alias w:val="4.15 pp."/>
                    <w:tag w:val="part_7436d97207fe41eb84e260056b5f8670"/>
                    <w:lock w:val="sdtLocked"/>
                    <w:richText/>
                  </w:sdtPr>
                  <w:sdtContent>
                    <w:p>
                      <w:pPr>
                        <w:ind w:firstLine="709"/>
                        <w:jc w:val="both"/>
                        <w:rPr>
                          <w:color w:val="000000"/>
                          <w:szCs w:val="24"/>
                        </w:rPr>
                      </w:pPr>
                      <w:sdt>
                        <w:sdtPr>
                          <w:alias w:val="Numeris"/>
                          <w:tag w:val="nr_7436d97207fe41eb84e260056b5f8670"/>
                          <w:lock w:val="sdtLocked"/>
                          <w:richText/>
                        </w:sdtPr>
                        <w:sdtContent>
                          <w:r>
                            <w:rPr>
                              <w:color w:val="000000"/>
                              <w:szCs w:val="24"/>
                            </w:rPr>
                            <w:t>4.15</w:t>
                          </w:r>
                        </w:sdtContent>
                      </w:sdt>
                      <w:r>
                        <w:rPr>
                          <w:color w:val="000000"/>
                          <w:szCs w:val="24"/>
                        </w:rPr>
                        <w:t>. Radviliškio r. Baisogalos gimnazijos aptarnavimo teritorija papildyta šiais kaimais: Aguriškis, Kirkliai, Panekelpiai, Šabiškiai, Vaičaičiai;</w:t>
                      </w:r>
                    </w:p>
                  </w:sdtContent>
                </w:sdt>
                <w:sdt>
                  <w:sdtPr>
                    <w:alias w:val="4.16 pp."/>
                    <w:tag w:val="part_22c253c17b8f480780dbe77ccf2f9cbf"/>
                    <w:lock w:val="sdtLocked"/>
                    <w:richText/>
                  </w:sdtPr>
                  <w:sdtContent>
                    <w:p>
                      <w:pPr>
                        <w:ind w:firstLine="709"/>
                        <w:jc w:val="both"/>
                        <w:rPr>
                          <w:color w:val="000000"/>
                          <w:szCs w:val="24"/>
                        </w:rPr>
                      </w:pPr>
                      <w:sdt>
                        <w:sdtPr>
                          <w:alias w:val="Numeris"/>
                          <w:tag w:val="nr_22c253c17b8f480780dbe77ccf2f9cbf"/>
                          <w:lock w:val="sdtLocked"/>
                          <w:richText/>
                        </w:sdtPr>
                        <w:sdtContent>
                          <w:r>
                            <w:rPr>
                              <w:color w:val="000000"/>
                              <w:szCs w:val="24"/>
                            </w:rPr>
                            <w:t>4.16</w:t>
                          </w:r>
                        </w:sdtContent>
                      </w:sdt>
                      <w:r>
                        <w:rPr>
                          <w:color w:val="000000"/>
                          <w:szCs w:val="24"/>
                        </w:rPr>
                        <w:t xml:space="preserve">. Radviliškio Lizdeikos gimnazijos  aptarnavimo teritorija papildyta šiais kaimais: Baroniškiai, Liutkiškiai, Mėlidai, Paežeriai, Riaubai, Vitkaičiai, Rupliškis, Kurkliai, Užuožeriai, Velžiai;</w:t>
                      </w:r>
                    </w:p>
                  </w:sdtContent>
                </w:sdt>
                <w:sdt>
                  <w:sdtPr>
                    <w:alias w:val="4.17 pp."/>
                    <w:tag w:val="part_4844390ce85f4efeb42856f8318ed794"/>
                    <w:lock w:val="sdtLocked"/>
                    <w:richText/>
                  </w:sdtPr>
                  <w:sdtContent>
                    <w:p>
                      <w:pPr>
                        <w:ind w:firstLine="709"/>
                        <w:jc w:val="both"/>
                        <w:rPr>
                          <w:color w:val="000000"/>
                          <w:szCs w:val="24"/>
                        </w:rPr>
                      </w:pPr>
                      <w:sdt>
                        <w:sdtPr>
                          <w:alias w:val="Numeris"/>
                          <w:tag w:val="nr_4844390ce85f4efeb42856f8318ed794"/>
                          <w:lock w:val="sdtLocked"/>
                          <w:richText/>
                        </w:sdtPr>
                        <w:sdtContent>
                          <w:r>
                            <w:rPr>
                              <w:color w:val="000000"/>
                              <w:szCs w:val="24"/>
                            </w:rPr>
                            <w:t>4.17</w:t>
                          </w:r>
                        </w:sdtContent>
                      </w:sdt>
                      <w:r>
                        <w:rPr>
                          <w:color w:val="000000"/>
                          <w:szCs w:val="24"/>
                        </w:rPr>
                        <w:t xml:space="preserve">. Radviliškio r. Šeduvos gimnazijos  aptarnavimo teritorija papildyta šiais kaimais: Avižiškiai, Dargėnai, Dargužiai, Dausai, Deveikiai, Kaspariškiai, Malūniškiai, Mazgiai, Padvarninkai, Paryžius, Radiškiai, Skapiškis, Sliekiai, Šulneliai,  Trakeliai, Velžiai, Vitkaičiai;</w:t>
                      </w:r>
                    </w:p>
                  </w:sdtContent>
                </w:sdt>
                <w:sdt>
                  <w:sdtPr>
                    <w:alias w:val="4.18 pp."/>
                    <w:tag w:val="part_7d5f5319994245978edc95f9886e0e8f"/>
                    <w:lock w:val="sdtLocked"/>
                    <w:richText/>
                  </w:sdtPr>
                  <w:sdtContent>
                    <w:p>
                      <w:pPr>
                        <w:ind w:firstLine="709"/>
                        <w:jc w:val="both"/>
                        <w:rPr>
                          <w:color w:val="000000"/>
                          <w:szCs w:val="24"/>
                        </w:rPr>
                      </w:pPr>
                      <w:sdt>
                        <w:sdtPr>
                          <w:alias w:val="Numeris"/>
                          <w:tag w:val="nr_7d5f5319994245978edc95f9886e0e8f"/>
                          <w:lock w:val="sdtLocked"/>
                          <w:richText/>
                        </w:sdtPr>
                        <w:sdtContent>
                          <w:r>
                            <w:rPr>
                              <w:color w:val="000000"/>
                              <w:szCs w:val="24"/>
                            </w:rPr>
                            <w:t>4.18</w:t>
                          </w:r>
                        </w:sdtContent>
                      </w:sdt>
                      <w:r>
                        <w:rPr>
                          <w:color w:val="000000"/>
                          <w:szCs w:val="24"/>
                        </w:rPr>
                        <w:t xml:space="preserve">. Radviliškio r. Šiaulėnų Marcelino Šikšnio gimnazijos gimnazijos  aptarnavimo teritorija papildyta šiais kaimais: Ardaičiai, Daukšiai, Gražvydai, Kalnai, Kleiviškiai, Liekiai, Minautuva, Paežeriai, Pakrovka, Pamiškalniai, Pilveliai, Rubežiai, Sakteliai, Sodaičiai, Šilai, Šmulkiškiai, Tamošiškiai, Viliošiai, Virikauskai, Žarniai, Žostarčiai;</w:t>
                      </w:r>
                    </w:p>
                  </w:sdtContent>
                </w:sdt>
              </w:sdtContent>
            </w:sdt>
            <w:sdt>
              <w:sdtPr>
                <w:alias w:val="5 p."/>
                <w:tag w:val="part_33f582c152614e5796b5ed1721cad66b"/>
                <w:lock w:val="sdtLocked"/>
                <w:richText/>
              </w:sdtPr>
              <w:sdtContent>
                <w:p>
                  <w:pPr>
                    <w:tabs>
                      <w:tab w:val="left" w:pos="993"/>
                    </w:tabs>
                    <w:ind w:firstLine="709"/>
                    <w:jc w:val="both"/>
                    <w:rPr>
                      <w:b/>
                      <w:bCs/>
                      <w:szCs w:val="24"/>
                      <w:lang w:eastAsia="ar-SA"/>
                    </w:rPr>
                  </w:pPr>
                  <w:sdt>
                    <w:sdtPr>
                      <w:alias w:val="Numeris"/>
                      <w:tag w:val="nr_33f582c152614e5796b5ed1721cad66b"/>
                      <w:lock w:val="sdtLocked"/>
                      <w:richText/>
                    </w:sdtPr>
                    <w:sdtContent>
                      <w:r>
                        <w:rPr>
                          <w:b/>
                          <w:bCs/>
                          <w:szCs w:val="24"/>
                          <w:lang w:eastAsia="ar-SA"/>
                        </w:rPr>
                        <w:t>5</w:t>
                      </w:r>
                    </w:sdtContent>
                  </w:sdt>
                  <w:r>
                    <w:rPr>
                      <w:b/>
                      <w:bCs/>
                      <w:szCs w:val="24"/>
                      <w:lang w:eastAsia="ar-SA"/>
                    </w:rPr>
                    <w:t>.</w:t>
                    <w:tab/>
                  </w:r>
                  <w:r>
                    <w:rPr>
                      <w:b/>
                      <w:bCs/>
                      <w:szCs w:val="24"/>
                    </w:rPr>
                    <w:t>Galimos neigiamos priimto sprendimo projekto pasekmės ir kokių priemonių reikėtų imtis, kad tokių pasekmių būtų išvengta.</w:t>
                  </w:r>
                </w:p>
                <w:p>
                  <w:pPr>
                    <w:ind w:firstLine="709"/>
                    <w:jc w:val="both"/>
                    <w:rPr>
                      <w:szCs w:val="24"/>
                    </w:rPr>
                  </w:pPr>
                  <w:r>
                    <w:rPr>
                      <w:szCs w:val="24"/>
                    </w:rPr>
                    <w:t xml:space="preserve">Neigiamų pasekmių nenumatoma. </w:t>
                  </w:r>
                </w:p>
              </w:sdtContent>
            </w:sdt>
            <w:sdt>
              <w:sdtPr>
                <w:alias w:val="6 p."/>
                <w:tag w:val="part_1d2d4240b50b41549ca707771d03dd93"/>
                <w:lock w:val="sdtLocked"/>
                <w:richText/>
              </w:sdtPr>
              <w:sdtContent>
                <w:p>
                  <w:pPr>
                    <w:tabs>
                      <w:tab w:val="left" w:pos="993"/>
                    </w:tabs>
                    <w:ind w:firstLine="709"/>
                    <w:jc w:val="both"/>
                    <w:rPr>
                      <w:b/>
                      <w:bCs/>
                      <w:szCs w:val="24"/>
                    </w:rPr>
                  </w:pPr>
                  <w:sdt>
                    <w:sdtPr>
                      <w:alias w:val="Numeris"/>
                      <w:tag w:val="nr_1d2d4240b50b41549ca707771d03dd93"/>
                      <w:lock w:val="sdtLocked"/>
                      <w:richText/>
                    </w:sdtPr>
                    <w:sdtContent>
                      <w:r>
                        <w:rPr>
                          <w:b/>
                          <w:bCs/>
                          <w:szCs w:val="24"/>
                        </w:rPr>
                        <w:t>6</w:t>
                      </w:r>
                    </w:sdtContent>
                  </w:sdt>
                  <w:r>
                    <w:rPr>
                      <w:b/>
                      <w:bCs/>
                      <w:szCs w:val="24"/>
                    </w:rPr>
                    <w:t>.</w:t>
                    <w:tab/>
                    <w:t xml:space="preserve">Kokius teisės aktus būtina priimti, kokius galiojančius teisės aktus būtina pakeisti ar pripažinti netekusiais galios priėmus sprendimo projektą.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Priėmus sprendimą, pakeisti R</w:t>
                  </w:r>
                  <w:r>
                    <w:rPr>
                      <w:color w:val="000000"/>
                    </w:rPr>
                    <w:t>adviliškio rajono savivaldybės mokykloms, vykdančioms ikimokyklinio, priešmokyklinio, bendrojo ugdymo programas, priskirtas aptarnavimo teritorijas</w:t>
                  </w:r>
                  <w:r>
                    <w:rPr>
                      <w:szCs w:val="24"/>
                    </w:rPr>
                    <w:t>, patvirtintas Radviliškio rajono savivaldybės tarybos 2024 m. spalio 10 d. sprendimu Nr. T–490 „</w:t>
                  </w:r>
                  <w:r>
                    <w:rPr>
                      <w:color w:val="000000"/>
                    </w:rPr>
                    <w:t>Dėl Radviliškio rajono savivaldybės mokykloms, vykdančioms ikimokyklinio, priešmokyklinio, bendrojo ugdymo programas, priskirtų aptarnavimo teritorijų patvirtinimo</w:t>
                  </w:r>
                  <w:r>
                    <w:rPr>
                      <w:szCs w:val="24"/>
                    </w:rPr>
                    <w:t>“ 1 punktu ir išdėstyti nauja redakcija.</w:t>
                  </w:r>
                </w:p>
              </w:sdtContent>
            </w:sdt>
            <w:sdt>
              <w:sdtPr>
                <w:alias w:val="7 p."/>
                <w:tag w:val="part_5114f35b0f7c4a8abc637907397b5805"/>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5114f35b0f7c4a8abc637907397b5805"/>
                      <w:lock w:val="sdtLocked"/>
                      <w:richText/>
                    </w:sdtPr>
                    <w:sdtContent>
                      <w:r>
                        <w:rPr>
                          <w:b/>
                          <w:szCs w:val="24"/>
                        </w:rPr>
                        <w:t>7</w:t>
                      </w:r>
                    </w:sdtContent>
                  </w:sdt>
                  <w:r>
                    <w:rPr>
                      <w:b/>
                      <w:szCs w:val="24"/>
                    </w:rPr>
                    <w:t>.</w:t>
                    <w:tab/>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r>
                    <w:rPr>
                      <w:bCs/>
                      <w:szCs w:val="24"/>
                    </w:rPr>
                    <w:t>Sprendimo projektui įgyvendinimui lėšų nereikės.</w:t>
                  </w:r>
                </w:p>
              </w:sdtContent>
            </w:sdt>
            <w:sdt>
              <w:sdtPr>
                <w:alias w:val="8 p."/>
                <w:tag w:val="part_5dea38f4888649f09a485ffbd8a6ac50"/>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5dea38f4888649f09a485ffbd8a6ac50"/>
                      <w:lock w:val="sdtLocked"/>
                      <w:richText/>
                    </w:sdtPr>
                    <w:sdtContent>
                      <w:r>
                        <w:rPr>
                          <w:b/>
                          <w:szCs w:val="24"/>
                        </w:rPr>
                        <w:t>8</w:t>
                      </w:r>
                    </w:sdtContent>
                  </w:sdt>
                  <w:r>
                    <w:rPr>
                      <w:b/>
                      <w:szCs w:val="24"/>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bCs/>
                      <w:szCs w:val="24"/>
                      <w:lang w:eastAsia="ar-SA"/>
                    </w:rPr>
                  </w:pPr>
                  <w:r>
                    <w:rPr>
                      <w:bCs/>
                      <w:szCs w:val="24"/>
                      <w:lang w:eastAsia="ar-SA"/>
                    </w:rPr>
                    <w:t>Sprendimo projektas</w:t>
                  </w:r>
                  <w:r>
                    <w:rPr>
                      <w:b/>
                      <w:szCs w:val="24"/>
                      <w:lang w:eastAsia="ar-SA"/>
                    </w:rPr>
                    <w:t xml:space="preserve"> </w:t>
                  </w:r>
                  <w:r>
                    <w:rPr>
                      <w:bCs/>
                      <w:szCs w:val="24"/>
                      <w:lang w:eastAsia="ar-SA"/>
                    </w:rPr>
                    <w:t>suderintas su savivaldybės administracijos juristu, kalbininku, direktore, vicemerais, meru ir Švietimo ir sporto skyriaus vedėju.</w:t>
                  </w:r>
                </w:p>
              </w:sdtContent>
            </w:sdt>
            <w:sdt>
              <w:sdtPr>
                <w:alias w:val="9 p."/>
                <w:tag w:val="part_2b31fcf694c742eca526b2a7c1e5c9d1"/>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2b31fcf694c742eca526b2a7c1e5c9d1"/>
                      <w:lock w:val="sdtLocked"/>
                      <w:richText/>
                    </w:sdtPr>
                    <w:sdtContent>
                      <w:r>
                        <w:rPr>
                          <w:b/>
                          <w:szCs w:val="24"/>
                        </w:rPr>
                        <w:t>9</w:t>
                      </w:r>
                    </w:sdtContent>
                  </w:sdt>
                  <w:r>
                    <w:rPr>
                      <w:b/>
                      <w:szCs w:val="24"/>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 xml:space="preserve">Rezultatai nenumatomi. </w:t>
                  </w:r>
                </w:p>
              </w:sdtContent>
            </w:sdt>
            <w:sdt>
              <w:sdtPr>
                <w:alias w:val="10 p."/>
                <w:tag w:val="part_7c9b5379700342bd8d5813cfc471d16e"/>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7c9b5379700342bd8d5813cfc471d16e"/>
                      <w:lock w:val="sdtLocked"/>
                      <w:richText/>
                    </w:sdtPr>
                    <w:sdtContent>
                      <w:r>
                        <w:rPr>
                          <w:b/>
                          <w:bCs/>
                          <w:szCs w:val="24"/>
                          <w:lang w:eastAsia="lt-LT"/>
                        </w:rPr>
                        <w:t>10</w:t>
                      </w:r>
                    </w:sdtContent>
                  </w:sdt>
                  <w:r>
                    <w:rPr>
                      <w:b/>
                      <w:bCs/>
                      <w:szCs w:val="24"/>
                      <w:lang w:eastAsia="lt-LT"/>
                    </w:rPr>
                    <w:t>.</w:t>
                    <w:tab/>
                  </w:r>
                  <w:r>
                    <w:rPr>
                      <w:b/>
                      <w:szCs w:val="24"/>
                    </w:rPr>
                    <w:t>Sprendimo projekto antikorupcinis vertinimas.</w:t>
                  </w:r>
                </w:p>
                <w:p>
                  <w:pPr>
                    <w:tabs>
                      <w:tab w:val="left" w:pos="1134"/>
                    </w:tabs>
                    <w:ind w:firstLine="709"/>
                    <w:rPr>
                      <w:rFonts w:eastAsia="Calibri"/>
                      <w:szCs w:val="24"/>
                      <w:lang w:eastAsia="ar-SA"/>
                    </w:rPr>
                  </w:pPr>
                  <w:r>
                    <w:rPr>
                      <w:rFonts w:eastAsia="Calibri"/>
                      <w:szCs w:val="24"/>
                    </w:rPr>
                    <w:t>Antikorupcinio vertinimo atlikti nereikia.</w:t>
                  </w:r>
                </w:p>
              </w:sdtContent>
            </w:sdt>
            <w:sdt>
              <w:sdtPr>
                <w:alias w:val="11 p."/>
                <w:tag w:val="part_9ded048f00064d11bcd1779b84cd0195"/>
                <w:lock w:val="sdtLocked"/>
                <w:richText/>
              </w:sdtPr>
              <w:sdtContent>
                <w:p>
                  <w:pPr>
                    <w:tabs>
                      <w:tab w:val="left" w:pos="1134"/>
                    </w:tabs>
                    <w:ind w:firstLine="709"/>
                    <w:rPr>
                      <w:b/>
                      <w:bCs/>
                      <w:szCs w:val="24"/>
                    </w:rPr>
                  </w:pPr>
                  <w:sdt>
                    <w:sdtPr>
                      <w:alias w:val="Numeris"/>
                      <w:tag w:val="nr_9ded048f00064d11bcd1779b84cd0195"/>
                      <w:lock w:val="sdtLocked"/>
                      <w:richText/>
                    </w:sdtPr>
                    <w:sdtContent>
                      <w:r>
                        <w:rPr>
                          <w:b/>
                          <w:bCs/>
                          <w:szCs w:val="24"/>
                        </w:rPr>
                        <w:t>11</w:t>
                      </w:r>
                    </w:sdtContent>
                  </w:sdt>
                  <w:r>
                    <w:rPr>
                      <w:b/>
                      <w:bCs/>
                      <w:szCs w:val="24"/>
                    </w:rPr>
                    <w:t>.</w:t>
                    <w:tab/>
                    <w:t xml:space="preserve">Kiti, iniciatoriaus nuomone, reikalingi pagrindimai ir paaiškinimai. </w:t>
                  </w:r>
                </w:p>
                <w:p>
                  <w:pPr>
                    <w:tabs>
                      <w:tab w:val="left" w:pos="1134"/>
                    </w:tabs>
                    <w:ind w:firstLine="709"/>
                    <w:rPr>
                      <w:rFonts w:eastAsia="Calibri"/>
                      <w:szCs w:val="24"/>
                    </w:rPr>
                  </w:pPr>
                  <w:r>
                    <w:rPr>
                      <w:rFonts w:eastAsia="Calibri"/>
                      <w:szCs w:val="24"/>
                    </w:rPr>
                    <w:t xml:space="preserve">Papildomų paaiškinimų nėra. </w:t>
                  </w:r>
                </w:p>
              </w:sdtContent>
            </w:sdt>
            <w:sdt>
              <w:sdtPr>
                <w:alias w:val="12 p."/>
                <w:tag w:val="part_4b64899f3d3846eabfc1e20f9dbe6ce6"/>
                <w:lock w:val="sdtLocked"/>
                <w:richText/>
              </w:sdtPr>
              <w:sdtContent>
                <w:p>
                  <w:pPr>
                    <w:tabs>
                      <w:tab w:val="left" w:pos="1134"/>
                    </w:tabs>
                    <w:spacing w:line="256" w:lineRule="auto"/>
                    <w:ind w:firstLine="709"/>
                    <w:rPr>
                      <w:b/>
                      <w:bCs/>
                      <w:szCs w:val="24"/>
                    </w:rPr>
                  </w:pPr>
                  <w:sdt>
                    <w:sdtPr>
                      <w:alias w:val="Numeris"/>
                      <w:tag w:val="nr_4b64899f3d3846eabfc1e20f9dbe6ce6"/>
                      <w:lock w:val="sdtLocked"/>
                      <w:richText/>
                    </w:sdtPr>
                    <w:sdtContent>
                      <w:r>
                        <w:rPr>
                          <w:b/>
                          <w:bCs/>
                          <w:szCs w:val="24"/>
                        </w:rPr>
                        <w:t>12</w:t>
                      </w:r>
                    </w:sdtContent>
                  </w:sdt>
                  <w:r>
                    <w:rPr>
                      <w:b/>
                      <w:bCs/>
                      <w:szCs w:val="24"/>
                    </w:rPr>
                    <w:t>.</w:t>
                    <w:tab/>
                    <w:t xml:space="preserve">Pridedami dokumentai. </w:t>
                  </w:r>
                </w:p>
                <w:p>
                  <w:pPr>
                    <w:ind w:firstLine="709"/>
                    <w:jc w:val="both"/>
                    <w:rPr>
                      <w:b/>
                      <w:bCs/>
                      <w:szCs w:val="24"/>
                    </w:rPr>
                  </w:pPr>
                  <w:r>
                    <w:rPr>
                      <w:szCs w:val="24"/>
                    </w:rPr>
                    <w:t xml:space="preserve">Pridedamų dokumentų nėra. </w:t>
                  </w:r>
                </w:p>
                <w:p>
                  <w:pPr>
                    <w:ind w:firstLine="709"/>
                    <w:jc w:val="both"/>
                    <w:rPr>
                      <w:b/>
                      <w:sz w:val="20"/>
                      <w:szCs w:val="24"/>
                    </w:rPr>
                  </w:pPr>
                </w:p>
                <w:p>
                  <w:pPr>
                    <w:jc w:val="both"/>
                    <w:rPr>
                      <w:bCs/>
                      <w:color w:val="000000"/>
                      <w:szCs w:val="24"/>
                      <w:lang w:eastAsia="lt-LT"/>
                    </w:rPr>
                  </w:pPr>
                </w:p>
                <w:p>
                  <w:pPr>
                    <w:jc w:val="both"/>
                    <w:rPr>
                      <w:bCs/>
                      <w:color w:val="000000"/>
                      <w:szCs w:val="24"/>
                      <w:lang w:eastAsia="lt-LT"/>
                    </w:rPr>
                  </w:pPr>
                </w:p>
                <w:p>
                  <w:pPr>
                    <w:tabs>
                      <w:tab w:val="left" w:pos="7371"/>
                    </w:tabs>
                    <w:jc w:val="both"/>
                    <w:rPr>
                      <w:bCs/>
                      <w:color w:val="000000"/>
                      <w:szCs w:val="24"/>
                      <w:lang w:eastAsia="lt-LT"/>
                    </w:rPr>
                  </w:pPr>
                  <w:r>
                    <w:rPr>
                      <w:bCs/>
                      <w:color w:val="000000"/>
                      <w:szCs w:val="24"/>
                      <w:lang w:eastAsia="lt-LT"/>
                    </w:rPr>
                    <w:t xml:space="preserve">Švietimo ir sporto skyriaus vyriausiasis specialistas </w:t>
                    <w:tab/>
                    <w:t xml:space="preserve">        Rūta Šadbarienė</w:t>
                  </w:r>
                </w:p>
              </w:sdtContent>
            </w:sdt>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3D9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B8843522-A2EC-4415-B9FF-B4A8F7786E5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6035584">
      <w:bodyDiv w:val="1"/>
      <w:marLeft w:val="0"/>
      <w:marRight w:val="0"/>
      <w:marTop w:val="0"/>
      <w:marBottom w:val="0"/>
      <w:divBdr>
        <w:top w:val="none" w:sz="0" w:space="0" w:color="auto"/>
        <w:left w:val="none" w:sz="0" w:space="0" w:color="auto"/>
        <w:bottom w:val="none" w:sz="0" w:space="0" w:color="auto"/>
        <w:right w:val="none" w:sz="0" w:space="0" w:color="auto"/>
      </w:divBdr>
      <w:divsChild>
        <w:div w:id="1996258842">
          <w:marLeft w:val="0"/>
          <w:marRight w:val="0"/>
          <w:marTop w:val="0"/>
          <w:marBottom w:val="0"/>
          <w:divBdr>
            <w:top w:val="none" w:sz="0" w:space="0" w:color="auto"/>
            <w:left w:val="none" w:sz="0" w:space="0" w:color="auto"/>
            <w:bottom w:val="none" w:sz="0" w:space="0" w:color="auto"/>
            <w:right w:val="none" w:sz="0" w:space="0" w:color="auto"/>
          </w:divBdr>
        </w:div>
        <w:div w:id="1704940657">
          <w:marLeft w:val="0"/>
          <w:marRight w:val="0"/>
          <w:marTop w:val="0"/>
          <w:marBottom w:val="0"/>
          <w:divBdr>
            <w:top w:val="none" w:sz="0" w:space="0" w:color="auto"/>
            <w:left w:val="none" w:sz="0" w:space="0" w:color="auto"/>
            <w:bottom w:val="none" w:sz="0" w:space="0" w:color="auto"/>
            <w:right w:val="none" w:sz="0" w:space="0" w:color="auto"/>
          </w:divBdr>
        </w:div>
      </w:divsChild>
    </w:div>
    <w:div w:id="891771483">
      <w:bodyDiv w:val="1"/>
      <w:marLeft w:val="0"/>
      <w:marRight w:val="0"/>
      <w:marTop w:val="0"/>
      <w:marBottom w:val="0"/>
      <w:divBdr>
        <w:top w:val="none" w:sz="0" w:space="0" w:color="auto"/>
        <w:left w:val="none" w:sz="0" w:space="0" w:color="auto"/>
        <w:bottom w:val="none" w:sz="0" w:space="0" w:color="auto"/>
        <w:right w:val="none" w:sz="0" w:space="0" w:color="auto"/>
      </w:divBdr>
      <w:divsChild>
        <w:div w:id="622930103">
          <w:marLeft w:val="0"/>
          <w:marRight w:val="0"/>
          <w:marTop w:val="0"/>
          <w:marBottom w:val="0"/>
          <w:divBdr>
            <w:top w:val="none" w:sz="0" w:space="0" w:color="auto"/>
            <w:left w:val="none" w:sz="0" w:space="0" w:color="auto"/>
            <w:bottom w:val="none" w:sz="0" w:space="0" w:color="auto"/>
            <w:right w:val="none" w:sz="0" w:space="0" w:color="auto"/>
          </w:divBdr>
        </w:div>
        <w:div w:id="241524447">
          <w:marLeft w:val="0"/>
          <w:marRight w:val="0"/>
          <w:marTop w:val="0"/>
          <w:marBottom w:val="0"/>
          <w:divBdr>
            <w:top w:val="none" w:sz="0" w:space="0" w:color="auto"/>
            <w:left w:val="none" w:sz="0" w:space="0" w:color="auto"/>
            <w:bottom w:val="none" w:sz="0" w:space="0" w:color="auto"/>
            <w:right w:val="none" w:sz="0" w:space="0" w:color="auto"/>
          </w:divBdr>
        </w:div>
        <w:div w:id="1142578331">
          <w:marLeft w:val="0"/>
          <w:marRight w:val="0"/>
          <w:marTop w:val="0"/>
          <w:marBottom w:val="0"/>
          <w:divBdr>
            <w:top w:val="none" w:sz="0" w:space="0" w:color="auto"/>
            <w:left w:val="none" w:sz="0" w:space="0" w:color="auto"/>
            <w:bottom w:val="none" w:sz="0" w:space="0" w:color="auto"/>
            <w:right w:val="none" w:sz="0" w:space="0" w:color="auto"/>
          </w:divBdr>
        </w:div>
        <w:div w:id="1117867747">
          <w:marLeft w:val="0"/>
          <w:marRight w:val="0"/>
          <w:marTop w:val="0"/>
          <w:marBottom w:val="0"/>
          <w:divBdr>
            <w:top w:val="none" w:sz="0" w:space="0" w:color="auto"/>
            <w:left w:val="none" w:sz="0" w:space="0" w:color="auto"/>
            <w:bottom w:val="none" w:sz="0" w:space="0" w:color="auto"/>
            <w:right w:val="none" w:sz="0" w:space="0" w:color="auto"/>
          </w:divBdr>
        </w:div>
        <w:div w:id="398751">
          <w:marLeft w:val="0"/>
          <w:marRight w:val="0"/>
          <w:marTop w:val="0"/>
          <w:marBottom w:val="0"/>
          <w:divBdr>
            <w:top w:val="none" w:sz="0" w:space="0" w:color="auto"/>
            <w:left w:val="none" w:sz="0" w:space="0" w:color="auto"/>
            <w:bottom w:val="none" w:sz="0" w:space="0" w:color="auto"/>
            <w:right w:val="none" w:sz="0" w:space="0" w:color="auto"/>
          </w:divBdr>
        </w:div>
        <w:div w:id="1941717101">
          <w:marLeft w:val="0"/>
          <w:marRight w:val="0"/>
          <w:marTop w:val="0"/>
          <w:marBottom w:val="0"/>
          <w:divBdr>
            <w:top w:val="none" w:sz="0" w:space="0" w:color="auto"/>
            <w:left w:val="none" w:sz="0" w:space="0" w:color="auto"/>
            <w:bottom w:val="none" w:sz="0" w:space="0" w:color="auto"/>
            <w:right w:val="none" w:sz="0" w:space="0" w:color="auto"/>
          </w:divBdr>
        </w:div>
      </w:divsChild>
    </w:div>
    <w:div w:id="1019164705">
      <w:bodyDiv w:val="1"/>
      <w:marLeft w:val="0"/>
      <w:marRight w:val="0"/>
      <w:marTop w:val="0"/>
      <w:marBottom w:val="0"/>
      <w:divBdr>
        <w:top w:val="none" w:sz="0" w:space="0" w:color="auto"/>
        <w:left w:val="none" w:sz="0" w:space="0" w:color="auto"/>
        <w:bottom w:val="none" w:sz="0" w:space="0" w:color="auto"/>
        <w:right w:val="none" w:sz="0" w:space="0" w:color="auto"/>
      </w:divBdr>
    </w:div>
    <w:div w:id="1052773266">
      <w:bodyDiv w:val="1"/>
      <w:marLeft w:val="0"/>
      <w:marRight w:val="0"/>
      <w:marTop w:val="0"/>
      <w:marBottom w:val="0"/>
      <w:divBdr>
        <w:top w:val="none" w:sz="0" w:space="0" w:color="auto"/>
        <w:left w:val="none" w:sz="0" w:space="0" w:color="auto"/>
        <w:bottom w:val="none" w:sz="0" w:space="0" w:color="auto"/>
        <w:right w:val="none" w:sz="0" w:space="0" w:color="auto"/>
      </w:divBdr>
    </w:div>
    <w:div w:id="1191264216">
      <w:bodyDiv w:val="1"/>
      <w:marLeft w:val="0"/>
      <w:marRight w:val="0"/>
      <w:marTop w:val="0"/>
      <w:marBottom w:val="0"/>
      <w:divBdr>
        <w:top w:val="none" w:sz="0" w:space="0" w:color="auto"/>
        <w:left w:val="none" w:sz="0" w:space="0" w:color="auto"/>
        <w:bottom w:val="none" w:sz="0" w:space="0" w:color="auto"/>
        <w:right w:val="none" w:sz="0" w:space="0" w:color="auto"/>
      </w:divBdr>
    </w:div>
    <w:div w:id="1398473699">
      <w:bodyDiv w:val="1"/>
      <w:marLeft w:val="0"/>
      <w:marRight w:val="0"/>
      <w:marTop w:val="0"/>
      <w:marBottom w:val="0"/>
      <w:divBdr>
        <w:top w:val="none" w:sz="0" w:space="0" w:color="auto"/>
        <w:left w:val="none" w:sz="0" w:space="0" w:color="auto"/>
        <w:bottom w:val="none" w:sz="0" w:space="0" w:color="auto"/>
        <w:right w:val="none" w:sz="0" w:space="0" w:color="auto"/>
      </w:divBdr>
    </w:div>
    <w:div w:id="1475683265">
      <w:bodyDiv w:val="1"/>
      <w:marLeft w:val="0"/>
      <w:marRight w:val="0"/>
      <w:marTop w:val="0"/>
      <w:marBottom w:val="0"/>
      <w:divBdr>
        <w:top w:val="none" w:sz="0" w:space="0" w:color="auto"/>
        <w:left w:val="none" w:sz="0" w:space="0" w:color="auto"/>
        <w:bottom w:val="none" w:sz="0" w:space="0" w:color="auto"/>
        <w:right w:val="none" w:sz="0" w:space="0" w:color="auto"/>
      </w:divBdr>
    </w:div>
    <w:div w:id="1502770499">
      <w:bodyDiv w:val="1"/>
      <w:marLeft w:val="0"/>
      <w:marRight w:val="0"/>
      <w:marTop w:val="0"/>
      <w:marBottom w:val="0"/>
      <w:divBdr>
        <w:top w:val="none" w:sz="0" w:space="0" w:color="auto"/>
        <w:left w:val="none" w:sz="0" w:space="0" w:color="auto"/>
        <w:bottom w:val="none" w:sz="0" w:space="0" w:color="auto"/>
        <w:right w:val="none" w:sz="0" w:space="0" w:color="auto"/>
      </w:divBdr>
    </w:div>
    <w:div w:id="1535193461">
      <w:marLeft w:val="0"/>
      <w:marRight w:val="0"/>
      <w:marTop w:val="0"/>
      <w:marBottom w:val="0"/>
      <w:divBdr>
        <w:top w:val="none" w:sz="0" w:space="0" w:color="auto"/>
        <w:left w:val="none" w:sz="0" w:space="0" w:color="auto"/>
        <w:bottom w:val="none" w:sz="0" w:space="0" w:color="auto"/>
        <w:right w:val="none" w:sz="0" w:space="0" w:color="auto"/>
      </w:divBdr>
    </w:div>
    <w:div w:id="1676376228">
      <w:bodyDiv w:val="1"/>
      <w:marLeft w:val="0"/>
      <w:marRight w:val="0"/>
      <w:marTop w:val="0"/>
      <w:marBottom w:val="0"/>
      <w:divBdr>
        <w:top w:val="none" w:sz="0" w:space="0" w:color="auto"/>
        <w:left w:val="none" w:sz="0" w:space="0" w:color="auto"/>
        <w:bottom w:val="none" w:sz="0" w:space="0" w:color="auto"/>
        <w:right w:val="none" w:sz="0" w:space="0" w:color="auto"/>
      </w:divBdr>
    </w:div>
    <w:div w:id="2109278328">
      <w:bodyDiv w:val="1"/>
      <w:marLeft w:val="0"/>
      <w:marRight w:val="0"/>
      <w:marTop w:val="0"/>
      <w:marBottom w:val="0"/>
      <w:divBdr>
        <w:top w:val="none" w:sz="0" w:space="0" w:color="auto"/>
        <w:left w:val="none" w:sz="0" w:space="0" w:color="auto"/>
        <w:bottom w:val="none" w:sz="0" w:space="0" w:color="auto"/>
        <w:right w:val="none" w:sz="0" w:space="0" w:color="auto"/>
      </w:divBdr>
      <w:divsChild>
        <w:div w:id="751510886">
          <w:marLeft w:val="0"/>
          <w:marRight w:val="0"/>
          <w:marTop w:val="0"/>
          <w:marBottom w:val="0"/>
          <w:divBdr>
            <w:top w:val="none" w:sz="0" w:space="0" w:color="auto"/>
            <w:left w:val="none" w:sz="0" w:space="0" w:color="auto"/>
            <w:bottom w:val="none" w:sz="0" w:space="0" w:color="auto"/>
            <w:right w:val="none" w:sz="0" w:space="0" w:color="auto"/>
          </w:divBdr>
        </w:div>
        <w:div w:id="996760173">
          <w:marLeft w:val="0"/>
          <w:marRight w:val="0"/>
          <w:marTop w:val="0"/>
          <w:marBottom w:val="0"/>
          <w:divBdr>
            <w:top w:val="none" w:sz="0" w:space="0" w:color="auto"/>
            <w:left w:val="none" w:sz="0" w:space="0" w:color="auto"/>
            <w:bottom w:val="none" w:sz="0" w:space="0" w:color="auto"/>
            <w:right w:val="none" w:sz="0" w:space="0" w:color="auto"/>
          </w:divBdr>
        </w:div>
        <w:div w:id="613368394">
          <w:marLeft w:val="0"/>
          <w:marRight w:val="0"/>
          <w:marTop w:val="0"/>
          <w:marBottom w:val="0"/>
          <w:divBdr>
            <w:top w:val="none" w:sz="0" w:space="0" w:color="auto"/>
            <w:left w:val="none" w:sz="0" w:space="0" w:color="auto"/>
            <w:bottom w:val="none" w:sz="0" w:space="0" w:color="auto"/>
            <w:right w:val="none" w:sz="0" w:space="0" w:color="auto"/>
          </w:divBdr>
        </w:div>
        <w:div w:id="1009598094">
          <w:marLeft w:val="0"/>
          <w:marRight w:val="0"/>
          <w:marTop w:val="0"/>
          <w:marBottom w:val="0"/>
          <w:divBdr>
            <w:top w:val="none" w:sz="0" w:space="0" w:color="auto"/>
            <w:left w:val="none" w:sz="0" w:space="0" w:color="auto"/>
            <w:bottom w:val="none" w:sz="0" w:space="0" w:color="auto"/>
            <w:right w:val="none" w:sz="0" w:space="0" w:color="auto"/>
          </w:divBdr>
        </w:div>
        <w:div w:id="1782871115">
          <w:marLeft w:val="0"/>
          <w:marRight w:val="0"/>
          <w:marTop w:val="0"/>
          <w:marBottom w:val="0"/>
          <w:divBdr>
            <w:top w:val="none" w:sz="0" w:space="0" w:color="auto"/>
            <w:left w:val="none" w:sz="0" w:space="0" w:color="auto"/>
            <w:bottom w:val="none" w:sz="0" w:space="0" w:color="auto"/>
            <w:right w:val="none" w:sz="0" w:space="0" w:color="auto"/>
          </w:divBdr>
        </w:div>
        <w:div w:id="27295429">
          <w:marLeft w:val="0"/>
          <w:marRight w:val="0"/>
          <w:marTop w:val="0"/>
          <w:marBottom w:val="0"/>
          <w:divBdr>
            <w:top w:val="none" w:sz="0" w:space="0" w:color="auto"/>
            <w:left w:val="none" w:sz="0" w:space="0" w:color="auto"/>
            <w:bottom w:val="none" w:sz="0" w:space="0" w:color="auto"/>
            <w:right w:val="none" w:sz="0" w:space="0" w:color="auto"/>
          </w:divBdr>
        </w:div>
        <w:div w:id="20684096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41c07baed184254ab1f4da51e5a89ad" PartId="8d2e0d9da173495bbc3998c98fe16e07">
    <Part Type="preambule" DocPartId="afb52961eaa741679deb08ab2b1c2d7b" PartId="6db4b529e70443a2930bc0ebc1d4e8a0"/>
    <Part Type="pastraipa" DocPartId="9f2795b75b614c70ab9b6254cb17e1d8" PartId="3cf8da72c5074b59a6140fc0f532a589"/>
    <Part Type="signatura" DocPartId="931bbb304b4d49a7ab84ee0bc608a43d" PartId="0448a244b1e747ed9a5893e9c78e9231"/>
  </Part>
  <Part Type="patvirtinta" Title="RADVILIŠKIO RAJONO SAVIVALDYBĖS MOKYKLOMS, VYKDANČIOMS IKIMOKYKLINIO, PRIEŠMOKYKLINIO, BENDROJO UGDYMO PROGRAMAS, PRISKIRTOS APTARNAVIMO TERITORIJOS" DocPartId="4dfc273741a64118b259cd7700a51f11" PartId="19cb048e846244dcb24f7631c08d77b0">
    <Part Type="skirsnis" Title="RADVILIŠKIO RAJONO SAVIVALDYBĖS TARYBOS SPRENDIMO PROJEKTO „DĖL RADVILIŠKIO RAJONO SAVIVALDYBĖS TARYBOS 2024 M. SPALIO 10 D. SPRENDIMO NR. T-490 „DĖL RADVILIŠKIO RAJONO SAVIVALDYBĖS MOKYKLOMS, VYKDANČIOMS IKIMOKYKLINIO, PRIEŠMOKYKLINIO, BENDROJO UGDYMO PROGRAMAS, PRISKIRTŲ APTARNAVIMO TERITORIJŲ PATVIRTINIMO“ PAKEITIMO“ AIŠKINAMASIS RAŠTAS" DocPartId="bb26513c63344e8db55a3af425330b22" PartId="f8b1c8038f2c4a3fa349ca6db0af3ae1">
      <Part Type="punktas" Nr="1" Abbr="1 p." DocPartId="33c8e60d77c04afaad397894bcd53176" PartId="07b54f8b3aad49f598ac55407d24bb4c"/>
      <Part Type="punktas" Nr="2" Abbr="2 p." DocPartId="d666db2dac3d4448ad7f2c67c3205c1e" PartId="394945c6b94b47ae884ff56e78cd4f8b"/>
      <Part Type="punktas" Nr="3" Abbr="3 p." DocPartId="3f19b42523334222a53a680d08a8c26a" PartId="a5444e7a19644f4bb6e810cd1b0e389e"/>
      <Part Type="punktas" Nr="4" Abbr="4 p." DocPartId="065870c96cb04a498b46aa3b7e9fc2ac" PartId="f1b6fe52c3484ad18f11620778c49391">
        <Part Type="papunktis" Nr="4.1" Abbr="4.1 pp." DocPartId="6c763e31fa0c4ae8bb2f07fb57b17aaa" PartId="d89cad99c3ec4c6cbadfeb5a18de3027"/>
        <Part Type="papunktis" Nr="4.2" Abbr="4.2 pp." DocPartId="64546e62a77e4dac9bc420c486b3d8e2" PartId="e156a5ec175f40d0921736b283070689"/>
        <Part Type="papunktis" Nr="4.3" Abbr="4.3 pp." DocPartId="0350423bdb3b4e6da7f416625b597557" PartId="55e9643af2bc4e8e8ded91c46ee89274"/>
        <Part Type="papunktis" Nr="4.4" Abbr="4.4 pp." DocPartId="8136195f972b48f7a135da323a370424" PartId="a3fbf34ce61147b28725d896cf4bccf1"/>
        <Part Type="papunktis" Nr="4.5" Abbr="4.5 pp." DocPartId="9e5bd8960ec041d5bb9f9093ba8f7feb" PartId="215034dc5a144846b91f341bf590b1d7"/>
        <Part Type="papunktis" Nr="4.6" Abbr="4.6 pp." DocPartId="80ac6e80c5bd4125b7ade0742ce45ee0" PartId="e795b17e04814194af70cfa2cbc3997d"/>
        <Part Type="papunktis" Nr="4.7" Abbr="4.7 pp." DocPartId="2562750f2bcf4cf887a8bde9a762a798" PartId="da6d3f7b54e54cc4a2a58474ef3d44c8"/>
        <Part Type="papunktis" Nr="4.8" Abbr="4.8 pp." DocPartId="8efa43c68754482fb7216b7ba3f37332" PartId="4d961b2251e44caba9332eb12f53d74d"/>
        <Part Type="papunktis" Nr="4.9" Abbr="4.9 pp." DocPartId="6bf9bcbae2e84c8aa2cd7bba0023eef8" PartId="834daa1c5da14d79bc0e1805510468a4"/>
        <Part Type="papunktis" Nr="4.10" Abbr="4.10 pp." DocPartId="c6eeab8ac31f4567829e2fe6d82e66c0" PartId="a2d5665ca0ed4637ae6cc5a7721579d4"/>
        <Part Type="papunktis" Nr="4.11" Abbr="4.11 pp." DocPartId="37abcf8902204c0cb222a40ef3767f03" PartId="4760c15b50cb464d80cdb0015a30389e"/>
        <Part Type="papunktis" Nr="4.12" Abbr="4.12 pp." DocPartId="e49ef27a1bb14479aaee28a1d08f79d3" PartId="bf61b2f3788345c1906b4fb03e70fdd8"/>
        <Part Type="papunktis" Nr="4.13" Abbr="4.13 pp." DocPartId="c35d2cb1a04a409386d3ec0f8ccf4e04" PartId="890ff9d2722c42dca59589fddb06f341"/>
        <Part Type="papunktis" Nr="4.14" Abbr="4.14 pp." DocPartId="fc7043db4f744c1fa536cb84268b0f2a" PartId="f087574cbc80409a97307a219477366d"/>
        <Part Type="papunktis" Nr="4.15" Abbr="4.15 pp." DocPartId="05c682e3306e4c5b968c0c428948752a" PartId="7436d97207fe41eb84e260056b5f8670"/>
        <Part Type="papunktis" Nr="4.16" Abbr="4.16 pp." DocPartId="58bbfc61fe934d58aaed8eb5063fecd2" PartId="22c253c17b8f480780dbe77ccf2f9cbf"/>
        <Part Type="papunktis" Nr="4.17" Abbr="4.17 pp." DocPartId="16f8863ada114a08b6a3ee4c173843eb" PartId="4844390ce85f4efeb42856f8318ed794"/>
        <Part Type="papunktis" Nr="4.18" Abbr="4.18 pp." DocPartId="ee845311fb784c0aa448eb5f8c1c83ce" PartId="7d5f5319994245978edc95f9886e0e8f"/>
      </Part>
      <Part Type="punktas" Nr="5" Abbr="5 p." DocPartId="dd2a358dc16a4466bedf6bbb3954e57e" PartId="33f582c152614e5796b5ed1721cad66b"/>
      <Part Type="punktas" Nr="6" Abbr="6 p." DocPartId="bb74341349724c1f98eadfbadc92e629" PartId="1d2d4240b50b41549ca707771d03dd93"/>
      <Part Type="punktas" Nr="7" Abbr="7 p." DocPartId="0f6658423bc04b708fe540ddde13e5ed" PartId="5114f35b0f7c4a8abc637907397b5805"/>
      <Part Type="punktas" Nr="8" Abbr="8 p." DocPartId="08860b0b63634141992527cd4b7a50ec" PartId="5dea38f4888649f09a485ffbd8a6ac50"/>
      <Part Type="punktas" Nr="9" Abbr="9 p." DocPartId="41b7e63221134bee9e887d063cf247bd" PartId="2b31fcf694c742eca526b2a7c1e5c9d1"/>
      <Part Type="punktas" Nr="10" Abbr="10 p." DocPartId="fca2f8f81ddd4e939a58aeeae229a617" PartId="7c9b5379700342bd8d5813cfc471d16e"/>
      <Part Type="punktas" Nr="11" Abbr="11 p." DocPartId="43001ff538e345638766726069e6b720" PartId="9ded048f00064d11bcd1779b84cd0195"/>
      <Part Type="punktas" Nr="12" Abbr="12 p." DocPartId="43348fa0fdc8461598c551bd579fd8a0" PartId="4b64899f3d3846eabfc1e20f9dbe6ce6"/>
    </Part>
  </Part>
</Parts>
</file>

<file path=customXml/itemProps1.xml><?xml version="1.0" encoding="utf-8"?>
<ds:datastoreItem xmlns:ds="http://schemas.openxmlformats.org/officeDocument/2006/customXml" ds:itemID="{98E044DB-1DFE-4E12-BD72-E48808FAF135}">
  <ds:schemaRefs>
    <ds:schemaRef ds:uri="http://schemas.openxmlformats.org/officeDocument/2006/bibliography"/>
  </ds:schemaRefs>
</ds:datastoreItem>
</file>

<file path=customXml/itemProps2.xml><?xml version="1.0" encoding="utf-8"?>
<ds:datastoreItem xmlns:ds="http://schemas.openxmlformats.org/officeDocument/2006/customXml" ds:itemID="{547D7084-1015-4179-9C35-31016CD96B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2172</Words>
  <Characters>19334</Characters>
  <Application>Microsoft Office Word</Application>
  <DocSecurity>4</DocSecurity>
  <Lines>429</Lines>
  <Paragraphs>166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2026-05-20T08:35:00Z</dcterms:created>
  <dc:creator>Romualda Baginienė</dc:creator>
  <lastModifiedBy>adlibuser</lastModifiedBy>
  <lastPrinted>2026-05-19T11:45:00Z</lastPrinted>
  <dcterms:modified xsi:type="dcterms:W3CDTF">2026-05-20T08:35:00Z</dcterms:modified>
  <revision>2</revision>
</coreProperties>
</file>