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60fbb6c871d4de6b12d964f6ea5e85a"/>
        <w:lock w:val="sdtLocked"/>
        <w:richText/>
      </w:sdtPr>
      <w:sdtContent>
        <w:p>
          <w:pPr>
            <w:rPr>
              <w:sz w:val="14"/>
              <w:szCs w:val="14"/>
            </w:rPr>
          </w:pPr>
        </w:p>
        <w:p>
          <w:pPr>
            <w:ind w:left="1296" w:firstLine="1296"/>
            <w:jc w:val="right"/>
            <w:rPr>
              <w:rFonts w:eastAsia="Calibri"/>
              <w:b/>
              <w:szCs w:val="24"/>
              <w:lang w:eastAsia="lt-LT"/>
            </w:rPr>
          </w:pPr>
          <w:r>
            <w:rPr>
              <w:rFonts w:eastAsia="Calibri"/>
              <w:b/>
              <w:szCs w:val="24"/>
              <w:lang w:eastAsia="lt-LT"/>
            </w:rPr>
            <w:t>Projektas</w:t>
          </w:r>
        </w:p>
        <w:p>
          <w:pPr>
            <w:rPr>
              <w:sz w:val="14"/>
              <w:szCs w:val="14"/>
            </w:rPr>
          </w:pPr>
        </w:p>
        <w:p>
          <w:pPr>
            <w:ind w:left="1296" w:firstLine="1296"/>
            <w:jc w:val="right"/>
            <w:rPr>
              <w:rFonts w:eastAsia="Calibri"/>
              <w:sz w:val="28"/>
              <w:szCs w:val="22"/>
              <w:lang w:eastAsia="lt-LT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ŪKIO MINISTRAS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SOCIALINIO VERSLO SKATINIMO 2015–2017 METŲ VEIKSMŲ PLANo patvirtinimo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2015 m. lapkričio     d. Nr.  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both"/>
            <w:rPr>
              <w:sz w:val="22"/>
            </w:rPr>
          </w:pPr>
        </w:p>
        <w:p>
          <w:pPr>
            <w:jc w:val="both"/>
            <w:rPr>
              <w:sz w:val="22"/>
            </w:rPr>
          </w:pPr>
        </w:p>
        <w:sdt>
          <w:sdtPr>
            <w:alias w:val="preambule"/>
            <w:tag w:val="part_1956c4183f1248db8a3b5ed75ad94c50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Vadovaudamasis Strateginio planavimo metodikos, patvirtintos Lietuvos Respublikos Vyriausybės 2002 m. birželio 6 d. nutarimu Nr. 827 „Dėl Strateginio planavimo metodikos patvirtinimo“, </w:t>
              </w:r>
              <w:r>
                <w:rPr>
                  <w:rFonts w:eastAsia="Calibri"/>
                  <w:szCs w:val="24"/>
                  <w:lang w:val="lv-LV" w:eastAsia="lt-LT"/>
                </w:rPr>
                <w:t>22</w:t>
              </w:r>
              <w:r>
                <w:rPr>
                  <w:rFonts w:eastAsia="Calibri"/>
                  <w:szCs w:val="24"/>
                  <w:vertAlign w:val="superscript"/>
                  <w:lang w:val="lv-LV" w:eastAsia="lt-LT"/>
                </w:rPr>
                <w:t>1</w:t>
              </w:r>
              <w:r>
                <w:t xml:space="preserve"> punktu bei atsižvelgdamas į Socialinio verslo koncepcijos, patvirtintos Lietuvos Respublikos ūkio ministro 2015 m. balandžio 3 d. įsakymu Nr. 4-207 „Dėl Socialinio verslo koncepcijos patvirtinimo“, nuostatas:</w:t>
              </w:r>
            </w:p>
          </w:sdtContent>
        </w:sdt>
        <w:sdt>
          <w:sdtPr>
            <w:alias w:val="1 p."/>
            <w:tag w:val="part_5f3530636f6a4d27a73abcce4b7c2e4e"/>
            <w:lock w:val="sdtLocked"/>
            <w:richText/>
          </w:sdtPr>
          <w:sdtContent>
            <w:p>
              <w:pPr>
                <w:ind w:firstLine="709"/>
                <w:jc w:val="both"/>
              </w:pPr>
              <w:sdt>
                <w:sdtPr>
                  <w:alias w:val="Numeris"/>
                  <w:tag w:val="nr_5f3530636f6a4d27a73abcce4b7c2e4e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  <w:t>T v i r t i n u Socialinio verslo skatinimo 2015–2017 metų veiksmų planą (pridedama).</w:t>
              </w:r>
            </w:p>
          </w:sdtContent>
        </w:sdt>
        <w:sdt>
          <w:sdtPr>
            <w:alias w:val="2 p."/>
            <w:tag w:val="part_755cdcbb73ce4035a63991c158d1d6cd"/>
            <w:lock w:val="sdtLocked"/>
            <w:richText/>
          </w:sdtPr>
          <w:sdtContent>
            <w:p>
              <w:pPr>
                <w:ind w:firstLine="709"/>
                <w:jc w:val="both"/>
              </w:pPr>
              <w:sdt>
                <w:sdtPr>
                  <w:alias w:val="Numeris"/>
                  <w:tag w:val="nr_755cdcbb73ce4035a63991c158d1d6cd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</w:t>
                <w:tab/>
                <w:t>S i ū l a u savivaldybėms, asocijuotoms verslo struktūroms, nevyriausybinėms organizacijoms dalyvauti įgyvendinant šio įsakymo 1 punkte nurodyto plano priemones.</w:t>
              </w:r>
            </w:p>
          </w:sdtContent>
        </w:sdt>
        <w:sdt>
          <w:sdtPr>
            <w:alias w:val="3 p."/>
            <w:tag w:val="part_855991c096194f85a0e5f3df62159c7c"/>
            <w:lock w:val="sdtLocked"/>
            <w:richText/>
          </w:sdtPr>
          <w:sdtContent>
            <w:p>
              <w:pPr>
                <w:ind w:firstLine="709"/>
                <w:jc w:val="both"/>
              </w:pPr>
              <w:sdt>
                <w:sdtPr>
                  <w:alias w:val="Numeris"/>
                  <w:tag w:val="nr_855991c096194f85a0e5f3df62159c7c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>.</w:t>
                <w:tab/>
                <w:t xml:space="preserve">I n f o r m u o j u, kad šis įsakymas gali būti skundžiamas Lietuvos Respublikos administracinių bylų teisenos įstatymo nustatyta tvarka ir terminais. </w:t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</w:sdtContent>
        </w:sdt>
        <w:sdt>
          <w:sdtPr>
            <w:alias w:val="signatura"/>
            <w:tag w:val="part_6a1cae73644d4dc28fdf45d0d2a1c8f9"/>
            <w:lock w:val="sdtLocked"/>
            <w:richText/>
          </w:sdtPr>
          <w:sdtContent>
            <w:p>
              <w:pPr>
                <w:jc w:val="both"/>
              </w:pPr>
              <w:r>
                <w:t xml:space="preserve">Ūkio ministras </w:t>
                <w:tab/>
                <w:tab/>
                <w:tab/>
                <w:tab/>
                <w:t xml:space="preserve">                  </w:t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  <w:tab/>
              </w:r>
            </w:p>
            <w:p>
              <w:pPr>
                <w:jc w:val="both"/>
              </w:pPr>
            </w:p>
            <w:p>
              <w:pPr>
                <w:jc w:val="both"/>
              </w:pPr>
            </w:p>
            <w:p>
              <w:pPr>
                <w:jc w:val="both"/>
              </w:pPr>
            </w:p>
            <w:p/>
            <w:p/>
            <w:p/>
            <w:p/>
            <w:p/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Ūkio ministerijos 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Pramonės ir prekybos departamento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Smulkiojo ir vidutinio verslo  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politikos skyriaus vyriausioji specialistė</w:t>
              </w:r>
            </w:p>
            <w:p>
              <w:pPr>
                <w:rPr>
                  <w:szCs w:val="24"/>
                </w:rPr>
              </w:pPr>
            </w:p>
            <w:p>
              <w:pPr>
                <w:spacing w:line="276" w:lineRule="auto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szCs w:val="24"/>
                </w:rPr>
                <w:t>Indrė Andrijauskienė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5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b06c9bfa21b46469031414f6259b9be" PartId="860fbb6c871d4de6b12d964f6ea5e85a">
    <Part Type="preambule" DocPartId="473af8a8ef904242879c05efee194b1f" PartId="1956c4183f1248db8a3b5ed75ad94c50"/>
    <Part Type="punktas" Nr="1" Abbr="1 p." DocPartId="26d68ed8e84e4bc2baef152b79d4a621" PartId="5f3530636f6a4d27a73abcce4b7c2e4e"/>
    <Part Type="punktas" Nr="2" Abbr="2 p." DocPartId="5d39ce2eafd24599ad7ca7427c7cab1b" PartId="755cdcbb73ce4035a63991c158d1d6cd"/>
    <Part Type="punktas" Nr="3" Abbr="3 p." DocPartId="15104ca9467d454fbecf1868af553321" PartId="855991c096194f85a0e5f3df62159c7c"/>
    <Part Type="signatura" DocPartId="57371f6b67ee4f24a1d61314791db355" PartId="6a1cae73644d4dc28fdf45d0d2a1c8f9"/>
  </Part>
</Parts>
</file>

<file path=customXml/itemProps1.xml><?xml version="1.0" encoding="utf-8"?>
<ds:datastoreItem xmlns:ds="http://schemas.openxmlformats.org/officeDocument/2006/customXml" ds:itemID="{801AA995-B512-4370-830E-8BBD626267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1046</Characters>
  <Application>Microsoft Office Word</Application>
  <DocSecurity>4</DocSecurity>
  <Lines>49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2015-11-11T13:45:00Z</dcterms:created>
  <dc:creator>Indrė Andrijauskienė</dc:creator>
  <lastModifiedBy>CLUSadmin</lastModifiedBy>
  <dcterms:modified xsi:type="dcterms:W3CDTF">2015-11-11T13:45:00Z</dcterms:modified>
  <revision>2</revision>
</coreProperties>
</file>