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bcf62e228a4651b31837fa422d51dd"/>
        <w:lock w:val="sdtLocked"/>
        <w:richText/>
      </w:sdtPr>
      <w:sdtContent>
        <w:p w14:paraId="39C75FFC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D400873" w14:textId="13F7E31A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TURTO PERDAVIMO ŠIAULIŲ MIESTO SAVIVALDYBĖS VAIKŲ GLOBOS NAMAMS</w:t>
          </w:r>
        </w:p>
        <w:p w14:paraId="762E5DF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762E5DFE" w14:textId="5E15918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balandžio   d.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89c886b8ba464a358143fd05bf5d7d0e"/>
            <w:lock w:val="sdtLocked"/>
            <w:richText/>
          </w:sdtPr>
          <w:sdtContent>
            <w:p w14:paraId="5D85DC15" w14:textId="30139E4A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15 straipsnio 2 dalies 19 punktu, 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įgyvendindama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Šiaulių miesto savivaldybės turto valdymo, naudojimo ir disponavimo juo tvarkos aprašo,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patvirtinto Šiaulių miesto savivaldybės tarybos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ar-SA"/>
                </w:rPr>
                <w:t>2021 m. gruodžio 23 d. sprendimu Nr. T-496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„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Dėl Šiaulių miesto savivaldybės turto valdymo, naudojimo ir disponavimo juo tvarkos aprašo patvirtinimo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“ (Šiaulių miesto savivaldybės tarybos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2023 m. kovo 30 d. sprendimo Nr. T-172 </w:t>
              </w:r>
              <w:r>
                <w:rPr>
                  <w:rFonts w:eastAsia="Lucida Sans Unicode"/>
                  <w:bCs/>
                  <w:kern w:val="2"/>
                  <w:szCs w:val="24"/>
                  <w:shd w:val="clear" w:color="auto" w:fill="FFFFFF"/>
                  <w:lang w:eastAsia="ar-SA"/>
                </w:rPr>
                <w:t>„Dėl Šiaulių miesto savivaldybės tarybos 2021 m. gruodžio 23 d. sprendimo Nr. T-496 „Dėl Šiaulių miesto savivaldybės turto valdymo, naudojimo ir disponavimo juo tvarkos aprašo patvirtinimo“ pakeitimo“ redakcija),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12.2 papunktį,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atsižvelgdama į Negyvenamųjų patalpų skirstymo komisijos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2023-04-06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protokolą Nr. VAK-186,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ascii="Thorndale" w:eastAsia="HG Mincho Light J" w:hAnsi="Thorndale"/>
                  <w:spacing w:val="40"/>
                  <w:szCs w:val="24"/>
                  <w:shd w:val="clear" w:color="auto" w:fill="FFFFFF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573063c6e5f24a14b50048677392f7eb"/>
            <w:lock w:val="sdtLocked"/>
            <w:richText/>
          </w:sdtPr>
          <w:sdtContent>
            <w:p w14:paraId="0595E06B" w14:textId="1797C80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573063c6e5f24a14b50048677392f7e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Perduoti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Šiaulių miesto savivaldybės vaikų globos namams valdyti,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naudoti ir disponuoti juo patikėjimo teise Šiaulių miesto savivaldybei nuosavybės teise priklausantį:</w:t>
              </w:r>
            </w:p>
            <w:sdt>
              <w:sdtPr>
                <w:alias w:val="1.1 pp."/>
                <w:tag w:val="part_c6d6f1df8c0643bebbec5c264038d1f1"/>
                <w:lock w:val="sdtLocked"/>
                <w:richText/>
              </w:sdtPr>
              <w:sdtContent>
                <w:p w14:paraId="72350548" w14:textId="6EC75E24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c6d6f1df8c0643bebbec5c264038d1f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. ilgalaikį materialųjį turtą – keturis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nešiojamuosius kompiuterius „ASUS Expert Book B1“ (vieno kompiuterio įsigijimo vertė – 930,49 Eur)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, įsigytus į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gyvendinant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projektą Nr. 08.1.1-CPVA-V-427-07-0001 „Bendruomeninių vaikų globos namų įkūrimas Šiaulių mieste“;</w:t>
                  </w:r>
                </w:p>
              </w:sdtContent>
            </w:sdt>
            <w:sdt>
              <w:sdtPr>
                <w:alias w:val="1.2 pp."/>
                <w:tag w:val="part_f60ca5336dd24d01a36bed8d6419faf1"/>
                <w:lock w:val="sdtLocked"/>
                <w:richText/>
              </w:sdtPr>
              <w:sdtContent>
                <w:p w14:paraId="1DE2F646" w14:textId="0109DFF3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f60ca5336dd24d01a36bed8d6419faf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nekilnojamąjį turtą – negyvenamąsias patalpas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(patalpų pastato unikalus numeris Nr. 2996-2001-4016)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, esančias </w:t>
                  </w:r>
                  <w:r>
                    <w:rPr>
                      <w:szCs w:val="22"/>
                      <w:lang w:eastAsia="ar-SA"/>
                    </w:rPr>
                    <w:t>Aušros al. 29, Šiauliuose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 xml:space="preserve"> (nekilnojamojo turto kadastro byloje pažymėtos R-1, R-2, R-8, R-27, R-28, R-29, R-30, R-31, R-32, bendras plotas 108,24 kv. m, įsigijimo vertė – 6673,77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 Eur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)</w:t>
                  </w:r>
                  <w:r>
                    <w:rPr>
                      <w:szCs w:val="22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a68bc0e3321741488806814db773c086"/>
            <w:lock w:val="sdtLocked"/>
            <w:richText/>
          </w:sdtPr>
          <w:sdtContent>
            <w:p w14:paraId="6664DFE3" w14:textId="5889ED3E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a68bc0e3321741488806814db773c08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Šiaulių miesto savivaldybės merą pasirašyti 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>punkte nurodyto turto priėmimo ir perdavimo aktą.</w:t>
              </w:r>
            </w:p>
            <w:p w14:paraId="667909C4" w14:textId="7FFB058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 g. 81, Šiauliai, arba bet kuriuose Regionų apygardos administracinio teismo rūmuose.</w:t>
              </w:r>
            </w:p>
            <w:p w14:paraId="5C0FFEE9" w14:textId="6CB30C9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BF68519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d5bec56b5fcf4e10a1cc4aa9ca185bbc"/>
            <w:lock w:val="sdtLocked"/>
            <w:richText/>
          </w:sdtPr>
          <w:sdtContent>
            <w:p w14:paraId="0324620D" w14:textId="07C6816C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FFE0F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C4C63C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Thorndale">
    <w:altName w:val="Times New Roman"/>
    <w:charset w:val="BA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CD2E9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234F3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3BC14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34DEE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0998603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4876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0BA10BA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1568628b3f44929bd70dbe1dcb29d1b" PartId="e7bcf62e228a4651b31837fa422d51dd">
    <Part Type="preambule" DocPartId="d7baec66a5e444348a0a3ee79e8d3896" PartId="89c886b8ba464a358143fd05bf5d7d0e"/>
    <Part Type="punktas" Nr="1" Abbr="1 p." DocPartId="5923bc6c714f450a80e53d3fac633a5f" PartId="573063c6e5f24a14b50048677392f7eb">
      <Part Type="papunktis" Nr="1.1" Abbr="1.1 pp." DocPartId="21fb1628fc624ab9846b7631c90611fb" PartId="c6d6f1df8c0643bebbec5c264038d1f1"/>
      <Part Type="papunktis" Nr="1.2" Abbr="1.2 pp." DocPartId="db1b06e90b234a3eb7041ba4c854b88e" PartId="f60ca5336dd24d01a36bed8d6419faf1"/>
    </Part>
    <Part Type="punktas" Nr="2" Abbr="2 p." DocPartId="5cdffe97a2d14f86acd9ac82afaa34cc" PartId="a68bc0e3321741488806814db773c086"/>
    <Part Type="signatura" DocPartId="a387cd0549f14a5b9d2297d629d6ed6f" PartId="d5bec56b5fcf4e10a1cc4aa9ca185bbc"/>
  </Part>
</Parts>
</file>

<file path=customXml/itemProps1.xml><?xml version="1.0" encoding="utf-8"?>
<ds:datastoreItem xmlns:ds="http://schemas.openxmlformats.org/officeDocument/2006/customXml" ds:itemID="{01948F3E-C631-4C57-86D2-75A1115A94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E8217F5-610B-4DDF-8A97-D67F248849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1996</Characters>
  <Application>Microsoft Office Word</Application>
  <DocSecurity>4</DocSecurity>
  <Lines>39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2023-04-18T15:12:00Z</dcterms:created>
  <dc:creator>asia</dc:creator>
  <dc:language>en-US</dc:language>
  <lastModifiedBy>adlibuser</lastModifiedBy>
  <lastPrinted>2023-04-13T06:24:00Z</lastPrinted>
  <dcterms:modified xsi:type="dcterms:W3CDTF">2023-04-18T15:12:00Z</dcterms:modified>
  <revision>2</revision>
</coreProperties>
</file>