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ackground w:color="FFFFFF"/>
  <w:body>
    <w:sdt>
      <w:sdtPr>
        <w:alias w:val="pagrindine"/>
        <w:tag w:val="part_98f23336985748e9af9163c11a4afd3b"/>
        <w:lock w:val="sdtLocked"/>
        <w:richText/>
      </w:sdtPr>
      <w:sdtContent>
        <w:p w14:paraId="1BD3BB25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</w:p>
        <w:p w14:paraId="1BD3BB26" w14:textId="77777777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1BD3BB27" w14:textId="77777777">
          <w:pPr>
            <w:suppressAutoHyphens/>
            <w:ind w:firstLine="62"/>
            <w:jc w:val="center"/>
            <w:rPr>
              <w:b/>
              <w:szCs w:val="24"/>
              <w:lang w:eastAsia="ar-SA"/>
            </w:rPr>
          </w:pPr>
        </w:p>
        <w:p w14:paraId="1BD3BB28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1BD3BB29" w14:textId="22784A53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DĖL PRITARIMO ĮGYVENDINTI PROJEKTĄ „</w:t>
          </w:r>
          <w:r>
            <w:rPr>
              <w:b/>
              <w:szCs w:val="24"/>
              <w:lang w:val="x-none" w:eastAsia="x-none"/>
            </w:rPr>
            <w:t>ŠVIETIMO ĮSTAIGŲ VADOVŲ MENTORIŲ RENGIMAS</w:t>
          </w:r>
          <w:r>
            <w:rPr>
              <w:b/>
              <w:szCs w:val="24"/>
              <w:lang w:eastAsia="x-none"/>
            </w:rPr>
            <w:t>“</w:t>
          </w:r>
        </w:p>
        <w:p w14:paraId="1BD3BB2A" w14:textId="77777777">
          <w:pPr>
            <w:suppressAutoHyphens/>
            <w:rPr>
              <w:szCs w:val="24"/>
              <w:lang w:eastAsia="ar-SA"/>
            </w:rPr>
          </w:pPr>
        </w:p>
        <w:p w14:paraId="1BD3BB2B" w14:textId="3C12D221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</w:t>
            <w:tab/>
            <w:tab/>
            <w:t xml:space="preserve">d.  Nr. T-</w:t>
          </w:r>
        </w:p>
        <w:p w14:paraId="1BD3BB2C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1BD3BB2D" w14:textId="77777777">
          <w:pPr>
            <w:suppressAutoHyphens/>
            <w:ind w:firstLine="62"/>
            <w:jc w:val="both"/>
            <w:rPr>
              <w:szCs w:val="24"/>
              <w:lang w:eastAsia="ar-SA"/>
            </w:rPr>
          </w:pPr>
        </w:p>
        <w:p w14:paraId="1BD3BB2E" w14:textId="00046662">
          <w:pPr>
            <w:ind w:firstLine="1134"/>
            <w:jc w:val="both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Vadovaudamasi Lietuvos Respublikos vietos savivaldos įstatymo 15 straipsnio 4 dalimi, Šiaulių miesto savivaldybės administracijos ir Švietimo mainų paramos fondo 2024 m. vasario 8 d. pasirašytu susitarimu </w:t>
          </w:r>
          <w:r>
            <w:rPr>
              <w:color w:val="000000"/>
              <w:szCs w:val="24"/>
              <w:lang w:eastAsia="ar-SA"/>
            </w:rPr>
            <w:t>Nr. SŽ-119 „Dėl „</w:t>
          </w:r>
          <w:r>
            <w:rPr>
              <w:szCs w:val="24"/>
              <w:lang w:eastAsia="lt-LT"/>
            </w:rPr>
            <w:t>Erasmus“ akreditacijos suteikimo ir įgyvendinimo („Erasmus“ akreditacijos numeris 2023-1-LT01-KA120-SCH-000193239)“</w:t>
          </w:r>
          <w:r>
            <w:rPr>
              <w:color w:val="000000"/>
              <w:szCs w:val="24"/>
              <w:lang w:eastAsia="ar-SA"/>
            </w:rPr>
            <w:t xml:space="preserve">, </w:t>
          </w:r>
          <w:r>
            <w:rPr>
              <w:szCs w:val="24"/>
              <w:lang w:eastAsia="ar-SA"/>
            </w:rPr>
            <w:t xml:space="preserve">Šiaulių miesto savivaldybės taryba  </w:t>
          </w:r>
          <w:r>
            <w:rPr>
              <w:spacing w:val="40"/>
              <w:szCs w:val="24"/>
              <w:lang w:eastAsia="ar-SA"/>
            </w:rPr>
            <w:t>nusprendžia:</w:t>
          </w:r>
        </w:p>
        <w:sdt>
          <w:sdtPr>
            <w:alias w:val="1 p."/>
            <w:tag w:val="part_b5cbe34e6976437eb13ac45d1f1c4c32"/>
            <w:lock w:val="sdtLocked"/>
            <w:richText/>
          </w:sdtPr>
          <w:sdtContent>
            <w:p w14:paraId="58B8A97F" w14:textId="19840914">
              <w:pPr>
                <w:tabs>
                  <w:tab w:val="left" w:pos="1134"/>
                  <w:tab w:val="left" w:pos="1418"/>
                </w:tabs>
                <w:suppressAutoHyphens/>
                <w:ind w:firstLine="1134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b5cbe34e6976437eb13ac45d1f1c4c3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</w:t>
                <w:tab/>
                <w:t>Pritarti, kad Šiaulių miesto savivaldybės administracija „Erasmus“ akreditacijos laikotarpiu 2024–2027 m. įgyvendintų „Erasmus+“ programos 1 pagrindinio veiksmo (KA1) „Pavienių asmenų judumas mokymosi tikslais“ projektą „Švietimo įstaigų vadovų mentorių rengimas“ (toliau – Projektas).</w:t>
              </w:r>
            </w:p>
          </w:sdtContent>
        </w:sdt>
        <w:sdt>
          <w:sdtPr>
            <w:alias w:val="2 p."/>
            <w:tag w:val="part_2eea6a30d57a42808b50234ce351979f"/>
            <w:lock w:val="sdtLocked"/>
            <w:richText/>
          </w:sdtPr>
          <w:sdtContent>
            <w:p w14:paraId="49B6DA4C" w14:textId="4B7EDB53">
              <w:pPr>
                <w:tabs>
                  <w:tab w:val="left" w:pos="1134"/>
                  <w:tab w:val="left" w:pos="1418"/>
                </w:tabs>
                <w:ind w:firstLine="1134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eea6a30d57a42808b50234ce351979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 xml:space="preserve">Numatyti Projektui įgyvendinti apyvartines lėšas – 20 procentų patvirtintų Projekto biudžeto lėšų, taip pat nenumatytų ar netinkamų finansuoti, tačiau Projektui įgyvendinti būtinų išlaidų dalį. </w:t>
              </w:r>
            </w:p>
            <w:p w14:paraId="1BD3BB34" w14:textId="7B228AC4">
              <w:pPr>
                <w:ind w:firstLine="1134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1BD3BB35" w14:textId="77777777"/>
            <w:p w14:paraId="1019178B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e383074ed2944588ba5ee19343b52020"/>
            <w:lock w:val="sdtLocked"/>
            <w:richText/>
          </w:sdtPr>
          <w:sdtContent>
            <w:p w14:paraId="71437E06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3F144E2E" w14:textId="77777777"/>
            <w:p w14:paraId="1BD3BB36" w14:textId="45469022">
              <w:pPr>
                <w:suppressAutoHyphens/>
                <w:ind w:firstLine="3600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567" w:footer="567" w:gutter="0"/>
      <w:cols w:space="1296"/>
      <w:docGrid w:linePitch="6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98807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endnote>
  <w:endnote w:type="continuationSeparator" w:id="0">
    <w:p w14:paraId="76469782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B6A3F1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separator/>
      </w:r>
    </w:p>
  </w:footnote>
  <w:footnote w:type="continuationSeparator" w:id="0">
    <w:p w14:paraId="00541E8E" w14:textId="77777777">
      <w:pPr>
        <w:suppressAutoHyphens/>
        <w:rPr>
          <w:szCs w:val="24"/>
          <w:lang w:eastAsia="ar-SA"/>
        </w:rPr>
      </w:pPr>
      <w:r>
        <w:rPr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D3BB3D" w14:textId="77777777">
    <w:pPr>
      <w:tabs>
        <w:tab w:val="center" w:pos="4819"/>
        <w:tab w:val="right" w:pos="9638"/>
      </w:tabs>
      <w:suppressAutoHyphens/>
      <w:jc w:val="right"/>
      <w:rPr>
        <w:b/>
        <w:szCs w:val="24"/>
        <w:lang w:eastAsia="ar-SA"/>
      </w:rPr>
    </w:pPr>
    <w:r>
      <w:rPr>
        <w:b/>
        <w:szCs w:val="24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6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BD3BB25"/>
  <w15:docId w15:val="{0F1BFAF9-5E86-46DD-8F9F-AD5CAF3D4037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507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1992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8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3513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47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81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0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7317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906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19627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8690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57db8df07c6241e88d48a2f0c8217680" PartId="98f23336985748e9af9163c11a4afd3b">
    <Part Type="punktas" Nr="1" Abbr="1 p." DocPartId="ff64f8a33e9142c7bf0783e818422cf8" PartId="b5cbe34e6976437eb13ac45d1f1c4c32"/>
    <Part Type="punktas" Nr="2" Abbr="2 p." DocPartId="9c9d1b2640474af5ae2f48fd3735d44e" PartId="2eea6a30d57a42808b50234ce351979f"/>
    <Part Type="signatura" DocPartId="b2f2c0b71104419a93d357d4859117b7" PartId="e383074ed2944588ba5ee19343b52020"/>
  </Part>
</Parts>
</file>

<file path=customXml/itemProps1.xml><?xml version="1.0" encoding="utf-8"?>
<ds:datastoreItem xmlns:ds="http://schemas.openxmlformats.org/officeDocument/2006/customXml" ds:itemID="{C4FBDD48-71EF-4BFF-881C-F0FD65A3CA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161</Words>
  <Characters>1174</Characters>
  <Application>Microsoft Office Word</Application>
  <DocSecurity>4</DocSecurity>
  <Lines>31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/>
  <LinksUpToDate>false</LinksUpToDate>
  <CharactersWithSpaces>1324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2024-05-08T10:33:00Z</dcterms:created>
  <dc:creator>i.jenciene</dc:creator>
  <lastModifiedBy>adlibuser</lastModifiedBy>
  <lastPrinted>2019-01-14T09:37:00Z</lastPrinted>
  <dcterms:modified xsi:type="dcterms:W3CDTF">2024-05-08T10:33:00Z</dcterms:modified>
  <revision>2</revision>
  <dc:title>Projektas</dc:title>
</coreProperties>
</file>