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03087C0A" w14:textId="77777777">
      <w:pPr>
        <w:suppressAutoHyphens/>
        <w:jc w:val="center"/>
        <w:rPr>
          <w:b/>
          <w:szCs w:val="24"/>
          <w:lang w:eastAsia="ar-SA"/>
        </w:rPr>
      </w:pPr>
    </w:p>
    <w:p w14:paraId="03087C0B" w14:textId="77777777">
      <w:pPr>
        <w:suppressAutoHyphens/>
        <w:jc w:val="center"/>
        <w:rPr>
          <w:b/>
          <w:bCs/>
          <w:szCs w:val="24"/>
          <w:lang w:eastAsia="ar-SA"/>
        </w:rPr>
      </w:pPr>
      <w:r>
        <w:rPr>
          <w:b/>
          <w:bCs/>
          <w:szCs w:val="24"/>
          <w:lang w:eastAsia="ar-SA"/>
        </w:rPr>
        <w:t>ŠIAULIŲ MIESTO SAVIVALDYBĖS TARYBA</w:t>
      </w:r>
    </w:p>
    <w:p w14:paraId="03087C0C" w14:textId="77777777">
      <w:pPr>
        <w:suppressAutoHyphens/>
        <w:jc w:val="both"/>
        <w:rPr>
          <w:szCs w:val="24"/>
          <w:lang w:eastAsia="ar-SA"/>
        </w:rPr>
      </w:pPr>
    </w:p>
    <w:p w14:paraId="03087C0D" w14:textId="77777777">
      <w:pPr>
        <w:suppressAutoHyphens/>
        <w:jc w:val="center"/>
        <w:rPr>
          <w:b/>
          <w:szCs w:val="24"/>
          <w:lang w:eastAsia="ar-SA"/>
        </w:rPr>
      </w:pPr>
      <w:r>
        <w:rPr>
          <w:b/>
          <w:szCs w:val="24"/>
          <w:lang w:eastAsia="ar-SA"/>
        </w:rPr>
        <w:t>SPRENDIMAS</w:t>
      </w:r>
    </w:p>
    <w:p w14:paraId="03087C0E" w14:textId="62B34A10">
      <w:pPr>
        <w:ind w:firstLine="186"/>
        <w:jc w:val="center"/>
        <w:rPr>
          <w:szCs w:val="24"/>
          <w:lang w:eastAsia="lt-LT"/>
        </w:rPr>
      </w:pPr>
      <w:r>
        <w:rPr>
          <w:b/>
          <w:color w:val="000000"/>
          <w:szCs w:val="24"/>
          <w:lang w:eastAsia="lt-LT"/>
        </w:rPr>
        <w:t>DĖL MALKŲ VIDUTINĖS KAINOS NUSTATYMO SKAIČIUOJANT BŪSTO ŠILDYMO IR KARŠTO VANDENS IŠLAIDŲ KOMPENSACIJAS</w:t>
      </w:r>
    </w:p>
    <w:p w14:paraId="03087C0F" w14:textId="77777777">
      <w:pPr>
        <w:suppressAutoHyphens/>
        <w:jc w:val="center"/>
        <w:rPr>
          <w:szCs w:val="24"/>
          <w:lang w:eastAsia="ar-SA"/>
        </w:rPr>
      </w:pPr>
    </w:p>
    <w:p w14:paraId="03087C10" w14:textId="2BF3CAD7">
      <w:pPr>
        <w:suppressAutoHyphens/>
        <w:jc w:val="center"/>
        <w:rPr>
          <w:szCs w:val="24"/>
          <w:lang w:eastAsia="ar-SA"/>
        </w:rPr>
      </w:pPr>
      <w:r>
        <w:rPr>
          <w:szCs w:val="24"/>
          <w:lang w:eastAsia="ar-SA"/>
        </w:rPr>
        <w:t xml:space="preserve">2022 m. spalio      d. Nr. T- </w:t>
      </w:r>
    </w:p>
    <w:p w14:paraId="03087C11" w14:textId="77777777">
      <w:pPr>
        <w:suppressAutoHyphens/>
        <w:jc w:val="center"/>
        <w:rPr>
          <w:szCs w:val="24"/>
          <w:lang w:eastAsia="ar-SA"/>
        </w:rPr>
      </w:pPr>
      <w:r>
        <w:rPr>
          <w:szCs w:val="24"/>
          <w:lang w:eastAsia="ar-SA"/>
        </w:rPr>
        <w:t>Šiauliai</w:t>
      </w:r>
    </w:p>
    <w:p w14:paraId="03087C12" w14:textId="77777777">
      <w:pPr>
        <w:suppressAutoHyphens/>
        <w:rPr>
          <w:szCs w:val="24"/>
          <w:lang w:eastAsia="ar-SA"/>
        </w:rPr>
      </w:pPr>
    </w:p>
    <w:p w14:paraId="03087C13" w14:textId="0C6BDCB4">
      <w:pPr>
        <w:suppressAutoHyphens/>
        <w:ind w:firstLine="851"/>
        <w:jc w:val="both"/>
        <w:rPr>
          <w:szCs w:val="24"/>
          <w:lang w:eastAsia="ar-SA"/>
        </w:rPr>
      </w:pPr>
      <w:r>
        <w:rPr>
          <w:szCs w:val="24"/>
          <w:lang w:eastAsia="ar-SA"/>
        </w:rPr>
        <w:t xml:space="preserve">Vadovaudamasi Lietuvos Respublikos vietos savivaldos įstatymo 16 straipsnio </w:t>
      </w:r>
      <w:r>
        <w:rPr>
          <w:color w:val="000000"/>
          <w:szCs w:val="24"/>
          <w:lang w:eastAsia="ar-SA"/>
        </w:rPr>
        <w:t xml:space="preserve">2 dalies 38 punktu, 18 straipsnio 1 dalimi, Lietuvos Respublikos piniginės socialinės paramos nepasiturintiems </w:t>
      </w:r>
      <w:r>
        <w:rPr>
          <w:szCs w:val="24"/>
          <w:lang w:eastAsia="ar-SA"/>
        </w:rPr>
        <w:t xml:space="preserve">gyventojams įstatymo 11 straipsnio 4 dalimi ir atsižvelgdama į kuro kainų rinkos pokyčius, Šiaulių miesto savivaldybės taryba  n u s p r e n d ž i a: </w:t>
      </w:r>
    </w:p>
    <w:p w14:paraId="03087C14" w14:textId="09BB97F1">
      <w:pPr>
        <w:tabs>
          <w:tab w:val="left" w:pos="0"/>
        </w:tabs>
        <w:suppressAutoHyphens/>
        <w:ind w:firstLine="851"/>
        <w:jc w:val="both"/>
        <w:rPr>
          <w:rFonts w:cs="Tahoma"/>
          <w:szCs w:val="24"/>
          <w:lang w:eastAsia="ar-SA"/>
        </w:rPr>
      </w:pPr>
      <w:r>
        <w:rPr>
          <w:rFonts w:cs="Tahoma"/>
          <w:szCs w:val="24"/>
          <w:lang w:eastAsia="ar-SA"/>
        </w:rPr>
        <w:t>1</w:t>
      </w:r>
      <w:r>
        <w:rPr>
          <w:rFonts w:cs="Tahoma"/>
          <w:szCs w:val="24"/>
          <w:lang w:eastAsia="ar-SA"/>
        </w:rPr>
        <w:t>. Nustatyti, kad skaičiuojant būsto šildymo ir karšto vandens ruošimo išlaidų kompensacijas, kai būstui šildyti ir karštam vandeniui ruošti naudojamos malkos, vidutinė malkų kaina yra 95 (devyniasdešimt penki) eurai už ktm (su pridėtinės vertės mokesčiu).</w:t>
      </w:r>
    </w:p>
    <w:p w14:paraId="03087C17" w14:textId="4DEC60FC">
      <w:pPr>
        <w:tabs>
          <w:tab w:val="left" w:pos="1069"/>
        </w:tabs>
        <w:suppressAutoHyphens/>
        <w:ind w:left="-11" w:firstLine="851"/>
        <w:jc w:val="both"/>
        <w:rPr>
          <w:rFonts w:cs="Tahoma"/>
          <w:szCs w:val="24"/>
          <w:lang w:eastAsia="ar-SA"/>
        </w:rPr>
      </w:pPr>
      <w:r>
        <w:rPr>
          <w:rFonts w:cs="Tahoma"/>
          <w:szCs w:val="24"/>
          <w:lang w:eastAsia="ar-SA"/>
        </w:rPr>
        <w:t>2</w:t>
      </w:r>
      <w:r>
        <w:rPr>
          <w:rFonts w:cs="Tahoma"/>
          <w:szCs w:val="24"/>
          <w:lang w:eastAsia="ar-SA"/>
        </w:rPr>
        <w:t>. Pripažinti netekusiu galios Šiaulių miesto savivaldybės tarybos 2014 m. lapkričio 6 d. sprendimą Nr. T-328 „Dėl malkų vidutinės kainos nustatymo skaičiuojant būsto šildymo ir karšto vandens išlaidų kompensacijas“.</w:t>
      </w:r>
    </w:p>
    <w:p w14:paraId="03087C18" w14:textId="77777777">
      <w:pPr>
        <w:suppressAutoHyphens/>
        <w:ind w:left="720"/>
        <w:jc w:val="both"/>
        <w:rPr>
          <w:rFonts w:cs="Tahoma"/>
          <w:szCs w:val="24"/>
          <w:lang w:eastAsia="ar-SA"/>
        </w:rPr>
      </w:pPr>
    </w:p>
    <w:p w14:paraId="03087C19" w14:textId="77777777">
      <w:pPr>
        <w:suppressAutoHyphens/>
        <w:ind w:left="720"/>
        <w:jc w:val="both"/>
        <w:rPr>
          <w:rFonts w:cs="Tahoma"/>
          <w:szCs w:val="24"/>
          <w:lang w:eastAsia="ar-SA"/>
        </w:rPr>
      </w:pPr>
    </w:p>
    <w:p w14:paraId="03087C1A" w14:textId="77777777">
      <w:pPr>
        <w:suppressAutoHyphens/>
        <w:ind w:left="720"/>
        <w:jc w:val="both"/>
        <w:rPr>
          <w:rFonts w:cs="Tahoma"/>
          <w:szCs w:val="24"/>
          <w:lang w:eastAsia="ar-SA"/>
        </w:rPr>
      </w:pPr>
    </w:p>
    <w:p w14:paraId="03087C1B" w14:textId="77777777">
      <w:pPr>
        <w:suppressAutoHyphens/>
        <w:jc w:val="both"/>
        <w:rPr>
          <w:szCs w:val="24"/>
          <w:lang w:eastAsia="ar-SA"/>
        </w:rPr>
      </w:pPr>
      <w:r>
        <w:rPr>
          <w:szCs w:val="24"/>
          <w:lang w:eastAsia="ar-SA"/>
        </w:rPr>
        <w:t>Savivaldybės meras</w:t>
        <w:tab/>
        <w:tab/>
        <w:tab/>
        <w:tab/>
        <w:tab/>
        <w:t xml:space="preserve">                                                                                    </w:t>
      </w:r>
    </w:p>
    <w:p w14:paraId="03087C1C" w14:textId="77777777">
      <w:pPr>
        <w:suppressAutoHyphens/>
        <w:jc w:val="both"/>
        <w:rPr>
          <w:szCs w:val="24"/>
          <w:lang w:eastAsia="ar-SA"/>
        </w:rPr>
      </w:pPr>
    </w:p>
    <w:p w14:paraId="03087C1D" w14:textId="77777777">
      <w:pPr>
        <w:suppressAutoHyphens/>
        <w:rPr>
          <w:szCs w:val="24"/>
          <w:lang w:val="en-US" w:eastAsia="ar-SA"/>
        </w:rPr>
      </w:pPr>
    </w:p>
    <w:p w14:paraId="03087C1E" w14:textId="77777777">
      <w:pPr>
        <w:suppressAutoHyphens/>
        <w:rPr>
          <w:szCs w:val="24"/>
          <w:lang w:val="en-US" w:eastAsia="ar-SA"/>
        </w:rPr>
      </w:pPr>
    </w:p>
    <w:p w14:paraId="03087C1F" w14:textId="77777777">
      <w:pPr>
        <w:suppressAutoHyphens/>
        <w:rPr>
          <w:szCs w:val="24"/>
          <w:lang w:val="en-US" w:eastAsia="ar-SA"/>
        </w:rPr>
      </w:pPr>
    </w:p>
    <w:p w14:paraId="03087C20" w14:textId="77777777">
      <w:pPr>
        <w:suppressAutoHyphens/>
        <w:rPr>
          <w:szCs w:val="24"/>
          <w:lang w:val="en-US" w:eastAsia="ar-SA"/>
        </w:rPr>
      </w:pPr>
    </w:p>
    <w:p w14:paraId="03087C21" w14:textId="77777777">
      <w:pPr>
        <w:suppressAutoHyphens/>
        <w:rPr>
          <w:szCs w:val="24"/>
          <w:lang w:val="en-US" w:eastAsia="ar-SA"/>
        </w:rPr>
      </w:pPr>
    </w:p>
    <w:p w14:paraId="03087C22" w14:textId="77777777">
      <w:pPr>
        <w:suppressAutoHyphens/>
        <w:rPr>
          <w:szCs w:val="24"/>
          <w:lang w:val="en-US" w:eastAsia="ar-SA"/>
        </w:rPr>
      </w:pPr>
    </w:p>
    <w:p w14:paraId="03087C23" w14:textId="77777777">
      <w:pPr>
        <w:suppressAutoHyphens/>
        <w:rPr>
          <w:szCs w:val="24"/>
          <w:lang w:val="en-US" w:eastAsia="ar-SA"/>
        </w:rPr>
      </w:pPr>
    </w:p>
    <w:p w14:paraId="03087C24" w14:textId="77777777">
      <w:pPr>
        <w:suppressAutoHyphens/>
        <w:rPr>
          <w:szCs w:val="24"/>
          <w:lang w:val="en-US" w:eastAsia="ar-SA"/>
        </w:rPr>
      </w:pPr>
    </w:p>
    <w:p w14:paraId="03087C25" w14:textId="77777777">
      <w:pPr>
        <w:suppressAutoHyphens/>
        <w:rPr>
          <w:szCs w:val="24"/>
          <w:lang w:val="en-US" w:eastAsia="ar-SA"/>
        </w:rPr>
      </w:pPr>
    </w:p>
    <w:p w14:paraId="03087C26" w14:textId="77777777">
      <w:pPr>
        <w:suppressAutoHyphens/>
        <w:rPr>
          <w:szCs w:val="24"/>
          <w:lang w:val="en-US" w:eastAsia="ar-SA"/>
        </w:rPr>
      </w:pPr>
    </w:p>
    <w:p w14:paraId="03087C2F" w14:textId="77777777"/>
    <w:sectPr>
      <w:headerReference w:type="default" r:id="rId6"/>
      <w:pgSz w:w="11906" w:h="16838"/>
      <w:pgMar w:top="1134" w:right="567" w:bottom="1134" w:left="1701" w:header="0"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BB38B" w14:textId="77777777">
      <w:pPr>
        <w:rPr>
          <w:sz w:val="22"/>
          <w:szCs w:val="22"/>
        </w:rPr>
      </w:pPr>
      <w:r>
        <w:rPr>
          <w:sz w:val="22"/>
          <w:szCs w:val="22"/>
        </w:rPr>
        <w:separator/>
      </w:r>
    </w:p>
  </w:endnote>
  <w:endnote w:type="continuationSeparator" w:id="0">
    <w:p w14:paraId="703B328D" w14:textId="77777777">
      <w:pPr>
        <w:rPr>
          <w:sz w:val="22"/>
          <w:szCs w:val="22"/>
        </w:rPr>
      </w:pPr>
      <w:r>
        <w:rPr>
          <w:sz w:val="22"/>
          <w:szCs w:val="22"/>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5834D" w14:textId="77777777">
      <w:pPr>
        <w:rPr>
          <w:sz w:val="22"/>
          <w:szCs w:val="22"/>
        </w:rPr>
      </w:pPr>
      <w:r>
        <w:rPr>
          <w:sz w:val="22"/>
          <w:szCs w:val="22"/>
        </w:rPr>
        <w:separator/>
      </w:r>
    </w:p>
  </w:footnote>
  <w:footnote w:type="continuationSeparator" w:id="0">
    <w:p w14:paraId="29E7EF6C" w14:textId="77777777">
      <w:pPr>
        <w:rPr>
          <w:sz w:val="22"/>
          <w:szCs w:val="22"/>
        </w:rPr>
      </w:pPr>
      <w:r>
        <w:rPr>
          <w:sz w:val="22"/>
          <w:szCs w:val="22"/>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87C34" w14:textId="77777777">
    <w:pPr>
      <w:spacing w:after="160" w:line="259" w:lineRule="auto"/>
      <w:ind w:left="5184" w:firstLine="1296"/>
      <w:jc w:val="right"/>
      <w:rPr>
        <w:b/>
        <w:bCs/>
        <w:sz w:val="22"/>
        <w:szCs w:val="22"/>
      </w:rPr>
    </w:pPr>
  </w:p>
  <w:p w14:paraId="03087C35" w14:textId="77777777">
    <w:pPr>
      <w:spacing w:after="160" w:line="259" w:lineRule="auto"/>
      <w:ind w:left="5184" w:firstLine="1296"/>
      <w:jc w:val="right"/>
      <w:rPr>
        <w:b/>
        <w:bCs/>
        <w:szCs w:val="24"/>
      </w:rPr>
    </w:pPr>
    <w:r>
      <w:rPr>
        <w:b/>
        <w:bCs/>
        <w:szCs w:val="24"/>
      </w:rPr>
      <w:t>Projektas</w:t>
    </w:r>
  </w:p>
  <w:p w14:paraId="03087C36" w14:textId="77777777">
    <w:pPr>
      <w:tabs>
        <w:tab w:val="center" w:pos="4819"/>
        <w:tab w:val="right" w:pos="9638"/>
      </w:tabs>
      <w:jc w:val="right"/>
      <w:rPr>
        <w:b/>
        <w:sz w:val="22"/>
        <w:szCs w:val="22"/>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87C0A"/>
  <w15:chartTrackingRefBased/>
  <w15:docId w15:val="{DCD79886-ECA9-429B-906B-655C9EE11CD4}"/>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972</Characters>
  <Application>Microsoft Office Word</Application>
  <DocSecurity>4</DocSecurity>
  <Lines>40</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1118</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2022-09-16T06:25:00Z</dcterms:created>
  <dc:creator>Ingrida Kukanauzienė</dc:creator>
  <lastModifiedBy>adlibuser</lastModifiedBy>
  <dcterms:modified xsi:type="dcterms:W3CDTF">2022-09-16T06:25:00Z</dcterms:modified>
  <revision>2</revision>
</coreProperties>
</file>