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75ab71b219d47868213e177f94a5b59"/>
        <w:lock w:val="sdtLocked"/>
        <w:richText/>
      </w:sdtPr>
      <w:sdtContent>
        <w:p w14:paraId="519C0EC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AF0831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49BB070A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NUOSAVYBĖS TEISE PRIKLAUSANČIĄ NEGYVENAMĄJĄ PATALPĄ – GARAŽO BOKSĄ SUFORMUOTAME ŽEMĖS SKLYPE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f065815bc9e64a399362e5871fbeefb6"/>
            <w:lock w:val="sdtLocked"/>
            <w:richText/>
          </w:sdtPr>
          <w:sdtContent>
            <w:p w14:paraId="45EB4943" w14:textId="217A1326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atsižvelgdama į </w:t>
              </w:r>
              <w:r>
                <w:rPr>
                  <w:bCs/>
                  <w:szCs w:val="24"/>
                  <w:lang w:eastAsia="lt-LT"/>
                </w:rPr>
                <w:t>R. V., L. V., D. V., A. V. ir V. V.</w:t>
              </w:r>
              <w:r>
                <w:rPr>
                  <w:rFonts w:eastAsia="HG Mincho Light J"/>
                  <w:bCs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2024-01-19 prašymą (registracijos DVS „Avilys“ Nr. GP-57),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79eff700d167428fa321992870194262"/>
            <w:lock w:val="sdtLocked"/>
            <w:richText/>
          </w:sdtPr>
          <w:sdtContent>
            <w:p w14:paraId="264747A3" w14:textId="2372A9A4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9eff700d167428fa32199287019426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Pritarti, kad </w:t>
              </w:r>
              <w:r>
                <w:rPr>
                  <w:bCs/>
                  <w:szCs w:val="24"/>
                  <w:lang w:eastAsia="lt-LT"/>
                </w:rPr>
                <w:t xml:space="preserve">R. V., L. V., D. V., A. V. ir V. V. </w:t>
              </w:r>
              <w:r>
                <w:rPr>
                  <w:szCs w:val="24"/>
                  <w:lang w:eastAsia="ar-SA"/>
                </w:rPr>
                <w:t>perleistų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 nuosavybės teise priklausančią patalpą – garažo boksą (unikalus Nr. 2999-3001-6015:0058) (toliau – Patalpa) pastate 1G2p (unikalus Nr. 2999-3001-6015), esančiame </w:t>
              </w:r>
              <w:r>
                <w:rPr>
                  <w:szCs w:val="24"/>
                  <w:lang w:eastAsia="ar-SA"/>
                </w:rPr>
                <w:t>suformuotame 1,2650 ha ploto valstybinės žemės sklype (unikalus Nr. 4400-1285-8870, kadastro Nr.</w:t>
              </w:r>
              <w:r>
                <w:rPr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2901/0029:779),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adresu S. Dariaus ir S. Girėno g. 3, Šiaulių mieste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075d246d98804365a69da2dafcebf0f5"/>
            <w:lock w:val="sdtLocked"/>
            <w:richText/>
          </w:sdtPr>
          <w:sdtContent>
            <w:p w14:paraId="6F5BEAB6" w14:textId="77777777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75d246d98804365a69da2dafcebf0f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Nustatyti, </w:t>
              </w:r>
              <w:r>
                <w:rPr>
                  <w:szCs w:val="24"/>
                  <w:lang w:eastAsia="lt-LT"/>
                </w:rPr>
                <w:t>kad:</w:t>
              </w:r>
            </w:p>
            <w:sdt>
              <w:sdtPr>
                <w:alias w:val="2.1 pp."/>
                <w:tag w:val="part_4cbfe2ead049462faa9aecedeaa072a6"/>
                <w:lock w:val="sdtLocked"/>
                <w:richText/>
              </w:sdtPr>
              <w:sdtContent>
                <w:p w14:paraId="34484C84" w14:textId="66071F59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cbfe2ead049462faa9aecedeaa072a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dėl perleidžiamai Patalpai eksploatuoti reikalingos žemės sklypo dalies 2022 m. lapkričio 9 d. yra sudaryta valstybinės žemės nuomos sutartis Nr. 31SŽN-393-(14.31.55.) su 153-ąja garažų eksploatavimo bendrija S. Dariaus ir S. Girėno g. 3 (juridinio asmens kodas 145476236);</w:t>
                  </w:r>
                </w:p>
              </w:sdtContent>
            </w:sdt>
            <w:sdt>
              <w:sdtPr>
                <w:alias w:val="2.2 pp."/>
                <w:tag w:val="part_9aba36ba0660475e92ff24c6993c3aff"/>
                <w:lock w:val="sdtLocked"/>
                <w:richText/>
              </w:sdtPr>
              <w:sdtContent>
                <w:p w14:paraId="54AC3C4B" w14:textId="77777777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aba36ba0660475e92ff24c6993c3af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6E91E900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425B209D" w14:textId="56F19C7B">
                  <w:pPr>
                    <w:suppressAutoHyphens/>
                    <w:spacing w:line="312" w:lineRule="auto"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ffdce59a2624d9a9591842ba4d6f3da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50CD7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C2FA9C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A58EB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1AF4F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F77A9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2399DE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345E1B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B345E0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27E13703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b3b224750744aceaa9eb632855aa53a" PartId="275ab71b219d47868213e177f94a5b59">
    <Part Type="preambule" DocPartId="8679f01575e940ae9964e71aa1a24701" PartId="f065815bc9e64a399362e5871fbeefb6"/>
    <Part Type="punktas" Nr="1" Abbr="1 p." DocPartId="c24eaa8ac285440ca5a5cef88e92cc4d" PartId="79eff700d167428fa321992870194262"/>
    <Part Type="punktas" Nr="2" Abbr="2 p." DocPartId="67d353132ad44c9985546a5a8e48cd28" PartId="075d246d98804365a69da2dafcebf0f5">
      <Part Type="papunktis" Nr="2.1" Abbr="2.1 pp." DocPartId="a1a2438657554ed989efdad6feb7c0b4" PartId="4cbfe2ead049462faa9aecedeaa072a6"/>
      <Part Type="papunktis" Nr="2.2" Abbr="2.2 pp." DocPartId="a9595c096c7c4d5d8878845628b7b61e" PartId="9aba36ba0660475e92ff24c6993c3aff"/>
    </Part>
    <Part Type="signatura" DocPartId="61971ceee651441dbf63aeb7812690c3" PartId="7ffdce59a2624d9a9591842ba4d6f3da"/>
  </Part>
</Parts>
</file>

<file path=customXml/itemProps1.xml><?xml version="1.0" encoding="utf-8"?>
<ds:datastoreItem xmlns:ds="http://schemas.openxmlformats.org/officeDocument/2006/customXml" ds:itemID="{31675778-5FD3-4498-A5DE-965F03AF5B1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A53F451-64CD-420C-9DFB-4D2CD76524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221</Words>
  <Characters>1363</Characters>
  <Application>Microsoft Office Word</Application>
  <DocSecurity>4</DocSecurity>
  <Lines>32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1570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2024-02-14T09:06:00Z</dcterms:created>
  <dc:creator>Evaldas</dc:creator>
  <dc:language>en-US</dc:language>
  <lastModifiedBy>adlibuser</lastModifiedBy>
  <lastPrinted>2022-03-15T08:06:00Z</lastPrinted>
  <dcterms:modified xsi:type="dcterms:W3CDTF">2024-02-14T09:06:00Z</dcterms:modified>
  <revision>2</revision>
</coreProperties>
</file>