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4e58dfc0cfb4215a65b9375e8c738f6"/>
        <w:lock w:val="sdtLocked"/>
        <w:richText/>
      </w:sdtPr>
      <w:sdtContent>
        <w:p w14:paraId="0BE987DA" w14:textId="77777777">
          <w:pPr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0BE987DC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ŠALČININKŲ RAJONO SAVIVALDYBĖS TARYBA</w:t>
          </w:r>
        </w:p>
        <w:p w14:paraId="0BE987DD" w14:textId="77777777">
          <w:pPr>
            <w:tabs>
              <w:tab w:val="left" w:pos="6825"/>
            </w:tabs>
            <w:ind w:firstLine="6825"/>
            <w:rPr>
              <w:b/>
              <w:bCs/>
              <w:szCs w:val="24"/>
            </w:rPr>
          </w:pPr>
        </w:p>
        <w:p w14:paraId="0BE987DE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BE987DF" w14:textId="5E099DA7">
          <w:pPr>
            <w:tabs>
              <w:tab w:val="left" w:pos="2694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olor w:val="000000"/>
              <w:szCs w:val="24"/>
            </w:rPr>
            <w:t>DĖL ŠALČININKŲ R. SAVIVALDYBĖS PRIVALOMO IKIMOKYKLINIO UGDYMO NUSTATYMO IR SKYRIMO TVARKOS APRAŠO PATVIRTINIMO</w:t>
          </w:r>
        </w:p>
        <w:p w14:paraId="0BE987E0" w14:textId="77777777">
          <w:pPr>
            <w:tabs>
              <w:tab w:val="left" w:pos="2694"/>
            </w:tabs>
            <w:jc w:val="center"/>
            <w:rPr>
              <w:b/>
              <w:bCs/>
              <w:caps/>
              <w:szCs w:val="24"/>
            </w:rPr>
          </w:pPr>
        </w:p>
        <w:p w14:paraId="0BE987E1" w14:textId="6A01359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2019 m. spalio 18 d. Nr. PR-219</w:t>
          </w:r>
        </w:p>
        <w:p w14:paraId="0BE987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Šalčininkai</w:t>
          </w:r>
        </w:p>
        <w:p w14:paraId="6F44B8DE" w14:textId="77777777">
          <w:pPr>
            <w:suppressAutoHyphens/>
            <w:ind w:firstLine="851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4bbfe3a4537e4b73bc551dd10e148fe8"/>
            <w:lock w:val="sdtLocked"/>
            <w:richText/>
          </w:sdtPr>
          <w:sdtContent>
            <w:p w14:paraId="3A751805" w14:textId="1C25EAA4">
              <w:pPr>
                <w:suppressAutoHyphens/>
                <w:ind w:firstLine="851"/>
                <w:jc w:val="both"/>
                <w:rPr>
                  <w:szCs w:val="24"/>
                  <w:lang w:val="pt-BR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16 straipsnio 4 dalimi,</w:t>
              </w:r>
              <w:r>
                <w:rPr>
                  <w:i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Švietimo įstatymo 7 straipsnio 2 dalimi, Privalomo ikimokyklinio ugdymo nustatymo ir skyrimo tvarkos aprašu, patvirtintu Lietuvos Respublikos švietimo ir mokslo ministro ir Lietuvos Respublikos socialinės apsaugos ir darbo ministro 2016 m. rugpjūčio 31 d. įsakymu Nr. V-735/A1-459, </w:t>
              </w:r>
              <w:r>
                <w:rPr>
                  <w:szCs w:val="24"/>
                  <w:lang w:val="pt-BR" w:eastAsia="ar-SA"/>
                </w:rPr>
                <w:t xml:space="preserve">Šalčininkų rajono savivaldybės taryba n u s p r e n d ž i a: </w:t>
              </w:r>
            </w:p>
          </w:sdtContent>
        </w:sdt>
        <w:sdt>
          <w:sdtPr>
            <w:alias w:val="1 p."/>
            <w:tag w:val="part_92eb7960ef1544d097227285afdea362"/>
            <w:lock w:val="sdtLocked"/>
            <w:richText/>
          </w:sdtPr>
          <w:sdtContent>
            <w:p w14:paraId="39274152" w14:textId="6CB33D8C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2eb7960ef1544d097227285afdea36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val="pt-BR" w:eastAsia="ar-SA"/>
                </w:rPr>
                <w:t>Patvirtinti</w:t>
              </w:r>
              <w:r>
                <w:rPr>
                  <w:b/>
                  <w:bCs/>
                  <w:szCs w:val="24"/>
                  <w:lang w:val="pt-BR" w:eastAsia="ar-SA"/>
                </w:rPr>
                <w:t xml:space="preserve"> </w:t>
              </w:r>
              <w:r>
                <w:rPr>
                  <w:szCs w:val="24"/>
                  <w:lang w:val="pt-BR" w:eastAsia="ar-SA"/>
                </w:rPr>
                <w:t xml:space="preserve">Šalčininkų r. savivaldybės </w:t>
              </w:r>
              <w:r>
                <w:rPr>
                  <w:szCs w:val="24"/>
                  <w:lang w:eastAsia="ar-SA"/>
                </w:rPr>
                <w:t>privalomo ikimokyklinio ugdymo nustatymo ir skyrimo tvarkos aprašą (pridedama).</w:t>
              </w:r>
            </w:p>
          </w:sdtContent>
        </w:sdt>
        <w:sdt>
          <w:sdtPr>
            <w:alias w:val="2 p."/>
            <w:tag w:val="part_a9048b323b1f456fa9179f74f09bddeb"/>
            <w:lock w:val="sdtLocked"/>
            <w:richText/>
          </w:sdtPr>
          <w:sdtContent>
            <w:p w14:paraId="3201C7E6" w14:textId="68146223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9048b323b1f456fa9179f74f09bdde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Šalčininkų rajono savivaldybės tarybos 2012 m. spalio   30 d. sprendimą Nr. T-549 „Dėl Šalčininkų r. savivaldybės privalomo ikimokyklinio ir priešmokyklinio ugdymo nustatymo ir skyrimo tvarkos aprašo patvirtinimo“.</w:t>
              </w:r>
            </w:p>
            <w:p w14:paraId="0BE987E8" w14:textId="2B4D849A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Arial Unicode MS"/>
                  <w:szCs w:val="24"/>
                </w:rPr>
              </w:pPr>
            </w:p>
            <w:p w14:paraId="57E4C755" w14:textId="7EBFFB5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Arial Unicode MS"/>
                  <w:szCs w:val="24"/>
                </w:rPr>
              </w:pPr>
            </w:p>
            <w:p w14:paraId="261A354A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Arial Unicode MS"/>
                  <w:szCs w:val="24"/>
                </w:rPr>
              </w:pPr>
            </w:p>
          </w:sdtContent>
        </w:sdt>
        <w:sdt>
          <w:sdtPr>
            <w:alias w:val="signatura"/>
            <w:tag w:val="part_1beb1d3ba0c94238a5c33e68509d565f"/>
            <w:lock w:val="sdtLocked"/>
            <w:richText/>
          </w:sdtPr>
          <w:sdtContent>
            <w:p w14:paraId="0BE987E9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>Zdzislav Palevič</w:t>
              </w:r>
            </w:p>
          </w:sdtContent>
        </w:sdt>
      </w:sdtContent>
    </w:sdt>
    <w:sectPr>
      <w:pgSz w:w="11906" w:h="16838"/>
      <w:pgMar w:top="1701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960B58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705B988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40D7DF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BBDBF9B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95"/>
  <w:embedSystemFonts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BE987DA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8061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884e92f818a44a2ac07457461d1c271" PartId="b4e58dfc0cfb4215a65b9375e8c738f6">
    <Part Type="preambule" DocPartId="61fb8ee37fe24ceeb73553c0ecc690a5" PartId="4bbfe3a4537e4b73bc551dd10e148fe8"/>
    <Part Type="punktas" Nr="1" Abbr="1 p." DocPartId="8a36a80019c6442da7d12438a9b1162d" PartId="92eb7960ef1544d097227285afdea362"/>
    <Part Type="punktas" Nr="2" Abbr="2 p." DocPartId="0149386efd9d42f694ac429619521551" PartId="a9048b323b1f456fa9179f74f09bddeb"/>
    <Part Type="signatura" DocPartId="d50c33e81fac40acbae95074ebb02b15" PartId="1beb1d3ba0c94238a5c33e68509d565f"/>
  </Part>
</Parts>
</file>

<file path=customXml/itemProps1.xml><?xml version="1.0" encoding="utf-8"?>
<ds:datastoreItem xmlns:ds="http://schemas.openxmlformats.org/officeDocument/2006/customXml" ds:itemID="{B68C9124-9F2F-445C-88F0-39BD31171A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EC8543F-8765-4F6C-BEE3-5D0810368E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922</Characters>
  <Application>Microsoft Office Word</Application>
  <DocSecurity>4</DocSecurity>
  <Lines>24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1051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2019-10-23T06:57:00Z</dcterms:created>
  <dc:creator>Sekretoriatas</dc:creator>
  <lastModifiedBy>adlibuser</lastModifiedBy>
  <lastPrinted>2010-08-09T13:05:00Z</lastPrinted>
  <dcterms:modified xsi:type="dcterms:W3CDTF">2019-10-23T06:57:00Z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X:Title">
    <vt:lpwstr>DĖL ŠALČININKŲ R. SAVIVALDYBĖS PRIVALOMO IKIMOKYKLINIO UGDYMO NUSTATYMO IR SKYRIMO TVARKOS APRAŠO PATVIRTINIMO</vt:lpwstr>
  </property>
  <property fmtid="{D5CDD505-2E9C-101B-9397-08002B2CF9AE}" pid="3" name="DLX:Registered">
    <vt:lpwstr>2019.10.18</vt:lpwstr>
  </property>
  <property fmtid="{D5CDD505-2E9C-101B-9397-08002B2CF9AE}" pid="4" name="DLX:RegistrationNo">
    <vt:lpwstr>PR-219</vt:lpwstr>
  </property>
  <property fmtid="{D5CDD505-2E9C-101B-9397-08002B2CF9AE}" pid="5" name="DLX:abs_gov_DokPasirasancioAsmensPareigos:Title">
    <vt:lpwstr>Savivaldybės administracijos direktorius</vt:lpwstr>
  </property>
  <property fmtid="{D5CDD505-2E9C-101B-9397-08002B2CF9AE}" pid="6" name="DLX:abs_gov_DokumentaPasirasantisAsmuo:Title">
    <vt:lpwstr>Josif Rybak</vt:lpwstr>
  </property>
  <property fmtid="{D5CDD505-2E9C-101B-9397-08002B2CF9AE}" pid="7" name="DLX:abs_gov_DokumentoRengejas:Title">
    <vt:lpwstr>Irina Aikovskaja</vt:lpwstr>
  </property>
  <property fmtid="{D5CDD505-2E9C-101B-9397-08002B2CF9AE}" pid="8" name="DLX:abs_gov_DokumentoRengejas:Phone">
    <vt:lpwstr>838030180</vt:lpwstr>
  </property>
  <property fmtid="{D5CDD505-2E9C-101B-9397-08002B2CF9AE}" pid="9" name="DLX:abs_gov_DokumentoRengejas:Email">
    <vt:lpwstr>irina.aikovskaja@salcininkai.lt</vt:lpwstr>
  </property>
  <property fmtid="{D5CDD505-2E9C-101B-9397-08002B2CF9AE}" pid="10" name="DLX:abs_gov_DokumentoRengejoPadalinys:Title">
    <vt:lpwstr>Švietimo ir sporto skyrius</vt:lpwstr>
  </property>
  <property fmtid="{D5CDD505-2E9C-101B-9397-08002B2CF9AE}" pid="11" name="DLX:abs_gov_DerinantysAsmenys2:abs_AsmPadParVPavarde">
    <vt:lpwstr> Bendrojo skyriaus vyriausioji specialistė Agneška Bocevič</vt:lpwstr>
  </property>
  <property fmtid="{D5CDD505-2E9C-101B-9397-08002B2CF9AE}" pid="12" name="DLX:abs_gov_DerinantysAsmenys3:abs_AsmPadParVPavarde">
    <vt:lpwstr> Švietimo ir sporto skyriaus vedėja Regina Markevič</vt:lpwstr>
  </property>
  <property fmtid="{D5CDD505-2E9C-101B-9397-08002B2CF9AE}" pid="13" name="DLX:abs_gov_DerinantysAsmenys1:abs_AsmPadParVPavarde">
    <vt:lpwstr> Centralizuoto vidaus audito skyriaus vyriausiasis vidaus auditorius Stanislav Barnatovič, Juridinio ir personalo skyriaus vedėja Vaclava Jelagina</vt:lpwstr>
  </property>
  <property fmtid="{D5CDD505-2E9C-101B-9397-08002B2CF9AE}" pid="14" name="DLX:abs_gov_DokumentoRengejas:DlxEmail">
    <vt:lpwstr/>
  </property>
</Properties>
</file>