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cea2d2223334fa89183aa9651e5c1e4"/>
        <w:lock w:val="sdtLocked"/>
        <w:richText/>
      </w:sdtPr>
      <w:sdtContent>
        <w:p w14:paraId="2A07CF5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8AB047F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395E1800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ĮKEISTI PASKESNIU ĮKEITIMU ŽEMĖS SKLYPO NUOMOS TEISĘ ĮKEIČIANT PASKESNIU ĮKEITIMU NUOSAVYBĖS TEISE PRIKLAUSANČIUS PASTATUS IR KITUS INŽINERINIUS STATINIUS ŽEMĖS SKLYPE IŠRADĖJŲ G. 11A,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16ca32c1268643b99a64a7f1c25fa10f"/>
            <w:lock w:val="sdtLocked"/>
            <w:richText/>
          </w:sdtPr>
          <w:sdtContent>
            <w:p w14:paraId="575B4D03" w14:textId="5235C18A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</w:t>
              </w:r>
              <w:r>
                <w:rPr>
                  <w:rFonts w:eastAsia="HG Mincho Light J"/>
                  <w:bCs/>
                  <w:szCs w:val="24"/>
                </w:rPr>
                <w:t xml:space="preserve">Naudojamų kitos paskirties valstybinės žemės sklypų nuomos taisyklių, patvirtintų Lietuvos Respublikos Vyriausybės 1999 m. kovo 9 d. nutarimu Nr. 260 „Dėl naudojamų kitos paskirties valstybinės žemės sklypų pardavimo ir nuomos“, </w:t>
              </w:r>
              <w:r>
                <w:rPr>
                  <w:szCs w:val="24"/>
                  <w:lang w:eastAsia="lt-LT"/>
                </w:rPr>
                <w:t>44¹</w:t>
              </w:r>
              <w:r>
                <w:rPr>
                  <w:rFonts w:eastAsia="HG Mincho Light J"/>
                  <w:bCs/>
                  <w:szCs w:val="24"/>
                </w:rPr>
                <w:t xml:space="preserve"> punktu, </w:t>
              </w:r>
              <w:r>
                <w:rPr>
                  <w:szCs w:val="24"/>
                  <w:lang w:eastAsia="ar-SA"/>
                </w:rPr>
                <w:t xml:space="preserve">atsižvelgdama į uždarosios akcinės bendrovės LZT NT 2024 m. sausio 9 d. prašymą (registracijos DVS „Avilys“ Nr. G-251), Šiaulių miesto savivaldybės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eb14297d14c14547b1248516448ff35d"/>
            <w:lock w:val="sdtLocked"/>
            <w:richText/>
          </w:sdtPr>
          <w:sdtContent>
            <w:p w14:paraId="1EC7ABE9" w14:textId="2983887F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Pritarti, kad įkeičiant paskesniu įkeitimu uždarajai akcinei bendrovei LZT NT nuosavybės teise priklausančius pastatus 10B2p (unikalus Nr. 2997-3014-10062), 18F2b (unikalus Nr. 2997-3014-1182), 20F2b (unikalus Nr. 2997-3014-1206), 21H1p (unikalus Nr. 2997-3014-1217) ir kitus inžinerinius statinius (unikalus Nr. 4400-2058-6983)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adresu Išradėjų g. 11A, </w:t>
              </w:r>
              <w:r>
                <w:rPr>
                  <w:szCs w:val="24"/>
                  <w:lang w:eastAsia="ar-SA"/>
                </w:rPr>
                <w:t xml:space="preserve">Šiaulių mieste, būtų paskesniu įkeitimu įkeista šiems statiniams eksploatuoti reikalingo 1,0545 ha ploto valstybinės žemės sklypo (unikalus Nr. 4400-0895-2056, kadastro Nr. 2901/0023:796) Išradėjų g. 11A,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Šiaulių mieste, </w:t>
              </w:r>
              <w:r>
                <w:rPr>
                  <w:szCs w:val="24"/>
                  <w:lang w:eastAsia="ar-SA"/>
                </w:rPr>
                <w:t>išnuomoto 2006 m. liepos 12 d. valstybinės žemės nuomos sutartimi Nr. N29/06-0136, nuomos teisė.</w:t>
              </w:r>
            </w:p>
            <w:p w14:paraId="425B209D" w14:textId="4CDC87CD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4861ab8f2eaf4a57af8e687ea4ce9f5b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F11153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ECF372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42B3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3627D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84246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92DDC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D974AE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1ABDE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23D82A38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ac60a29b86c4f06bfa113351fef37bf" PartId="dcea2d2223334fa89183aa9651e5c1e4">
    <Part Type="preambule" DocPartId="9e4bd03830bd49be8e0b796dd93656c0" PartId="16ca32c1268643b99a64a7f1c25fa10f"/>
    <Part Type="pastraipa" DocPartId="2e50632102f942668063e8f19600ccfa" PartId="eb14297d14c14547b1248516448ff35d"/>
    <Part Type="signatura" DocPartId="6da7483cdbcf4c79aec519a92fb66dfb" PartId="4861ab8f2eaf4a57af8e687ea4ce9f5b"/>
  </Part>
</Parts>
</file>

<file path=customXml/itemProps1.xml><?xml version="1.0" encoding="utf-8"?>
<ds:datastoreItem xmlns:ds="http://schemas.openxmlformats.org/officeDocument/2006/customXml" ds:itemID="{FD17F89A-C50E-4F4F-8161-72D593CDE15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2098EB-F2F7-40F3-8C0E-C6D5144B07A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240</Words>
  <Characters>1607</Characters>
  <Application>Microsoft Office Word</Application>
  <DocSecurity>4</DocSecurity>
  <Lines>32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1837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2024-02-13T09:15:00Z</dcterms:created>
  <dc:creator>Evaldas</dc:creator>
  <dc:language>en-US</dc:language>
  <lastModifiedBy>adlibuser</lastModifiedBy>
  <lastPrinted>2024-02-12T07:48:00Z</lastPrinted>
  <dcterms:modified xsi:type="dcterms:W3CDTF">2024-02-13T09:15:00Z</dcterms:modified>
  <revision>2</revision>
</coreProperties>
</file>