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95A79F1" w14:textId="305A1F61">
      <w:pPr>
        <w:jc w:val="right"/>
        <w:rPr>
          <w:b/>
          <w:lang w:eastAsia="lt-LT"/>
        </w:rPr>
      </w:pPr>
      <w:r>
        <w:rPr>
          <w:b/>
          <w:lang w:eastAsia="lt-LT"/>
        </w:rPr>
        <w:t>Projektas Nr.TSP-7</w:t>
      </w:r>
    </w:p>
    <w:p w14:paraId="5BA2A1DA" w14:textId="77777777">
      <w:pPr>
        <w:rPr>
          <w:b/>
          <w:sz w:val="28"/>
          <w:lang w:eastAsia="lt-LT"/>
        </w:rPr>
      </w:pPr>
    </w:p>
    <w:p w14:paraId="09280A81" w14:textId="77777777">
      <w:pPr>
        <w:jc w:val="center"/>
        <w:rPr>
          <w:b/>
          <w:sz w:val="28"/>
          <w:lang w:eastAsia="lt-LT"/>
        </w:rPr>
      </w:pPr>
      <w:r>
        <w:rPr>
          <w:b/>
          <w:sz w:val="28"/>
          <w:lang w:eastAsia="lt-LT"/>
        </w:rPr>
        <w:t>KUPIŠKIO RAJONO SAVIVALDYBĖS TARYBA</w:t>
      </w:r>
    </w:p>
    <w:p w14:paraId="6027B653" w14:textId="77777777">
      <w:pPr>
        <w:rPr>
          <w:rFonts w:eastAsia="Calibri"/>
          <w:b/>
          <w:bCs/>
          <w:szCs w:val="22"/>
        </w:rPr>
      </w:pPr>
    </w:p>
    <w:p w14:paraId="6E8A8895" w14:textId="77777777">
      <w:pPr>
        <w:jc w:val="center"/>
        <w:rPr>
          <w:rFonts w:eastAsia="Calibri"/>
          <w:b/>
          <w:bCs/>
          <w:szCs w:val="22"/>
        </w:rPr>
      </w:pPr>
      <w:r>
        <w:rPr>
          <w:rFonts w:eastAsia="Calibri"/>
          <w:b/>
          <w:bCs/>
          <w:szCs w:val="22"/>
        </w:rPr>
        <w:t>SPRENDIMAS</w:t>
      </w:r>
    </w:p>
    <w:p w14:paraId="4DF90515" w14:textId="0C728663">
      <w:pPr>
        <w:jc w:val="center"/>
        <w:rPr>
          <w:rFonts w:eastAsia="Calibri"/>
          <w:b/>
          <w:bCs/>
          <w:caps/>
          <w:szCs w:val="22"/>
        </w:rPr>
      </w:pPr>
      <w:r>
        <w:rPr>
          <w:rFonts w:eastAsia="Calibri"/>
          <w:b/>
          <w:bCs/>
          <w:caps/>
          <w:szCs w:val="22"/>
        </w:rPr>
        <w:t xml:space="preserve">DĖL PRITARIMO KUPIŠKIO R. ALIZAVOS PAGRINDINĖS MOKYKLOS </w:t>
      </w:r>
    </w:p>
    <w:p w14:paraId="53A6B4B0" w14:textId="019BB846">
      <w:pPr>
        <w:jc w:val="center"/>
        <w:rPr>
          <w:rFonts w:eastAsia="Calibri"/>
          <w:b/>
          <w:bCs/>
          <w:caps/>
          <w:szCs w:val="22"/>
        </w:rPr>
      </w:pPr>
      <w:r>
        <w:rPr>
          <w:rFonts w:eastAsia="Calibri"/>
          <w:b/>
          <w:bCs/>
          <w:caps/>
          <w:szCs w:val="22"/>
        </w:rPr>
        <w:t>2020 metų veiklos ataskaitai</w:t>
      </w:r>
    </w:p>
    <w:p w14:paraId="3D6EA7D1" w14:textId="77777777">
      <w:pPr>
        <w:jc w:val="center"/>
        <w:rPr>
          <w:rFonts w:eastAsia="Calibri"/>
          <w:b/>
          <w:bCs/>
          <w:szCs w:val="22"/>
        </w:rPr>
      </w:pPr>
    </w:p>
    <w:p w14:paraId="5928DBA2" w14:textId="77777777">
      <w:pPr>
        <w:jc w:val="center"/>
        <w:rPr>
          <w:rFonts w:eastAsia="Calibri"/>
          <w:szCs w:val="22"/>
        </w:rPr>
      </w:pPr>
      <w:r>
        <w:rPr>
          <w:rFonts w:eastAsia="Calibri"/>
          <w:szCs w:val="22"/>
        </w:rPr>
        <w:t xml:space="preserve">2021 m. vasario    d.  Nr. TS-</w:t>
      </w:r>
    </w:p>
    <w:p w14:paraId="0F7EC679" w14:textId="77777777">
      <w:pPr>
        <w:jc w:val="center"/>
        <w:rPr>
          <w:rFonts w:eastAsia="Calibri"/>
          <w:szCs w:val="22"/>
        </w:rPr>
      </w:pPr>
      <w:r>
        <w:rPr>
          <w:rFonts w:eastAsia="Calibri"/>
          <w:szCs w:val="22"/>
        </w:rPr>
        <w:t>Kupiškis</w:t>
      </w:r>
    </w:p>
    <w:p w14:paraId="0D90C3A9" w14:textId="77777777">
      <w:pPr>
        <w:jc w:val="center"/>
        <w:rPr>
          <w:rFonts w:eastAsia="Calibri"/>
          <w:szCs w:val="22"/>
        </w:rPr>
      </w:pPr>
    </w:p>
    <w:p w14:paraId="05AEEA9D" w14:textId="77777777">
      <w:pPr>
        <w:jc w:val="center"/>
        <w:rPr>
          <w:rFonts w:eastAsia="Calibri"/>
          <w:szCs w:val="22"/>
        </w:rPr>
      </w:pPr>
    </w:p>
    <w:p w14:paraId="1F7CB2CF" w14:textId="52D429F3">
      <w:pPr>
        <w:tabs>
          <w:tab w:val="left" w:pos="1247"/>
        </w:tabs>
        <w:spacing w:line="360" w:lineRule="auto"/>
        <w:ind w:firstLine="1247"/>
        <w:jc w:val="both"/>
        <w:rPr>
          <w:szCs w:val="24"/>
        </w:rPr>
      </w:pPr>
      <w:r>
        <w:rPr>
          <w:szCs w:val="24"/>
        </w:rPr>
        <w:t xml:space="preserve">Vadovaudamasi Lietuvos Respublikos vietos savivaldos įstatymo 16 straipsnio 2 dalies 19 punktu, Lietuvos Respublikos biudžetinių įstaigų įstatymo 4 straipsnio 3 dalies 7 punktu, Lietuvos  Respublikos švietimo įstatymo 59 straipsnio 8 dalies 10 punktu, Kupiškio rajono savivaldybės tarybos veiklos reglamento, patvirtinto Kupiškio rajono savivaldybės tarybos 2019 m. kovo 28 d. sprendimu Nr. TS-77 „Dėl Kupiškio rajono savivaldybės tarybos veiklos reglamento patvirtinimo“, 11.1.17 papunkčiu ir atsižvelgdama į Kupiškio r. Alizavos pagrindinės mokyklos 2021 m. vasario      1 d. raštą Nr.10 „Dėl 2020 metų veiklos ataskaitos“, Kupiškio rajono savivaldybės taryba                             n u s p r e n d ž i a:</w:t>
      </w:r>
    </w:p>
    <w:p w14:paraId="0511B561" w14:textId="54459286">
      <w:pPr>
        <w:tabs>
          <w:tab w:val="left" w:pos="1247"/>
        </w:tabs>
        <w:spacing w:line="360" w:lineRule="auto"/>
        <w:ind w:firstLine="1247"/>
        <w:jc w:val="both"/>
        <w:rPr>
          <w:szCs w:val="24"/>
        </w:rPr>
      </w:pPr>
      <w:r>
        <w:rPr>
          <w:szCs w:val="24"/>
        </w:rPr>
        <w:t xml:space="preserve">Pritarti Kupiškio r. Alizavos pagrindinės mokyklos 2020 metų veiklos ataskaitai (pridedama). </w:t>
      </w:r>
    </w:p>
    <w:p w14:paraId="13680B6E" w14:textId="77777777">
      <w:pPr>
        <w:tabs>
          <w:tab w:val="left" w:pos="1247"/>
        </w:tabs>
        <w:spacing w:line="360" w:lineRule="auto"/>
        <w:ind w:firstLine="1296"/>
        <w:jc w:val="both"/>
        <w:rPr>
          <w:rFonts w:eastAsia="Calibri"/>
          <w:szCs w:val="24"/>
          <w:lang w:eastAsia="ar-SA"/>
        </w:rPr>
      </w:pPr>
      <w:r>
        <w:rPr>
          <w:rFonts w:eastAsia="Calibri"/>
          <w:szCs w:val="24"/>
          <w:lang w:eastAsia="ar-SA"/>
        </w:rPr>
        <w:t xml:space="preserve">Šis sprendimas gali būti skundžiamas per šešis mėnesius nuo </w:t>
      </w:r>
      <w:r>
        <w:rPr>
          <w:rFonts w:eastAsia="Calibri"/>
          <w:szCs w:val="24"/>
        </w:rPr>
        <w:t xml:space="preserve">skunde nurodytų pažeidimų paaiškėjimo asmeniui dienos </w:t>
      </w:r>
      <w:r>
        <w:rPr>
          <w:rFonts w:eastAsia="Calibri"/>
          <w:color w:val="000000"/>
          <w:szCs w:val="24"/>
          <w:shd w:val="clear" w:color="auto" w:fill="FFFFFF"/>
          <w:lang w:eastAsia="lt-LT"/>
        </w:rPr>
        <w:t xml:space="preserve">Kupiškio </w:t>
      </w:r>
      <w:r>
        <w:rPr>
          <w:rFonts w:eastAsia="Calibri"/>
          <w:color w:val="000000"/>
          <w:szCs w:val="24"/>
          <w:shd w:val="clear" w:color="auto" w:fill="FFFFFF"/>
        </w:rPr>
        <w:t xml:space="preserve">rajono savivaldybės tarybai </w:t>
      </w:r>
      <w:r>
        <w:rPr>
          <w:rFonts w:eastAsia="Calibri"/>
          <w:color w:val="000000"/>
          <w:szCs w:val="24"/>
          <w:shd w:val="clear" w:color="auto" w:fill="FFFFFF"/>
          <w:lang w:eastAsia="lt-LT"/>
        </w:rPr>
        <w:t> (Vytauto g. 2, Kupiškis) Lietuvos Respublikos viešojo administravimo įstatymo nustatyta tvarka</w:t>
      </w:r>
      <w:r>
        <w:rPr>
          <w:rFonts w:eastAsia="Calibri"/>
          <w:szCs w:val="24"/>
          <w:lang w:eastAsia="ar-SA"/>
        </w:rPr>
        <w:t xml:space="preserve"> arba </w:t>
      </w:r>
      <w:r>
        <w:rPr>
          <w:rFonts w:eastAsia="Calibri"/>
          <w:color w:val="000000"/>
          <w:szCs w:val="24"/>
          <w:shd w:val="clear" w:color="auto" w:fill="FFFFFF"/>
          <w:lang w:eastAsia="lt-LT"/>
        </w:rPr>
        <w:t>per vieną mėnesį nuo jo paskelbimo arba įteikimo suinteresuotai šaliai dienos</w:t>
      </w:r>
      <w:r>
        <w:rPr>
          <w:rFonts w:eastAsia="Calibri"/>
          <w:szCs w:val="24"/>
          <w:lang w:eastAsia="lt-LT"/>
        </w:rPr>
        <w:t xml:space="preserve"> </w:t>
      </w:r>
      <w:r>
        <w:rPr>
          <w:rFonts w:eastAsia="Calibri"/>
          <w:szCs w:val="24"/>
          <w:lang w:eastAsia="ar-SA"/>
        </w:rPr>
        <w:t xml:space="preserve">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 </w:t>
      </w:r>
    </w:p>
    <w:p w14:paraId="0BA98E8D" w14:textId="77777777">
      <w:pPr>
        <w:spacing w:line="360" w:lineRule="auto"/>
        <w:rPr>
          <w:rFonts w:eastAsia="Calibri"/>
          <w:szCs w:val="22"/>
        </w:rPr>
      </w:pPr>
    </w:p>
    <w:p w14:paraId="02CE7D49" w14:textId="1A7326CC">
      <w:pPr>
        <w:rPr>
          <w:rFonts w:eastAsia="Calibri"/>
          <w:szCs w:val="24"/>
        </w:rPr>
      </w:pPr>
      <w:r>
        <w:rPr>
          <w:rFonts w:eastAsia="Calibri"/>
          <w:szCs w:val="24"/>
        </w:rPr>
        <w:t xml:space="preserve">Savivaldybės meras  </w:t>
      </w:r>
    </w:p>
    <w:p w14:paraId="61E88BED" w14:textId="77777777">
      <w:pPr>
        <w:jc w:val="both"/>
        <w:rPr>
          <w:rFonts w:eastAsia="Calibri"/>
          <w:szCs w:val="24"/>
        </w:rPr>
      </w:pPr>
    </w:p>
    <w:p w14:paraId="413F161C" w14:textId="4D416C67">
      <w:pPr>
        <w:ind w:firstLine="1440"/>
        <w:jc w:val="both"/>
        <w:rPr>
          <w:rFonts w:eastAsia="Calibri"/>
          <w:szCs w:val="24"/>
        </w:rPr>
      </w:pPr>
    </w:p>
    <w:p w14:paraId="7439D999" w14:textId="77777777">
      <w:pPr>
        <w:jc w:val="both"/>
        <w:rPr>
          <w:rFonts w:eastAsia="Calibri"/>
          <w:szCs w:val="24"/>
        </w:rPr>
      </w:pPr>
      <w:r>
        <w:rPr>
          <w:rFonts w:eastAsia="Calibri"/>
          <w:szCs w:val="24"/>
        </w:rPr>
        <w:t xml:space="preserve">Parengė </w:t>
      </w:r>
    </w:p>
    <w:p w14:paraId="7183F972" w14:textId="77777777">
      <w:pPr>
        <w:jc w:val="both"/>
        <w:rPr>
          <w:rFonts w:eastAsia="Calibri"/>
          <w:szCs w:val="24"/>
        </w:rPr>
      </w:pPr>
      <w:r>
        <w:rPr>
          <w:rFonts w:eastAsia="Calibri"/>
          <w:szCs w:val="24"/>
        </w:rPr>
        <w:t xml:space="preserve">Kultūros, švietimo ir sporto skyriaus </w:t>
      </w:r>
    </w:p>
    <w:p w14:paraId="070D65A0" w14:textId="7EE9B13D">
      <w:pPr>
        <w:jc w:val="both"/>
        <w:rPr>
          <w:rFonts w:eastAsia="Calibri"/>
          <w:szCs w:val="24"/>
        </w:rPr>
      </w:pPr>
      <w:r>
        <w:rPr>
          <w:rFonts w:eastAsia="Calibri"/>
          <w:szCs w:val="24"/>
        </w:rPr>
        <w:t>vyriausioji specialistė</w:t>
      </w:r>
    </w:p>
    <w:p w14:paraId="46A906A0" w14:textId="21D6ECA6">
      <w:pPr>
        <w:jc w:val="both"/>
        <w:rPr>
          <w:rFonts w:eastAsia="Calibri"/>
          <w:szCs w:val="24"/>
        </w:rPr>
      </w:pPr>
      <w:r>
        <w:rPr>
          <w:rFonts w:eastAsia="Calibri"/>
          <w:szCs w:val="24"/>
        </w:rPr>
        <w:t>Valda Tilienė</w:t>
      </w: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96"/>
  <w:defaultTabStop w:val="1247"/>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C13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33594187">
      <w:bodyDiv w:val="1"/>
      <w:marLeft w:val="0"/>
      <w:marRight w:val="0"/>
      <w:marTop w:val="0"/>
      <w:marBottom w:val="0"/>
      <w:divBdr>
        <w:top w:val="none" w:sz="0" w:space="0" w:color="auto"/>
        <w:left w:val="none" w:sz="0" w:space="0" w:color="auto"/>
        <w:bottom w:val="none" w:sz="0" w:space="0" w:color="auto"/>
        <w:right w:val="none" w:sz="0" w:space="0" w:color="auto"/>
      </w:divBdr>
    </w:div>
    <w:div w:id="20832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1555</Characters>
  <Application>Microsoft Office Word</Application>
  <DocSecurity>4</DocSecurity>
  <Lines>39</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2021-02-05T09:12:00Z</dcterms:created>
  <dc:creator>irena_m</dc:creator>
  <lastModifiedBy>adlibuser</lastModifiedBy>
  <dcterms:modified xsi:type="dcterms:W3CDTF">2021-02-05T09:12:00Z</dcterms:modified>
  <revision>2</revision>
</coreProperties>
</file>