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d62e37222d64f198fd37ee208f4a316"/>
        <w:lock w:val="sdtLocked"/>
        <w:richText/>
      </w:sdtPr>
      <w:sdtContent>
        <w:p>
          <w:pPr>
            <w:jc w:val="right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Projektas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 LIETUVOS RESPUBLIKOS VYRIAUSYBĖS 2007 M. SAUSIO 31 D. NUTARIMO NR. 127 „DĖL ATSISKAITYMO UŽ PATIEKTĄ GERIAMĄJĮ VANDENĮ IR SUTEIKTAS NUOTEKŲ TVARKYMO PASLAUGAS TVARKOS APRAŠO PATVIRTINIMO“ PAKEITIMO</w:t>
          </w: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 xml:space="preserve">d. 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ac03e667d1a94e9b870c7a40bdab009a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8f5c650aaa04dd7b411c144f08d569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Lietuvos Respublikos Vyriausybės 2007 m. sausio 31 d. nutarimą Nr. 127 „Dėl Atsiskaitymo už patiektą geriamąjį vandenį ir suteiktas nuotekų tvarkymo paslaugas tvarkos aprašo patvirtinimo“:</w:t>
              </w:r>
            </w:p>
          </w:sdtContent>
        </w:sdt>
        <w:sdt>
          <w:sdtPr>
            <w:alias w:val="1 p."/>
            <w:tag w:val="part_496b91e00a40469b844a6f2b36ba4fa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496b91e00a40469b844a6f2b36ba4fa6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009e92f09a69496185a26fc51587587c"/>
                <w:lock w:val="sdtLocked"/>
                <w:richText/>
              </w:sdtPr>
              <w:sdtContent>
                <w:sdt>
                  <w:sdtPr>
                    <w:alias w:val="pastraipa"/>
                    <w:tag w:val="part_b1f22644217f46c68a869e9dc7ec3b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„Vadovaudamasi Lietuvos Respublikos geriamojo vandens tiekimo ir nuotekų tvarkymo įstatymo 5 straipsnio 3 punktu, Lietuvos Respublikos Vyriausybė n u t a r i 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1db7ad42a824c7cbb88541864e34f0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1db7ad42a824c7cbb88541864e34f04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Pakeisti nurodytu nutarimu patvirtintą Atsiskaitymo už patiektą geriamąjį vandenį ir suteiktas nuotekų tvarkymo paslaugas tvarkos aprašą ir jį išdėstyti nauja redakcija (pridedama).</w:t>
              </w:r>
            </w:p>
            <w:p/>
            <w:p>
              <w:pPr>
                <w:tabs>
                  <w:tab w:val="right" w:pos="9639"/>
                </w:tabs>
              </w:pPr>
            </w:p>
            <w:p>
              <w:pPr>
                <w:jc w:val="both"/>
                <w:rPr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c0d3aefa3263436488de662777afb2d7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  <w:tab/>
              </w: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tabs>
                  <w:tab w:val="left" w:pos="3264"/>
                </w:tabs>
                <w:ind w:firstLine="3264"/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113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5:docId w15:val="{DD357AEC-FC9F-4F4D-A7EB-46D37875A97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dfa260df0f0754c7cdd5e1fea3294c4d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c53f66fa47fc75971c38e0afd31ccde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6b26e52358b64fc898b0d966ad14bf12" PartId="0d62e37222d64f198fd37ee208f4a316">
    <Part Type="preambule" DocPartId="d7a2d746004043f9847c079229da2d13" PartId="ac03e667d1a94e9b870c7a40bdab009a"/>
    <Part Type="pastraipa" DocPartId="6bef77cc26434da2b08c2ba6c300b3fa" PartId="78f5c650aaa04dd7b411c144f08d569e"/>
    <Part Type="punktas" Nr="1" Abbr="1 p." DocPartId="a2b169068c634ccd86716b49ad99b2de" PartId="496b91e00a40469b844a6f2b36ba4fa6">
      <Part Type="citata" DocPartId="30c3f61865764c978bcf61216c5a4148" PartId="009e92f09a69496185a26fc51587587c">
        <Part Type="pastraipa" DocPartId="f576321e91444254ae6d66fa5a7be237" PartId="b1f22644217f46c68a869e9dc7ec3b72"/>
      </Part>
    </Part>
    <Part Type="punktas" Nr="2" Abbr="2 p." DocPartId="e4b826f15a30439982513711437206ea" PartId="91db7ad42a824c7cbb88541864e34f04"/>
    <Part Type="signatura" DocPartId="7728d4c1699f47e8a13ac16db0d23e00" PartId="c0d3aefa3263436488de662777afb2d7"/>
  </Part>
</Parts>
</file>

<file path=customXml/itemProps1.xml><?xml version="1.0" encoding="utf-8"?>
<ds:datastoreItem xmlns:ds="http://schemas.openxmlformats.org/officeDocument/2006/customXml" ds:itemID="{3FD3B8FB-2538-44CA-8084-311A1856BD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2ad30025-d0d5-4532-b26e-26983efa1e1c"/>
    <ds:schemaRef ds:uri="58c6f6df-7e1f-4a2e-8979-e3f4c92e56f2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C676C3A-E199-47E0-8ADE-B78316A4B8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07B4092-7CDB-49EC-B2D8-5F4A0B1C98B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D1B7B84-AC8C-41CE-B62C-8C33703AC1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131</Words>
  <Characters>854</Characters>
  <Application>Microsoft Office Word</Application>
  <DocSecurity>4</DocSecurity>
  <Lines>47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2023-01-31T13:54:00Z</dcterms:created>
  <dc:creator>Judita Vaišnorienė</dc:creator>
  <lastModifiedBy>adlibuser</lastModifiedBy>
  <lastPrinted>2017-12-22T09:00:00Z</lastPrinted>
  <dcterms:modified xsi:type="dcterms:W3CDTF">2023-01-31T13:54:00Z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