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1901978691443f8a2fd9e3149952de6"/>
        <w:lock w:val="sdtLocked"/>
        <w:richText/>
      </w:sdtPr>
      <w:sdtContent>
        <w:p>
          <w:pPr>
            <w:tabs>
              <w:tab w:val="center" w:pos="4153"/>
              <w:tab w:val="right" w:pos="8306"/>
            </w:tabs>
            <w:rPr>
              <w:sz w:val="22"/>
              <w:szCs w:val="22"/>
            </w:rPr>
          </w:pPr>
        </w:p>
        <w:p>
          <w:pPr>
            <w:ind w:left="6480" w:right="-55" w:firstLine="1526"/>
            <w:rPr>
              <w:b/>
              <w:szCs w:val="24"/>
            </w:rPr>
          </w:pPr>
          <w:r>
            <w:rPr>
              <w:b/>
              <w:szCs w:val="24"/>
            </w:rPr>
            <w:t>Projektas</w:t>
          </w:r>
        </w:p>
        <w:p>
          <w:pPr>
            <w:ind w:firstLine="720"/>
            <w:jc w:val="center"/>
            <w:rPr>
              <w:b/>
              <w:bCs/>
              <w:caps/>
              <w:szCs w:val="24"/>
            </w:rPr>
          </w:pPr>
        </w:p>
        <w:p>
          <w:pPr>
            <w:ind w:firstLine="720"/>
            <w:jc w:val="center"/>
            <w:rPr>
              <w:b/>
              <w:bCs/>
              <w:caps/>
              <w:szCs w:val="24"/>
            </w:rPr>
          </w:pPr>
        </w:p>
        <w:p>
          <w:pPr>
            <w:ind w:firstLine="720"/>
            <w:jc w:val="center"/>
            <w:rPr>
              <w:b/>
              <w:caps/>
              <w:szCs w:val="24"/>
            </w:rPr>
          </w:pPr>
          <w:r>
            <w:rPr>
              <w:b/>
              <w:caps/>
              <w:szCs w:val="24"/>
            </w:rPr>
            <w:t>Lietuvos Respublikos</w:t>
          </w:r>
        </w:p>
        <w:p>
          <w:pPr>
            <w:ind w:firstLine="720"/>
            <w:jc w:val="center"/>
            <w:rPr>
              <w:b/>
              <w:caps/>
              <w:szCs w:val="24"/>
            </w:rPr>
          </w:pPr>
          <w:r>
            <w:rPr>
              <w:b/>
              <w:caps/>
              <w:szCs w:val="24"/>
            </w:rPr>
            <w:t>KLAIPĖDOS VALSTYBINIO JŪRŲ UOSTO ĮSTATYMO Nr. I-1340 1, 2, 23, 25 straipsnių pAkeitimo ir įstatymo papildymo 25</w:t>
          </w:r>
          <w:r>
            <w:rPr>
              <w:b/>
              <w:caps/>
              <w:szCs w:val="24"/>
              <w:vertAlign w:val="superscript"/>
            </w:rPr>
            <w:t>1</w:t>
          </w:r>
          <w:r>
            <w:rPr>
              <w:b/>
              <w:caps/>
              <w:szCs w:val="24"/>
            </w:rPr>
            <w:t xml:space="preserve"> straipsniU </w:t>
          </w:r>
        </w:p>
        <w:p>
          <w:pPr>
            <w:ind w:firstLine="720"/>
            <w:jc w:val="center"/>
            <w:rPr>
              <w:b/>
              <w:caps/>
              <w:szCs w:val="24"/>
            </w:rPr>
          </w:pPr>
          <w:r>
            <w:rPr>
              <w:b/>
              <w:caps/>
              <w:spacing w:val="20"/>
              <w:szCs w:val="24"/>
            </w:rPr>
            <w:t>ĮSTATYMAS</w:t>
          </w:r>
        </w:p>
        <w:p>
          <w:pPr>
            <w:ind w:right="-55" w:firstLine="720"/>
            <w:jc w:val="center"/>
            <w:rPr>
              <w:szCs w:val="24"/>
            </w:rPr>
          </w:pPr>
        </w:p>
        <w:p>
          <w:pPr>
            <w:ind w:right="-55" w:firstLine="720"/>
            <w:jc w:val="center"/>
            <w:rPr>
              <w:szCs w:val="24"/>
            </w:rPr>
          </w:pPr>
          <w:r>
            <w:rPr>
              <w:szCs w:val="24"/>
            </w:rPr>
            <w:t xml:space="preserve">20   m.                    d. Nr.</w:t>
          </w:r>
        </w:p>
        <w:p>
          <w:pPr>
            <w:ind w:right="-55" w:firstLine="720"/>
            <w:jc w:val="center"/>
            <w:rPr>
              <w:szCs w:val="24"/>
            </w:rPr>
          </w:pPr>
          <w:r>
            <w:rPr>
              <w:szCs w:val="24"/>
            </w:rPr>
            <w:t>Vilnius</w:t>
          </w:r>
        </w:p>
        <w:p>
          <w:pPr>
            <w:ind w:right="-55" w:firstLine="720"/>
            <w:jc w:val="center"/>
            <w:rPr>
              <w:szCs w:val="24"/>
            </w:rPr>
          </w:pPr>
        </w:p>
        <w:sdt>
          <w:sdtPr>
            <w:alias w:val="1 str."/>
            <w:tag w:val="part_c986bc9fd12b4d14a208b8f76e54d601"/>
            <w:lock w:val="sdtLocked"/>
            <w:richText/>
          </w:sdtPr>
          <w:sdtContent>
            <w:p>
              <w:pPr>
                <w:ind w:right="-55" w:firstLine="720"/>
                <w:jc w:val="both"/>
                <w:rPr>
                  <w:b/>
                  <w:szCs w:val="24"/>
                </w:rPr>
              </w:pPr>
              <w:sdt>
                <w:sdtPr>
                  <w:alias w:val="Numeris"/>
                  <w:tag w:val="nr_c986bc9fd12b4d14a208b8f76e54d601"/>
                  <w:lock w:val="sdtLocked"/>
                  <w:richText/>
                </w:sdtPr>
                <w:sdtContent>
                  <w:r>
                    <w:rPr>
                      <w:b/>
                      <w:szCs w:val="24"/>
                    </w:rPr>
                    <w:t>1</w:t>
                  </w:r>
                </w:sdtContent>
              </w:sdt>
              <w:r>
                <w:rPr>
                  <w:b/>
                  <w:szCs w:val="24"/>
                </w:rPr>
                <w:t xml:space="preserve"> straipsnis. </w:t>
              </w:r>
              <w:sdt>
                <w:sdtPr>
                  <w:alias w:val="Pavadinimas"/>
                  <w:tag w:val="title_c986bc9fd12b4d14a208b8f76e54d601"/>
                  <w:lock w:val="sdtLocked"/>
                  <w:richText/>
                </w:sdtPr>
                <w:sdtContent>
                  <w:r>
                    <w:rPr>
                      <w:b/>
                      <w:szCs w:val="24"/>
                    </w:rPr>
                    <w:t>1 straipsnio pakeitimas</w:t>
                  </w:r>
                </w:sdtContent>
              </w:sdt>
            </w:p>
            <w:sdt>
              <w:sdtPr>
                <w:alias w:val="1 str. 1 d."/>
                <w:tag w:val="part_30f37afa296b4135b3485da5face7da9"/>
                <w:lock w:val="sdtLocked"/>
                <w:richText/>
              </w:sdtPr>
              <w:sdtContent>
                <w:p>
                  <w:pPr>
                    <w:ind w:right="-55" w:firstLine="720"/>
                    <w:jc w:val="both"/>
                    <w:rPr>
                      <w:szCs w:val="24"/>
                    </w:rPr>
                  </w:pPr>
                  <w:r>
                    <w:rPr>
                      <w:szCs w:val="24"/>
                    </w:rPr>
                    <w:t>Pakeisti 1 straipsnio 1 dalį ir ją išdėstyti taip:</w:t>
                  </w:r>
                </w:p>
                <w:sdt>
                  <w:sdtPr>
                    <w:alias w:val="citata"/>
                    <w:tag w:val="part_9f1aee40f1f34ddc962ed729c249c571"/>
                    <w:lock w:val="sdtLocked"/>
                    <w:richText/>
                  </w:sdtPr>
                  <w:sdtContent>
                    <w:sdt>
                      <w:sdtPr>
                        <w:alias w:val="1 d."/>
                        <w:tag w:val="part_59c7cb5f4b224358be8b6c7be62fc0f9"/>
                        <w:lock w:val="sdtLocked"/>
                        <w:richText/>
                      </w:sdtPr>
                      <w:sdtContent>
                        <w:p>
                          <w:pPr>
                            <w:ind w:right="-55" w:firstLine="720"/>
                            <w:jc w:val="both"/>
                            <w:rPr>
                              <w:szCs w:val="24"/>
                            </w:rPr>
                          </w:pPr>
                          <w:r>
                            <w:rPr>
                              <w:szCs w:val="24"/>
                            </w:rPr>
                            <w:t>„</w:t>
                          </w:r>
                          <w:sdt>
                            <w:sdtPr>
                              <w:alias w:val="Numeris"/>
                              <w:tag w:val="nr_59c7cb5f4b224358be8b6c7be62fc0f9"/>
                              <w:lock w:val="sdtLocked"/>
                              <w:richText/>
                            </w:sdtPr>
                            <w:sdtContent>
                              <w:r>
                                <w:rPr>
                                  <w:szCs w:val="24"/>
                                </w:rPr>
                                <w:t>1</w:t>
                              </w:r>
                            </w:sdtContent>
                          </w:sdt>
                          <w:r>
                            <w:rPr>
                              <w:szCs w:val="24"/>
                            </w:rPr>
                            <w:t>. Lietuvos Respublikos Klaipėdos valstybinio jūrų uosto įstatymas reguliuoja Klaipėdos valstybinio jūrų uosto (toliau – uostas) veiklą ir valdymą. Uosto ir uosto naudotojų veiklą reglamentuojantys kiti Lietuvos Respublikos įstatymai ir kiti teisės aktai taikomi tiek, kiek šios veiklos nereglamentuoja šis įstatymas.“</w:t>
                          </w:r>
                        </w:p>
                        <w:p>
                          <w:pPr>
                            <w:ind w:right="-55" w:firstLine="720"/>
                            <w:jc w:val="both"/>
                            <w:rPr>
                              <w:szCs w:val="24"/>
                            </w:rPr>
                          </w:pPr>
                        </w:p>
                      </w:sdtContent>
                    </w:sdt>
                  </w:sdtContent>
                </w:sdt>
              </w:sdtContent>
            </w:sdt>
          </w:sdtContent>
        </w:sdt>
        <w:sdt>
          <w:sdtPr>
            <w:alias w:val="skirsnis"/>
            <w:tag w:val="part_ebc30b8d93ea4f1cbd6284d2152feee8"/>
            <w:lock w:val="sdtLocked"/>
            <w:richText/>
          </w:sdtPr>
          <w:sdtContent>
            <w:p>
              <w:pPr>
                <w:ind w:right="-55" w:firstLine="720"/>
                <w:jc w:val="both"/>
                <w:rPr>
                  <w:b/>
                  <w:szCs w:val="24"/>
                </w:rPr>
              </w:pPr>
              <w:sdt>
                <w:sdtPr>
                  <w:alias w:val="Pavadinimas"/>
                  <w:tag w:val="title_ebc30b8d93ea4f1cbd6284d2152feee8"/>
                  <w:lock w:val="sdtLocked"/>
                  <w:richText/>
                </w:sdtPr>
                <w:sdtContent>
                  <w:r>
                    <w:rPr>
                      <w:b/>
                      <w:szCs w:val="24"/>
                    </w:rPr>
                    <w:t>2 straipsnio pakeitimas</w:t>
                  </w:r>
                </w:sdtContent>
              </w:sdt>
            </w:p>
            <w:sdt>
              <w:sdtPr>
                <w:alias w:val="1 d."/>
                <w:tag w:val="part_37e84624d4e0409199e3ff8537705608"/>
                <w:lock w:val="sdtLocked"/>
                <w:richText/>
              </w:sdtPr>
              <w:sdtContent>
                <w:p>
                  <w:pPr>
                    <w:ind w:right="-55" w:firstLine="709"/>
                    <w:jc w:val="both"/>
                    <w:rPr>
                      <w:szCs w:val="24"/>
                      <w:lang w:val="en-US"/>
                    </w:rPr>
                  </w:pPr>
                  <w:sdt>
                    <w:sdtPr>
                      <w:alias w:val="Numeris"/>
                      <w:tag w:val="nr_37e84624d4e0409199e3ff8537705608"/>
                      <w:lock w:val="sdtLocked"/>
                      <w:richText/>
                    </w:sdtPr>
                    <w:sdtContent>
                      <w:r>
                        <w:rPr>
                          <w:szCs w:val="24"/>
                        </w:rPr>
                        <w:t>1</w:t>
                      </w:r>
                    </w:sdtContent>
                  </w:sdt>
                  <w:r>
                    <w:rPr>
                      <w:szCs w:val="24"/>
                    </w:rPr>
                    <w:t xml:space="preserve">. Papildyti 2 straipsnį nauja </w:t>
                  </w:r>
                  <w:r>
                    <w:rPr>
                      <w:szCs w:val="24"/>
                      <w:lang w:val="en-US"/>
                    </w:rPr>
                    <w:t xml:space="preserve">23 </w:t>
                  </w:r>
                  <w:r>
                    <w:rPr>
                      <w:szCs w:val="24"/>
                    </w:rPr>
                    <w:t>dalimi:</w:t>
                  </w:r>
                </w:p>
                <w:sdt>
                  <w:sdtPr>
                    <w:alias w:val="citata"/>
                    <w:tag w:val="part_4e395555d9eb407181fd847091cdf5b1"/>
                    <w:lock w:val="sdtLocked"/>
                    <w:richText/>
                  </w:sdtPr>
                  <w:sdtContent>
                    <w:sdt>
                      <w:sdtPr>
                        <w:alias w:val="23 d."/>
                        <w:tag w:val="part_f0c4811969cc4c8db61c37583a258a95"/>
                        <w:lock w:val="sdtLocked"/>
                        <w:richText/>
                      </w:sdtPr>
                      <w:sdtContent>
                        <w:p>
                          <w:pPr>
                            <w:ind w:right="-55" w:firstLine="709"/>
                            <w:jc w:val="both"/>
                            <w:rPr>
                              <w:szCs w:val="24"/>
                            </w:rPr>
                          </w:pPr>
                          <w:r>
                            <w:rPr>
                              <w:spacing w:val="-4"/>
                              <w:szCs w:val="24"/>
                            </w:rPr>
                            <w:t>„</w:t>
                          </w:r>
                          <w:sdt>
                            <w:sdtPr>
                              <w:alias w:val="Numeris"/>
                              <w:tag w:val="nr_f0c4811969cc4c8db61c37583a258a95"/>
                              <w:lock w:val="sdtLocked"/>
                              <w:richText/>
                            </w:sdtPr>
                            <w:sdtContent>
                              <w:r>
                                <w:rPr>
                                  <w:spacing w:val="-4"/>
                                  <w:szCs w:val="24"/>
                                </w:rPr>
                                <w:t>23</w:t>
                              </w:r>
                            </w:sdtContent>
                          </w:sdt>
                          <w:r>
                            <w:rPr>
                              <w:spacing w:val="-4"/>
                              <w:szCs w:val="24"/>
                            </w:rPr>
                            <w:t xml:space="preserve">. </w:t>
                          </w:r>
                          <w:r>
                            <w:rPr>
                              <w:b/>
                              <w:spacing w:val="-4"/>
                              <w:szCs w:val="24"/>
                            </w:rPr>
                            <w:t xml:space="preserve">Viešoji uosto žemės nuomos teisės suteikimo procedūra </w:t>
                          </w:r>
                          <w:r>
                            <w:rPr>
                              <w:spacing w:val="-4"/>
                              <w:szCs w:val="24"/>
                            </w:rPr>
                            <w:t>(toliau – viešoji procedūra) – uosto žemės nuomos teisės suteikimo procedūra, kuri vykdoma viešai Lietuvos Respublikos Vyriausybės nustatyta tvarka, užtikrinant nediskriminavimo, proporcingumo, skaidrumo, objektyvumo, aiškumo ir nedviprasmiškumo principų laikymąsi.“</w:t>
                          </w:r>
                        </w:p>
                      </w:sdtContent>
                    </w:sdt>
                  </w:sdtContent>
                </w:sdt>
              </w:sdtContent>
            </w:sdt>
            <w:sdt>
              <w:sdtPr>
                <w:alias w:val="2 d."/>
                <w:tag w:val="part_2f9148fac5ae4ccc8962be1ceccd156a"/>
                <w:lock w:val="sdtLocked"/>
                <w:richText/>
              </w:sdtPr>
              <w:sdtContent>
                <w:p>
                  <w:pPr>
                    <w:ind w:firstLine="709"/>
                    <w:rPr>
                      <w:szCs w:val="24"/>
                    </w:rPr>
                  </w:pPr>
                  <w:sdt>
                    <w:sdtPr>
                      <w:alias w:val="Numeris"/>
                      <w:tag w:val="nr_2f9148fac5ae4ccc8962be1ceccd156a"/>
                      <w:lock w:val="sdtLocked"/>
                      <w:richText/>
                    </w:sdtPr>
                    <w:sdtContent>
                      <w:r>
                        <w:rPr>
                          <w:szCs w:val="24"/>
                        </w:rPr>
                        <w:t>2</w:t>
                      </w:r>
                    </w:sdtContent>
                  </w:sdt>
                  <w:r>
                    <w:rPr>
                      <w:szCs w:val="24"/>
                    </w:rPr>
                    <w:t xml:space="preserve">. Buvusią 2 straipsnio 23 dalį laikyti 24 dalimi. </w:t>
                  </w:r>
                </w:p>
                <w:p>
                  <w:pPr>
                    <w:ind w:right="-55"/>
                    <w:jc w:val="both"/>
                    <w:rPr>
                      <w:b/>
                      <w:szCs w:val="24"/>
                    </w:rPr>
                  </w:pPr>
                </w:p>
              </w:sdtContent>
            </w:sdt>
            <w:sdt>
              <w:sdtPr>
                <w:alias w:val="3 str."/>
                <w:tag w:val="part_0fdba8af7f6946efbcd438ce27c8cf5a"/>
                <w:lock w:val="sdtLocked"/>
                <w:richText/>
              </w:sdtPr>
              <w:sdtContent>
                <w:p>
                  <w:pPr>
                    <w:ind w:right="-55" w:firstLine="720"/>
                    <w:jc w:val="both"/>
                    <w:rPr>
                      <w:b/>
                      <w:spacing w:val="-4"/>
                      <w:szCs w:val="24"/>
                    </w:rPr>
                  </w:pPr>
                  <w:sdt>
                    <w:sdtPr>
                      <w:alias w:val="Numeris"/>
                      <w:tag w:val="nr_0fdba8af7f6946efbcd438ce27c8cf5a"/>
                      <w:lock w:val="sdtLocked"/>
                      <w:richText/>
                    </w:sdtPr>
                    <w:sdtContent>
                      <w:r>
                        <w:rPr>
                          <w:b/>
                          <w:spacing w:val="-4"/>
                          <w:szCs w:val="24"/>
                        </w:rPr>
                        <w:t>3</w:t>
                      </w:r>
                    </w:sdtContent>
                  </w:sdt>
                  <w:r>
                    <w:rPr>
                      <w:b/>
                      <w:spacing w:val="-4"/>
                      <w:szCs w:val="24"/>
                    </w:rPr>
                    <w:t xml:space="preserve"> straipsnis. </w:t>
                  </w:r>
                  <w:sdt>
                    <w:sdtPr>
                      <w:alias w:val="Pavadinimas"/>
                      <w:tag w:val="title_0fdba8af7f6946efbcd438ce27c8cf5a"/>
                      <w:lock w:val="sdtLocked"/>
                      <w:richText/>
                    </w:sdtPr>
                    <w:sdtContent>
                      <w:r>
                        <w:rPr>
                          <w:b/>
                          <w:spacing w:val="-4"/>
                          <w:szCs w:val="24"/>
                        </w:rPr>
                        <w:t xml:space="preserve">23 straipsnio pakeitimas </w:t>
                      </w:r>
                    </w:sdtContent>
                  </w:sdt>
                </w:p>
                <w:sdt>
                  <w:sdtPr>
                    <w:alias w:val="3 str. 1 d."/>
                    <w:tag w:val="part_9359610f8557470da859b2a9f2667d48"/>
                    <w:lock w:val="sdtLocked"/>
                    <w:richText/>
                  </w:sdtPr>
                  <w:sdtContent>
                    <w:p>
                      <w:pPr>
                        <w:ind w:firstLine="720"/>
                        <w:jc w:val="both"/>
                        <w:rPr>
                          <w:spacing w:val="-4"/>
                          <w:szCs w:val="24"/>
                        </w:rPr>
                      </w:pPr>
                      <w:r>
                        <w:rPr>
                          <w:spacing w:val="-4"/>
                          <w:szCs w:val="24"/>
                        </w:rPr>
                        <w:t>Pakeisti 23 straipsnį ir jį išdėstyti taip:</w:t>
                      </w:r>
                    </w:p>
                    <w:sdt>
                      <w:sdtPr>
                        <w:alias w:val="citata"/>
                        <w:tag w:val="part_857b166ed5be4d71ba4c576add50e37c"/>
                        <w:lock w:val="sdtLocked"/>
                        <w:richText/>
                      </w:sdtPr>
                      <w:sdtContent>
                        <w:sdt>
                          <w:sdtPr>
                            <w:alias w:val="23 str."/>
                            <w:tag w:val="part_f6cac87dee534d1198ac4ba7546b8317"/>
                            <w:lock w:val="sdtLocked"/>
                            <w:richText/>
                          </w:sdtPr>
                          <w:sdtContent>
                            <w:p>
                              <w:pPr>
                                <w:tabs>
                                  <w:tab w:val="left" w:pos="993"/>
                                </w:tabs>
                                <w:ind w:right="-55" w:firstLine="720"/>
                                <w:jc w:val="both"/>
                                <w:rPr>
                                  <w:spacing w:val="-4"/>
                                  <w:szCs w:val="24"/>
                                </w:rPr>
                              </w:pPr>
                              <w:r>
                                <w:rPr>
                                  <w:spacing w:val="-4"/>
                                  <w:szCs w:val="24"/>
                                </w:rPr>
                                <w:t>„</w:t>
                              </w:r>
                              <w:sdt>
                                <w:sdtPr>
                                  <w:alias w:val="Numeris"/>
                                  <w:tag w:val="nr_f6cac87dee534d1198ac4ba7546b8317"/>
                                  <w:lock w:val="sdtLocked"/>
                                  <w:richText/>
                                </w:sdtPr>
                                <w:sdtContent>
                                  <w:r>
                                    <w:rPr>
                                      <w:b/>
                                      <w:bCs/>
                                      <w:szCs w:val="24"/>
                                    </w:rPr>
                                    <w:t>23</w:t>
                                  </w:r>
                                </w:sdtContent>
                              </w:sdt>
                              <w:r>
                                <w:rPr>
                                  <w:b/>
                                  <w:bCs/>
                                  <w:szCs w:val="24"/>
                                </w:rPr>
                                <w:t xml:space="preserve"> straipsnis. </w:t>
                              </w:r>
                              <w:sdt>
                                <w:sdtPr>
                                  <w:alias w:val="Pavadinimas"/>
                                  <w:tag w:val="title_f6cac87dee534d1198ac4ba7546b8317"/>
                                  <w:lock w:val="sdtLocked"/>
                                  <w:richText/>
                                </w:sdtPr>
                                <w:sdtContent>
                                  <w:r>
                                    <w:rPr>
                                      <w:b/>
                                      <w:bCs/>
                                      <w:szCs w:val="24"/>
                                    </w:rPr>
                                    <w:t>Uosto žemės nuomos tvarka</w:t>
                                  </w:r>
                                </w:sdtContent>
                              </w:sdt>
                            </w:p>
                            <w:sdt>
                              <w:sdtPr>
                                <w:alias w:val="23 str. 1 d."/>
                                <w:tag w:val="part_7f64f33d1de1423bbe54cc36d2ac2db3"/>
                                <w:lock w:val="sdtLocked"/>
                                <w:richText/>
                              </w:sdtPr>
                              <w:sdtContent>
                                <w:p>
                                  <w:pPr>
                                    <w:tabs>
                                      <w:tab w:val="left" w:pos="993"/>
                                    </w:tabs>
                                    <w:ind w:right="-55" w:firstLine="720"/>
                                    <w:jc w:val="both"/>
                                    <w:rPr>
                                      <w:spacing w:val="-4"/>
                                      <w:szCs w:val="24"/>
                                    </w:rPr>
                                  </w:pPr>
                                  <w:sdt>
                                    <w:sdtPr>
                                      <w:alias w:val="Numeris"/>
                                      <w:tag w:val="nr_7f64f33d1de1423bbe54cc36d2ac2db3"/>
                                      <w:lock w:val="sdtLocked"/>
                                      <w:richText/>
                                    </w:sdtPr>
                                    <w:sdtContent>
                                      <w:r>
                                        <w:rPr>
                                          <w:spacing w:val="-4"/>
                                          <w:szCs w:val="24"/>
                                        </w:rPr>
                                        <w:t>1</w:t>
                                      </w:r>
                                    </w:sdtContent>
                                  </w:sdt>
                                  <w:r>
                                    <w:rPr>
                                      <w:spacing w:val="-4"/>
                                      <w:szCs w:val="24"/>
                                    </w:rPr>
                                    <w:t>. Uosto direkcija uosto žemę gali išnuomoti tik viešosios procedūros tvarka, išskyrus kai:</w:t>
                                  </w:r>
                                </w:p>
                                <w:sdt>
                                  <w:sdtPr>
                                    <w:alias w:val="23 str. 1 d. 1 p."/>
                                    <w:tag w:val="part_2cf48ff703cd442f9e30611d1ce812cd"/>
                                    <w:lock w:val="sdtLocked"/>
                                    <w:richText/>
                                  </w:sdtPr>
                                  <w:sdtContent>
                                    <w:p>
                                      <w:pPr>
                                        <w:tabs>
                                          <w:tab w:val="left" w:pos="993"/>
                                        </w:tabs>
                                        <w:ind w:right="-55" w:firstLine="720"/>
                                        <w:jc w:val="both"/>
                                        <w:rPr>
                                          <w:spacing w:val="-4"/>
                                          <w:szCs w:val="24"/>
                                        </w:rPr>
                                      </w:pPr>
                                      <w:sdt>
                                        <w:sdtPr>
                                          <w:alias w:val="Numeris"/>
                                          <w:tag w:val="nr_2cf48ff703cd442f9e30611d1ce812cd"/>
                                          <w:lock w:val="sdtLocked"/>
                                          <w:richText/>
                                        </w:sdtPr>
                                        <w:sdtContent>
                                          <w:r>
                                            <w:rPr>
                                              <w:color w:val="000000"/>
                                              <w:szCs w:val="24"/>
                                              <w:lang w:val="en-US"/>
                                            </w:rPr>
                                            <w:t>1</w:t>
                                          </w:r>
                                        </w:sdtContent>
                                      </w:sdt>
                                      <w:r>
                                        <w:rPr>
                                          <w:color w:val="000000"/>
                                          <w:szCs w:val="24"/>
                                        </w:rPr>
                                        <w:t>)</w:t>
                                      </w:r>
                                      <w:r>
                                        <w:rPr>
                                          <w:rFonts w:ascii="Arial" w:hAnsi="Arial" w:cs="Arial"/>
                                          <w:color w:val="000000"/>
                                          <w:sz w:val="20"/>
                                        </w:rPr>
                                        <w:t xml:space="preserve"> </w:t>
                                      </w:r>
                                      <w:r>
                                        <w:rPr>
                                          <w:color w:val="000000"/>
                                          <w:szCs w:val="24"/>
                                        </w:rPr>
                                        <w:t>uosto žemė išnuomojama uosto žemės naudotojams kaip kompensacija už paimamą visuomenės poreikiams anksčiau jiems išnuomotą uosto žemę ir dėl to nutraukiama prieš terminą uosto žemės nuomos sutartis.</w:t>
                                      </w:r>
                                    </w:p>
                                  </w:sdtContent>
                                </w:sdt>
                                <w:sdt>
                                  <w:sdtPr>
                                    <w:alias w:val="23 str. 1 d. 2 p."/>
                                    <w:tag w:val="part_cc2ee8eede7841759ba992b4892d3c57"/>
                                    <w:lock w:val="sdtLocked"/>
                                    <w:richText/>
                                  </w:sdtPr>
                                  <w:sdtContent>
                                    <w:p>
                                      <w:pPr>
                                        <w:tabs>
                                          <w:tab w:val="left" w:pos="993"/>
                                        </w:tabs>
                                        <w:ind w:right="-55" w:firstLine="720"/>
                                        <w:jc w:val="both"/>
                                        <w:rPr>
                                          <w:spacing w:val="-4"/>
                                          <w:szCs w:val="24"/>
                                        </w:rPr>
                                      </w:pPr>
                                      <w:sdt>
                                        <w:sdtPr>
                                          <w:alias w:val="Numeris"/>
                                          <w:tag w:val="nr_cc2ee8eede7841759ba992b4892d3c57"/>
                                          <w:lock w:val="sdtLocked"/>
                                          <w:richText/>
                                        </w:sdtPr>
                                        <w:sdtContent>
                                          <w:r>
                                            <w:rPr>
                                              <w:spacing w:val="-4"/>
                                              <w:szCs w:val="24"/>
                                            </w:rPr>
                                            <w:t>2</w:t>
                                          </w:r>
                                        </w:sdtContent>
                                      </w:sdt>
                                      <w:r>
                                        <w:rPr>
                                          <w:spacing w:val="-4"/>
                                          <w:szCs w:val="24"/>
                                        </w:rPr>
                                        <w:t>) uosto žemė išnuomojama uosto žemėje esančioms strateginę reikšmę nacionaliniam saugumui turinčioms įmonėms ar įmonėms, valdančioms ypatingą strateginę reikšmę ar strateginę reikšmę nacionaliniam saugumui turinčius įrenginius, esančius uosto žemėje, kaip apibrėžta Lietuvos Respublikos strateginę reikšmę nacionaliniam saugumui turinčių įmonių ir įrenginių bei kitų nacionaliniam saugumui užtikrinti svarbių įmonių įstatyme.</w:t>
                                      </w:r>
                                    </w:p>
                                  </w:sdtContent>
                                </w:sdt>
                              </w:sdtContent>
                            </w:sdt>
                            <w:sdt>
                              <w:sdtPr>
                                <w:alias w:val="23 str. 2 d."/>
                                <w:tag w:val="part_c2ad480483644fe29b8534e5ccc0d08d"/>
                                <w:lock w:val="sdtLocked"/>
                                <w:richText/>
                              </w:sdtPr>
                              <w:sdtContent>
                                <w:p>
                                  <w:pPr>
                                    <w:ind w:right="-55" w:firstLine="782"/>
                                    <w:jc w:val="both"/>
                                    <w:rPr>
                                      <w:spacing w:val="-4"/>
                                      <w:szCs w:val="24"/>
                                    </w:rPr>
                                  </w:pPr>
                                  <w:sdt>
                                    <w:sdtPr>
                                      <w:alias w:val="Numeris"/>
                                      <w:tag w:val="nr_c2ad480483644fe29b8534e5ccc0d08d"/>
                                      <w:lock w:val="sdtLocked"/>
                                      <w:richText/>
                                    </w:sdtPr>
                                    <w:sdtContent>
                                      <w:r>
                                        <w:rPr>
                                          <w:spacing w:val="-4"/>
                                          <w:szCs w:val="24"/>
                                        </w:rPr>
                                        <w:t>2</w:t>
                                      </w:r>
                                    </w:sdtContent>
                                  </w:sdt>
                                  <w:r>
                                    <w:rPr>
                                      <w:spacing w:val="-4"/>
                                      <w:szCs w:val="24"/>
                                    </w:rPr>
                                    <w:t>. Uosto žemės nuomos sutarties formą, uosto žemės nuomos mokesčio apskaičiavimo tvarką ir uosto žemės nuomos mokesčio dydžius Uosto direkcijos teikimu tvirtina Lietuvos Respublikos Vyriausybė ar jos įgaliota institucija. Uosto žemės nuomos mokesčio apskaičiavimo tvarka ir uosto žemės nuomos mokesčio dydžiai tvirtinami ne trumpesniam kaip 5 metų terminui. Uosto žemės nuomos mokesčio apskaičiavimo tvarkoje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47a358581cc94b5190ac3aed7bf4aea8"/>
                                <w:lock w:val="sdtLocked"/>
                                <w:richText/>
                              </w:sdtPr>
                              <w:sdtContent>
                                <w:p>
                                  <w:pPr>
                                    <w:ind w:right="-55" w:firstLine="720"/>
                                    <w:jc w:val="both"/>
                                    <w:rPr>
                                      <w:spacing w:val="-4"/>
                                      <w:szCs w:val="24"/>
                                    </w:rPr>
                                  </w:pPr>
                                  <w:sdt>
                                    <w:sdtPr>
                                      <w:alias w:val="Numeris"/>
                                      <w:tag w:val="nr_47a358581cc94b5190ac3aed7bf4aea8"/>
                                      <w:lock w:val="sdtLocked"/>
                                      <w:richText/>
                                    </w:sdtPr>
                                    <w:sdtContent>
                                      <w:r>
                                        <w:rPr>
                                          <w:spacing w:val="-4"/>
                                          <w:szCs w:val="24"/>
                                        </w:rPr>
                                        <w:t>3</w:t>
                                      </w:r>
                                    </w:sdtContent>
                                  </w:sdt>
                                  <w:r>
                                    <w:rPr>
                                      <w:spacing w:val="-4"/>
                                      <w:szCs w:val="24"/>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w:t>
                                  </w:r>
                                </w:p>
                                <w:p>
                                  <w:pPr>
                                    <w:ind w:right="-55" w:firstLine="720"/>
                                    <w:jc w:val="both"/>
                                    <w:rPr>
                                      <w:b/>
                                      <w:spacing w:val="-4"/>
                                      <w:szCs w:val="24"/>
                                    </w:rPr>
                                  </w:pPr>
                                </w:p>
                                <w:p>
                                  <w:pPr>
                                    <w:ind w:right="-55" w:firstLine="709"/>
                                    <w:jc w:val="both"/>
                                    <w:rPr>
                                      <w:b/>
                                      <w:spacing w:val="-4"/>
                                      <w:szCs w:val="24"/>
                                    </w:rPr>
                                  </w:pPr>
                                </w:p>
                              </w:sdtContent>
                            </w:sdt>
                          </w:sdtContent>
                        </w:sdt>
                      </w:sdtContent>
                    </w:sdt>
                  </w:sdtContent>
                </w:sdt>
              </w:sdtContent>
            </w:sdt>
            <w:sdt>
              <w:sdtPr>
                <w:alias w:val="4 str."/>
                <w:tag w:val="part_ffe1db7adf7a41169bb1909da2305854"/>
                <w:lock w:val="sdtLocked"/>
                <w:richText/>
              </w:sdtPr>
              <w:sdtContent>
                <w:p>
                  <w:pPr>
                    <w:ind w:right="-55" w:firstLine="709"/>
                    <w:jc w:val="both"/>
                    <w:rPr>
                      <w:b/>
                      <w:spacing w:val="-4"/>
                      <w:szCs w:val="24"/>
                    </w:rPr>
                  </w:pPr>
                  <w:sdt>
                    <w:sdtPr>
                      <w:alias w:val="Numeris"/>
                      <w:tag w:val="nr_ffe1db7adf7a41169bb1909da2305854"/>
                      <w:lock w:val="sdtLocked"/>
                      <w:richText/>
                    </w:sdtPr>
                    <w:sdtContent>
                      <w:r>
                        <w:rPr>
                          <w:b/>
                          <w:spacing w:val="-4"/>
                          <w:szCs w:val="24"/>
                        </w:rPr>
                        <w:t>4</w:t>
                      </w:r>
                    </w:sdtContent>
                  </w:sdt>
                  <w:r>
                    <w:rPr>
                      <w:b/>
                      <w:spacing w:val="-4"/>
                      <w:szCs w:val="24"/>
                    </w:rPr>
                    <w:t xml:space="preserve"> straipsnis. </w:t>
                  </w:r>
                  <w:sdt>
                    <w:sdtPr>
                      <w:alias w:val="Pavadinimas"/>
                      <w:tag w:val="title_ffe1db7adf7a41169bb1909da2305854"/>
                      <w:lock w:val="sdtLocked"/>
                      <w:richText/>
                    </w:sdtPr>
                    <w:sdtContent>
                      <w:r>
                        <w:rPr>
                          <w:b/>
                          <w:spacing w:val="-4"/>
                          <w:szCs w:val="24"/>
                        </w:rPr>
                        <w:t xml:space="preserve">25 straipsnio pakeitimas </w:t>
                      </w:r>
                    </w:sdtContent>
                  </w:sdt>
                </w:p>
                <w:sdt>
                  <w:sdtPr>
                    <w:alias w:val="4 str. 1 d."/>
                    <w:tag w:val="part_35cdc48e4af842058288e7c67b3ec324"/>
                    <w:lock w:val="sdtLocked"/>
                    <w:richText/>
                  </w:sdtPr>
                  <w:sdtContent>
                    <w:p>
                      <w:pPr>
                        <w:ind w:right="-55" w:firstLine="709"/>
                        <w:jc w:val="both"/>
                        <w:rPr>
                          <w:szCs w:val="24"/>
                        </w:rPr>
                      </w:pPr>
                      <w:sdt>
                        <w:sdtPr>
                          <w:alias w:val="Numeris"/>
                          <w:tag w:val="nr_35cdc48e4af842058288e7c67b3ec324"/>
                          <w:lock w:val="sdtLocked"/>
                          <w:richText/>
                        </w:sdtPr>
                        <w:sdtContent>
                          <w:r>
                            <w:rPr>
                              <w:szCs w:val="24"/>
                            </w:rPr>
                            <w:t>1</w:t>
                          </w:r>
                        </w:sdtContent>
                      </w:sdt>
                      <w:r>
                        <w:rPr>
                          <w:szCs w:val="24"/>
                        </w:rPr>
                        <w:t xml:space="preserve">. Pakeisti </w:t>
                      </w:r>
                      <w:r>
                        <w:rPr>
                          <w:szCs w:val="24"/>
                          <w:lang w:val="en-US"/>
                        </w:rPr>
                        <w:t xml:space="preserve">25 </w:t>
                      </w:r>
                      <w:r>
                        <w:rPr>
                          <w:szCs w:val="24"/>
                        </w:rPr>
                        <w:t xml:space="preserve">straipsnio </w:t>
                      </w:r>
                      <w:r>
                        <w:rPr>
                          <w:szCs w:val="24"/>
                          <w:lang w:val="en-US"/>
                        </w:rPr>
                        <w:t xml:space="preserve">2 </w:t>
                      </w:r>
                      <w:r>
                        <w:rPr>
                          <w:szCs w:val="24"/>
                        </w:rPr>
                        <w:t>dalį ir ją išdėstyti taip:</w:t>
                      </w:r>
                    </w:p>
                    <w:sdt>
                      <w:sdtPr>
                        <w:alias w:val="citata"/>
                        <w:tag w:val="part_6b9a2632fe5a485f90338aac2093799c"/>
                        <w:lock w:val="sdtLocked"/>
                        <w:richText/>
                      </w:sdtPr>
                      <w:sdtContent>
                        <w:sdt>
                          <w:sdtPr>
                            <w:alias w:val="2 d."/>
                            <w:tag w:val="part_b4a9aedc475a46b792437fd0243b1462"/>
                            <w:lock w:val="sdtLocked"/>
                            <w:richText/>
                          </w:sdtPr>
                          <w:sdtContent>
                            <w:p>
                              <w:pPr>
                                <w:ind w:firstLine="709"/>
                                <w:jc w:val="both"/>
                                <w:rPr>
                                  <w:color w:val="000000"/>
                                  <w:szCs w:val="24"/>
                                  <w:lang w:eastAsia="lt-LT"/>
                                </w:rPr>
                              </w:pPr>
                              <w:r>
                                <w:rPr>
                                  <w:szCs w:val="24"/>
                                  <w:lang w:eastAsia="lt-LT"/>
                                </w:rPr>
                                <w:t>„</w:t>
                              </w:r>
                              <w:sdt>
                                <w:sdtPr>
                                  <w:alias w:val="Numeris"/>
                                  <w:tag w:val="nr_b4a9aedc475a46b792437fd0243b1462"/>
                                  <w:lock w:val="sdtLocked"/>
                                  <w:richText/>
                                </w:sdtPr>
                                <w:sdtContent>
                                  <w:r>
                                    <w:rPr>
                                      <w:szCs w:val="24"/>
                                      <w:lang w:val="en-US" w:eastAsia="lt-LT"/>
                                    </w:rPr>
                                    <w:t>2</w:t>
                                  </w:r>
                                </w:sdtContent>
                              </w:sdt>
                              <w:r>
                                <w:rPr>
                                  <w:szCs w:val="24"/>
                                  <w:lang w:val="en-US" w:eastAsia="lt-LT"/>
                                </w:rPr>
                                <w:t xml:space="preserve">. </w:t>
                              </w:r>
                              <w:r>
                                <w:rPr>
                                  <w:color w:val="000000"/>
                                  <w:szCs w:val="24"/>
                                  <w:lang w:eastAsia="lt-LT"/>
                                </w:rPr>
                                <w:t>Uosto žemės nuomos sutartyje turi būti nustatyta:</w:t>
                              </w:r>
                            </w:p>
                            <w:sdt>
                              <w:sdtPr>
                                <w:alias w:val="2 d. 1 p."/>
                                <w:tag w:val="part_68d2fb6815ac46ad80ab959f29052b75"/>
                                <w:lock w:val="sdtLocked"/>
                                <w:richText/>
                              </w:sdtPr>
                              <w:sdtContent>
                                <w:p>
                                  <w:pPr>
                                    <w:ind w:firstLine="709"/>
                                    <w:jc w:val="both"/>
                                    <w:rPr>
                                      <w:color w:val="000000"/>
                                      <w:szCs w:val="24"/>
                                      <w:lang w:eastAsia="lt-LT"/>
                                    </w:rPr>
                                  </w:pPr>
                                  <w:sdt>
                                    <w:sdtPr>
                                      <w:alias w:val="Numeris"/>
                                      <w:tag w:val="nr_68d2fb6815ac46ad80ab959f29052b75"/>
                                      <w:lock w:val="sdtLocked"/>
                                      <w:richText/>
                                    </w:sdtPr>
                                    <w:sdtContent>
                                      <w:r>
                                        <w:rPr>
                                          <w:color w:val="000000"/>
                                          <w:szCs w:val="24"/>
                                          <w:lang w:eastAsia="lt-LT"/>
                                        </w:rPr>
                                        <w:t>1</w:t>
                                      </w:r>
                                    </w:sdtContent>
                                  </w:sdt>
                                  <w:r>
                                    <w:rPr>
                                      <w:color w:val="000000"/>
                                      <w:szCs w:val="24"/>
                                      <w:lang w:eastAsia="lt-LT"/>
                                    </w:rPr>
                                    <w:t xml:space="preserve">) nuomininko krovos ir kitų darbų, susijusių su uosto funkcine paskirtimi, minimalūs mastai; </w:t>
                                  </w:r>
                                </w:p>
                              </w:sdtContent>
                            </w:sdt>
                            <w:sdt>
                              <w:sdtPr>
                                <w:alias w:val="2 d. 2 p."/>
                                <w:tag w:val="part_57998a5838594900a45f03e544331d2e"/>
                                <w:lock w:val="sdtLocked"/>
                                <w:richText/>
                              </w:sdtPr>
                              <w:sdtContent>
                                <w:p>
                                  <w:pPr>
                                    <w:ind w:firstLine="709"/>
                                    <w:jc w:val="both"/>
                                    <w:rPr>
                                      <w:color w:val="000000"/>
                                      <w:szCs w:val="24"/>
                                      <w:lang w:eastAsia="lt-LT"/>
                                    </w:rPr>
                                  </w:pPr>
                                  <w:sdt>
                                    <w:sdtPr>
                                      <w:alias w:val="Numeris"/>
                                      <w:tag w:val="nr_57998a5838594900a45f03e544331d2e"/>
                                      <w:lock w:val="sdtLocked"/>
                                      <w:richText/>
                                    </w:sdtPr>
                                    <w:sdtContent>
                                      <w:r>
                                        <w:rPr>
                                          <w:color w:val="000000"/>
                                          <w:szCs w:val="24"/>
                                          <w:lang w:eastAsia="lt-LT"/>
                                        </w:rPr>
                                        <w:t>2</w:t>
                                      </w:r>
                                    </w:sdtContent>
                                  </w:sdt>
                                  <w:r>
                                    <w:rPr>
                                      <w:color w:val="000000"/>
                                      <w:szCs w:val="24"/>
                                      <w:lang w:eastAsia="lt-LT"/>
                                    </w:rPr>
                                    <w:t>) uosto žemės nuomos mokesčio apskaičiavimo, mokėjimo, keitimo sąlygos ir tvarka;</w:t>
                                  </w:r>
                                </w:p>
                              </w:sdtContent>
                            </w:sdt>
                            <w:sdt>
                              <w:sdtPr>
                                <w:alias w:val="2 d. 3 p."/>
                                <w:tag w:val="part_6b82d6f697b34dcaa01384ad4191ade2"/>
                                <w:lock w:val="sdtLocked"/>
                                <w:richText/>
                              </w:sdtPr>
                              <w:sdtContent>
                                <w:p>
                                  <w:pPr>
                                    <w:ind w:firstLine="709"/>
                                    <w:jc w:val="both"/>
                                    <w:rPr>
                                      <w:szCs w:val="24"/>
                                      <w:lang w:eastAsia="lt-LT"/>
                                    </w:rPr>
                                  </w:pPr>
                                  <w:sdt>
                                    <w:sdtPr>
                                      <w:alias w:val="Numeris"/>
                                      <w:tag w:val="nr_6b82d6f697b34dcaa01384ad4191ade2"/>
                                      <w:lock w:val="sdtLocked"/>
                                      <w:richText/>
                                    </w:sdtPr>
                                    <w:sdtContent>
                                      <w:r>
                                        <w:rPr>
                                          <w:color w:val="000000"/>
                                          <w:szCs w:val="24"/>
                                          <w:lang w:eastAsia="lt-LT"/>
                                        </w:rPr>
                                        <w:t>3</w:t>
                                      </w:r>
                                    </w:sdtContent>
                                  </w:sdt>
                                  <w:r>
                                    <w:rPr>
                                      <w:color w:val="000000"/>
                                      <w:szCs w:val="24"/>
                                      <w:lang w:eastAsia="lt-LT"/>
                                    </w:rPr>
                                    <w:t>)</w:t>
                                  </w:r>
                                  <w:r>
                                    <w:rPr>
                                      <w:rFonts w:ascii="Arial" w:hAnsi="Arial" w:cs="Arial"/>
                                      <w:color w:val="000000"/>
                                      <w:sz w:val="20"/>
                                      <w:lang w:eastAsia="lt-LT"/>
                                    </w:rPr>
                                    <w:t xml:space="preserve"> </w:t>
                                  </w:r>
                                  <w:r>
                                    <w:rPr>
                                      <w:szCs w:val="24"/>
                                      <w:lang w:eastAsia="lt-LT"/>
                                    </w:rPr>
                                    <w:t>nuomininko įsipareigojimas, nelaimėjus uosto žemės nuomos viešosios procedūros, perleisti nuosavybės teisę į jam priklausantį nekilnojamąjį turtą, esantį šios uosto žemės nuomos sutarties pagrindu naudojamame uosto žemės sklype, viešosios procedūros laimėtojui;</w:t>
                                  </w:r>
                                </w:p>
                              </w:sdtContent>
                            </w:sdt>
                            <w:sdt>
                              <w:sdtPr>
                                <w:alias w:val="2 d. 4 p."/>
                                <w:tag w:val="part_77e5afa1a7c848c0843f37bdba765e8d"/>
                                <w:lock w:val="sdtLocked"/>
                                <w:richText/>
                              </w:sdtPr>
                              <w:sdtContent>
                                <w:p>
                                  <w:pPr>
                                    <w:ind w:firstLine="709"/>
                                    <w:jc w:val="both"/>
                                    <w:rPr>
                                      <w:szCs w:val="24"/>
                                    </w:rPr>
                                  </w:pPr>
                                  <w:sdt>
                                    <w:sdtPr>
                                      <w:alias w:val="Numeris"/>
                                      <w:tag w:val="nr_77e5afa1a7c848c0843f37bdba765e8d"/>
                                      <w:lock w:val="sdtLocked"/>
                                      <w:richText/>
                                    </w:sdtPr>
                                    <w:sdtContent>
                                      <w:r>
                                        <w:rPr>
                                          <w:szCs w:val="24"/>
                                        </w:rPr>
                                        <w:t>4</w:t>
                                      </w:r>
                                    </w:sdtContent>
                                  </w:sdt>
                                  <w:r>
                                    <w:rPr>
                                      <w:szCs w:val="24"/>
                                    </w:rPr>
                                    <w:t>) nuomininko įsipareigojimas pateikti Uosto direkcijai reikalaujamą informaciją ir dokumentus apie turtą, kuris nelaimėjus uosto žemės nuomos viešosios procedūros bus perleidžiamas viešosios procedūros laimėtojui;</w:t>
                                  </w:r>
                                </w:p>
                              </w:sdtContent>
                            </w:sdt>
                            <w:sdt>
                              <w:sdtPr>
                                <w:alias w:val="2 d. 5 p."/>
                                <w:tag w:val="part_7b53b63c8e5340299c9c142faeeba30f"/>
                                <w:lock w:val="sdtLocked"/>
                                <w:richText/>
                              </w:sdtPr>
                              <w:sdtContent>
                                <w:p>
                                  <w:pPr>
                                    <w:ind w:firstLine="709"/>
                                    <w:jc w:val="both"/>
                                    <w:rPr>
                                      <w:szCs w:val="24"/>
                                    </w:rPr>
                                  </w:pPr>
                                  <w:sdt>
                                    <w:sdtPr>
                                      <w:alias w:val="Numeris"/>
                                      <w:tag w:val="nr_7b53b63c8e5340299c9c142faeeba30f"/>
                                      <w:lock w:val="sdtLocked"/>
                                      <w:richText/>
                                    </w:sdtPr>
                                    <w:sdtContent>
                                      <w:r>
                                        <w:rPr>
                                          <w:szCs w:val="24"/>
                                        </w:rPr>
                                        <w:t>5</w:t>
                                      </w:r>
                                    </w:sdtContent>
                                  </w:sdt>
                                  <w:r>
                                    <w:rPr>
                                      <w:szCs w:val="24"/>
                                    </w:rPr>
                                    <w:t>) nuomininko įsipareigojimas pateikti Uosto direkcijai reikalaujamą informaciją ir dokumentus apie pas viešosios procedūros laimėtoją perkeliamus darbuotojus.“</w:t>
                                  </w:r>
                                </w:p>
                              </w:sdtContent>
                            </w:sdt>
                          </w:sdtContent>
                        </w:sdt>
                      </w:sdtContent>
                    </w:sdt>
                  </w:sdtContent>
                </w:sdt>
                <w:sdt>
                  <w:sdtPr>
                    <w:alias w:val="4 str. 2 d."/>
                    <w:tag w:val="part_7acc40c42c3440e3a603f92ee56052a4"/>
                    <w:lock w:val="sdtLocked"/>
                    <w:richText/>
                  </w:sdtPr>
                  <w:sdtContent>
                    <w:p>
                      <w:pPr>
                        <w:ind w:left="567" w:right="-57" w:firstLine="142"/>
                        <w:jc w:val="both"/>
                        <w:rPr>
                          <w:szCs w:val="24"/>
                        </w:rPr>
                      </w:pPr>
                      <w:sdt>
                        <w:sdtPr>
                          <w:alias w:val="Numeris"/>
                          <w:tag w:val="nr_7acc40c42c3440e3a603f92ee56052a4"/>
                          <w:lock w:val="sdtLocked"/>
                          <w:richText/>
                        </w:sdtPr>
                        <w:sdtContent>
                          <w:r>
                            <w:rPr>
                              <w:szCs w:val="24"/>
                            </w:rPr>
                            <w:t>2</w:t>
                          </w:r>
                        </w:sdtContent>
                      </w:sdt>
                      <w:r>
                        <w:rPr>
                          <w:szCs w:val="24"/>
                        </w:rPr>
                        <w:t>. Papildyti 25 straipsnį 7 dalimi:</w:t>
                      </w:r>
                    </w:p>
                    <w:sdt>
                      <w:sdtPr>
                        <w:alias w:val="citata"/>
                        <w:tag w:val="part_35d4f9b4a15c4bce94c6a903738eed1d"/>
                        <w:lock w:val="sdtLocked"/>
                        <w:richText/>
                      </w:sdtPr>
                      <w:sdtContent>
                        <w:sdt>
                          <w:sdtPr>
                            <w:alias w:val="7 d."/>
                            <w:tag w:val="part_e71cecd611b14507bd5a658c5c1be6ce"/>
                            <w:lock w:val="sdtLocked"/>
                            <w:richText/>
                          </w:sdtPr>
                          <w:sdtContent>
                            <w:p>
                              <w:pPr>
                                <w:ind w:firstLine="709"/>
                                <w:jc w:val="both"/>
                                <w:rPr>
                                  <w:szCs w:val="24"/>
                                </w:rPr>
                              </w:pPr>
                              <w:r>
                                <w:rPr>
                                  <w:szCs w:val="24"/>
                                </w:rPr>
                                <w:t>„</w:t>
                              </w:r>
                              <w:sdt>
                                <w:sdtPr>
                                  <w:alias w:val="Numeris"/>
                                  <w:tag w:val="nr_e71cecd611b14507bd5a658c5c1be6ce"/>
                                  <w:lock w:val="sdtLocked"/>
                                  <w:richText/>
                                </w:sdtPr>
                                <w:sdtContent>
                                  <w:r>
                                    <w:rPr>
                                      <w:szCs w:val="24"/>
                                    </w:rPr>
                                    <w:t>7</w:t>
                                  </w:r>
                                </w:sdtContent>
                              </w:sdt>
                              <w:r>
                                <w:rPr>
                                  <w:szCs w:val="24"/>
                                </w:rPr>
                                <w:t>. Uosto žemės nuomos sutartis įsigalioja po to, kai viešosios procedūros laimėtojas visiškai sumoka šio įstatymo 25</w:t>
                              </w:r>
                              <w:r>
                                <w:rPr>
                                  <w:szCs w:val="24"/>
                                  <w:vertAlign w:val="superscript"/>
                                </w:rPr>
                                <w:t>1</w:t>
                              </w:r>
                              <w:r>
                                <w:rPr>
                                  <w:szCs w:val="24"/>
                                </w:rPr>
                                <w:t xml:space="preserve"> straipsnio 1 dalyje nurodyto perleidžiamo turto kainą nuomininkui šio įstatymo ir Lietuvos Respublikos Vyriausybės nustatyta tvarka ir sąlygomis. Esamam nuomininkui ir viešosios procedūros laimėtojui  susitarus, uosto žemės nuomos sutartis gali įsigalioti ir iki visiško šio įstatymo 25</w:t>
                              </w:r>
                              <w:r>
                                <w:rPr>
                                  <w:szCs w:val="24"/>
                                  <w:vertAlign w:val="superscript"/>
                                </w:rPr>
                                <w:t>1</w:t>
                              </w:r>
                              <w:r>
                                <w:rPr>
                                  <w:szCs w:val="24"/>
                                </w:rPr>
                                <w:t xml:space="preserve"> straipsnio 1 dalyje nurodyto perleidžiamo turto kainos sumokėjimo. Iki naujos uosto žemės nuomos sutarties su viešosios procedūros laimėtoju įsigaliojimo esamas nuomininkas toliau naudojasi uosto žemės sklypu ir jame esančiu turtu, šiuo laikotarpiu nesudarydamas naujos uosto žemės nuomos sutarties.“</w:t>
                              </w:r>
                            </w:p>
                          </w:sdtContent>
                        </w:sdt>
                      </w:sdtContent>
                    </w:sdt>
                  </w:sdtContent>
                </w:sdt>
                <w:sdt>
                  <w:sdtPr>
                    <w:alias w:val="4 str. 3 d."/>
                    <w:tag w:val="part_098f0e4ebaa3434f8d01c3f57d31933c"/>
                    <w:lock w:val="sdtLocked"/>
                    <w:richText/>
                  </w:sdtPr>
                  <w:sdtContent>
                    <w:p>
                      <w:pPr>
                        <w:tabs>
                          <w:tab w:val="left" w:pos="4620"/>
                        </w:tabs>
                        <w:ind w:left="567" w:firstLine="142"/>
                        <w:jc w:val="both"/>
                        <w:rPr>
                          <w:szCs w:val="24"/>
                        </w:rPr>
                      </w:pPr>
                      <w:sdt>
                        <w:sdtPr>
                          <w:alias w:val="Numeris"/>
                          <w:tag w:val="nr_098f0e4ebaa3434f8d01c3f57d31933c"/>
                          <w:lock w:val="sdtLocked"/>
                          <w:richText/>
                        </w:sdtPr>
                        <w:sdtContent>
                          <w:r>
                            <w:rPr>
                              <w:szCs w:val="24"/>
                            </w:rPr>
                            <w:t>3</w:t>
                          </w:r>
                        </w:sdtContent>
                      </w:sdt>
                      <w:r>
                        <w:rPr>
                          <w:szCs w:val="24"/>
                        </w:rPr>
                        <w:t>. Papildyti 25 straipsnį 8 dalimi:</w:t>
                      </w:r>
                    </w:p>
                    <w:sdt>
                      <w:sdtPr>
                        <w:alias w:val="citata"/>
                        <w:tag w:val="part_2f473312a6064ab1b0a558fb6582bfe1"/>
                        <w:lock w:val="sdtLocked"/>
                        <w:richText/>
                      </w:sdtPr>
                      <w:sdtContent>
                        <w:sdt>
                          <w:sdtPr>
                            <w:alias w:val="8 d."/>
                            <w:tag w:val="part_d490b006d2934fa18786c430f7d80f6f"/>
                            <w:lock w:val="sdtLocked"/>
                            <w:richText/>
                          </w:sdtPr>
                          <w:sdtContent>
                            <w:p>
                              <w:pPr>
                                <w:ind w:firstLine="709"/>
                                <w:jc w:val="both"/>
                                <w:rPr>
                                  <w:szCs w:val="24"/>
                                </w:rPr>
                              </w:pPr>
                              <w:r>
                                <w:rPr>
                                  <w:szCs w:val="24"/>
                                </w:rPr>
                                <w:t>„</w:t>
                              </w:r>
                              <w:sdt>
                                <w:sdtPr>
                                  <w:alias w:val="Numeris"/>
                                  <w:tag w:val="nr_d490b006d2934fa18786c430f7d80f6f"/>
                                  <w:lock w:val="sdtLocked"/>
                                  <w:richText/>
                                </w:sdtPr>
                                <w:sdtContent>
                                  <w:r>
                                    <w:rPr>
                                      <w:szCs w:val="24"/>
                                    </w:rPr>
                                    <w:t>8</w:t>
                                  </w:r>
                                </w:sdtContent>
                              </w:sdt>
                              <w:r>
                                <w:rPr>
                                  <w:szCs w:val="24"/>
                                </w:rPr>
                                <w:t>. Viešosios procedūros laimėtojas pasiūlo esamo nuomininko darbuotojams darbo vietą ir viešosios procedūros laimėtojas bei esamas nuomininkas sudaro rašytinį susitarimą dėl nuomininko darbuotojų perkėlimo pas viešosios procedūros laimėtoją. Perkeltiems darbuotojams yra taikomos darbuotojų, perkeltų dirbti į kitą darbovietę darbdavių susitarimu, garantijos.“</w:t>
                              </w:r>
                            </w:p>
                            <w:p>
                              <w:pPr>
                                <w:jc w:val="both"/>
                                <w:rPr>
                                  <w:szCs w:val="24"/>
                                </w:rPr>
                              </w:pPr>
                            </w:p>
                          </w:sdtContent>
                        </w:sdt>
                      </w:sdtContent>
                    </w:sdt>
                  </w:sdtContent>
                </w:sdt>
              </w:sdtContent>
            </w:sdt>
            <w:sdt>
              <w:sdtPr>
                <w:alias w:val="5 str."/>
                <w:tag w:val="part_63c2b946ac994a08acaab78050809eb3"/>
                <w:lock w:val="sdtLocked"/>
                <w:richText/>
              </w:sdtPr>
              <w:sdtContent>
                <w:p>
                  <w:pPr>
                    <w:ind w:right="-55" w:firstLine="720"/>
                    <w:jc w:val="both"/>
                    <w:rPr>
                      <w:b/>
                      <w:spacing w:val="-4"/>
                      <w:szCs w:val="24"/>
                    </w:rPr>
                  </w:pPr>
                  <w:sdt>
                    <w:sdtPr>
                      <w:alias w:val="Numeris"/>
                      <w:tag w:val="nr_63c2b946ac994a08acaab78050809eb3"/>
                      <w:lock w:val="sdtLocked"/>
                      <w:richText/>
                    </w:sdtPr>
                    <w:sdtContent>
                      <w:r>
                        <w:rPr>
                          <w:b/>
                          <w:szCs w:val="24"/>
                        </w:rPr>
                        <w:t>5</w:t>
                      </w:r>
                    </w:sdtContent>
                  </w:sdt>
                  <w:r>
                    <w:rPr>
                      <w:b/>
                      <w:szCs w:val="24"/>
                    </w:rPr>
                    <w:t xml:space="preserve"> straipsnis. </w:t>
                  </w:r>
                  <w:sdt>
                    <w:sdtPr>
                      <w:alias w:val="Pavadinimas"/>
                      <w:tag w:val="title_63c2b946ac994a08acaab78050809eb3"/>
                      <w:lock w:val="sdtLocked"/>
                      <w:richText/>
                    </w:sdtPr>
                    <w:sdtContent>
                      <w:r>
                        <w:rPr>
                          <w:b/>
                          <w:spacing w:val="-4"/>
                          <w:szCs w:val="24"/>
                        </w:rPr>
                        <w:t>Įstatymo papildymas 25</w:t>
                      </w:r>
                      <w:r>
                        <w:rPr>
                          <w:b/>
                          <w:spacing w:val="-4"/>
                          <w:szCs w:val="24"/>
                          <w:vertAlign w:val="superscript"/>
                        </w:rPr>
                        <w:t>1</w:t>
                      </w:r>
                      <w:r>
                        <w:rPr>
                          <w:b/>
                          <w:spacing w:val="-4"/>
                          <w:szCs w:val="24"/>
                        </w:rPr>
                        <w:t xml:space="preserve"> straipsniu</w:t>
                      </w:r>
                    </w:sdtContent>
                  </w:sdt>
                </w:p>
                <w:sdt>
                  <w:sdtPr>
                    <w:alias w:val="5 str. 1 d."/>
                    <w:tag w:val="part_b32afb443c8347bcb5279ff19ced44b9"/>
                    <w:lock w:val="sdtLocked"/>
                    <w:richText/>
                  </w:sdtPr>
                  <w:sdtContent>
                    <w:p>
                      <w:pPr>
                        <w:ind w:firstLine="720"/>
                        <w:jc w:val="both"/>
                        <w:rPr>
                          <w:szCs w:val="24"/>
                        </w:rPr>
                      </w:pPr>
                      <w:r>
                        <w:rPr>
                          <w:szCs w:val="24"/>
                        </w:rPr>
                        <w:t>Papildyti įstatymą 25</w:t>
                      </w:r>
                      <w:r>
                        <w:rPr>
                          <w:szCs w:val="24"/>
                          <w:vertAlign w:val="superscript"/>
                        </w:rPr>
                        <w:t>1</w:t>
                      </w:r>
                      <w:r>
                        <w:rPr>
                          <w:szCs w:val="24"/>
                        </w:rPr>
                        <w:t xml:space="preserve"> straipsniu:</w:t>
                      </w:r>
                    </w:p>
                    <w:sdt>
                      <w:sdtPr>
                        <w:alias w:val="citata"/>
                        <w:tag w:val="part_12513f531cae49e3819535cb34c24afb"/>
                        <w:lock w:val="sdtLocked"/>
                        <w:richText/>
                      </w:sdtPr>
                      <w:sdtContent>
                        <w:sdt>
                          <w:sdtPr>
                            <w:alias w:val="25-1 str."/>
                            <w:tag w:val="part_8822c4ac96cc4d8eb72dca901c238062"/>
                            <w:lock w:val="sdtLocked"/>
                            <w:richText/>
                          </w:sdtPr>
                          <w:sdtContent>
                            <w:p>
                              <w:pPr>
                                <w:ind w:firstLine="720"/>
                                <w:jc w:val="both"/>
                                <w:rPr>
                                  <w:szCs w:val="24"/>
                                </w:rPr>
                              </w:pPr>
                              <w:r>
                                <w:rPr>
                                  <w:szCs w:val="24"/>
                                </w:rPr>
                                <w:t>„</w:t>
                              </w:r>
                              <w:sdt>
                                <w:sdtPr>
                                  <w:alias w:val="Numeris"/>
                                  <w:tag w:val="nr_8822c4ac96cc4d8eb72dca901c238062"/>
                                  <w:lock w:val="sdtLocked"/>
                                  <w:richText/>
                                </w:sdtPr>
                                <w:sdtContent>
                                  <w:r>
                                    <w:rPr>
                                      <w:szCs w:val="24"/>
                                    </w:rPr>
                                    <w:t>25</w:t>
                                  </w:r>
                                  <w:r>
                                    <w:rPr>
                                      <w:szCs w:val="24"/>
                                      <w:vertAlign w:val="superscript"/>
                                    </w:rPr>
                                    <w:t>1</w:t>
                                  </w:r>
                                </w:sdtContent>
                              </w:sdt>
                              <w:r>
                                <w:rPr>
                                  <w:szCs w:val="24"/>
                                </w:rPr>
                                <w:t xml:space="preserve"> straipsnis. Turto naudojimo, valdymo ir disponavimo juo sąlygos </w:t>
                              </w:r>
                            </w:p>
                            <w:sdt>
                              <w:sdtPr>
                                <w:alias w:val="25-1 str. 1 d."/>
                                <w:tag w:val="part_f90b8dbca04c427ba8984c59a725c40d"/>
                                <w:lock w:val="sdtLocked"/>
                                <w:richText/>
                              </w:sdtPr>
                              <w:sdtContent>
                                <w:p>
                                  <w:pPr>
                                    <w:ind w:firstLine="720"/>
                                    <w:jc w:val="both"/>
                                    <w:rPr>
                                      <w:szCs w:val="24"/>
                                    </w:rPr>
                                  </w:pPr>
                                  <w:sdt>
                                    <w:sdtPr>
                                      <w:alias w:val="Numeris"/>
                                      <w:tag w:val="nr_f90b8dbca04c427ba8984c59a725c40d"/>
                                      <w:lock w:val="sdtLocked"/>
                                      <w:richText/>
                                    </w:sdtPr>
                                    <w:sdtContent>
                                      <w:r>
                                        <w:rPr>
                                          <w:szCs w:val="24"/>
                                        </w:rPr>
                                        <w:t>1</w:t>
                                      </w:r>
                                    </w:sdtContent>
                                  </w:sdt>
                                  <w:r>
                                    <w:rPr>
                                      <w:szCs w:val="24"/>
                                    </w:rPr>
                                    <w:t>. Vykdydamas žemės nuomos sutartyje nustatytą įsipareigojimą, nuomininkas, nelaimėjęs uosto žemės nuomos viešosios procedūros, privalo perleisti nuosavybės teisę į jam priklausantį nekilnojamąjį turtą, esantį šios uosto žemės nuomos sutarties pagrindu naudojamame uosto žemės sklype, viešosios procedūros laimėtojui</w:t>
                                  </w:r>
                                  <w:r>
                                    <w:rPr>
                                      <w:spacing w:val="-4"/>
                                      <w:szCs w:val="24"/>
                                    </w:rPr>
                                    <w:t>.</w:t>
                                  </w:r>
                                  <w:r>
                                    <w:rPr>
                                      <w:szCs w:val="24"/>
                                    </w:rPr>
                                    <w:t xml:space="preserve"> Nuomininkas turi teisę nuspręsti, kokį kilnojamąjį ir kitą turtą, naudojamą uosto žemės nuomos sutarties pagrindu naudojamame uosto žemės sklype vykdant su uostu susijusią veiklą, perleis kartu su nekilnojamuoju turtu. Informacija apie perleidžiamą turtą, jo vertę, atsiskaitymo už jį ir kitas esmines sąlygas yra viešai skelbiama informaciniame skelbime apie viešąją procedūrą.</w:t>
                                  </w:r>
                                </w:p>
                              </w:sdtContent>
                            </w:sdt>
                            <w:sdt>
                              <w:sdtPr>
                                <w:alias w:val="25-1 str. 2 d."/>
                                <w:tag w:val="part_73cfcb50065d45e2bc17d6fcaa380fbc"/>
                                <w:lock w:val="sdtLocked"/>
                                <w:richText/>
                              </w:sdtPr>
                              <w:sdtContent>
                                <w:p>
                                  <w:pPr>
                                    <w:ind w:firstLine="720"/>
                                    <w:jc w:val="both"/>
                                    <w:rPr>
                                      <w:szCs w:val="24"/>
                                    </w:rPr>
                                  </w:pPr>
                                  <w:sdt>
                                    <w:sdtPr>
                                      <w:alias w:val="Numeris"/>
                                      <w:tag w:val="nr_73cfcb50065d45e2bc17d6fcaa380fbc"/>
                                      <w:lock w:val="sdtLocked"/>
                                      <w:richText/>
                                    </w:sdtPr>
                                    <w:sdtContent>
                                      <w:r>
                                        <w:rPr>
                                          <w:szCs w:val="24"/>
                                        </w:rPr>
                                        <w:t>2</w:t>
                                      </w:r>
                                    </w:sdtContent>
                                  </w:sdt>
                                  <w:r>
                                    <w:rPr>
                                      <w:szCs w:val="24"/>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sudaryta sandorių, kurie apsunkintų galimybę valdyti, naudoti turtą ar juo disponuoti.</w:t>
                                  </w:r>
                                </w:p>
                              </w:sdtContent>
                            </w:sdt>
                            <w:sdt>
                              <w:sdtPr>
                                <w:alias w:val="25-1 str. 3 d."/>
                                <w:tag w:val="part_ddf6faae5b40460f961587e035220ddf"/>
                                <w:lock w:val="sdtLocked"/>
                                <w:richText/>
                              </w:sdtPr>
                              <w:sdtContent>
                                <w:p>
                                  <w:pPr>
                                    <w:ind w:firstLine="720"/>
                                    <w:jc w:val="both"/>
                                    <w:rPr>
                                      <w:szCs w:val="24"/>
                                    </w:rPr>
                                  </w:pPr>
                                  <w:sdt>
                                    <w:sdtPr>
                                      <w:alias w:val="Numeris"/>
                                      <w:tag w:val="nr_ddf6faae5b40460f961587e035220ddf"/>
                                      <w:lock w:val="sdtLocked"/>
                                      <w:richText/>
                                    </w:sdtPr>
                                    <w:sdtContent>
                                      <w:r>
                                        <w:rPr>
                                          <w:szCs w:val="24"/>
                                        </w:rPr>
                                        <w:t>3</w:t>
                                      </w:r>
                                    </w:sdtContent>
                                  </w:sdt>
                                  <w:r>
                                    <w:rPr>
                                      <w:szCs w:val="24"/>
                                    </w:rPr>
                                    <w:t xml:space="preserve">. Viešosios procedūros laimėtojui turtas perleidžiamas turto rinkos verte, kuri apskaičiuojama teisės aktų nustatyta tvarka. </w:t>
                                  </w:r>
                                </w:p>
                              </w:sdtContent>
                            </w:sdt>
                            <w:sdt>
                              <w:sdtPr>
                                <w:alias w:val="25-1 str. 4 d."/>
                                <w:tag w:val="part_6f31ee10a2184d19983e33b4691830f4"/>
                                <w:lock w:val="sdtLocked"/>
                                <w:richText/>
                              </w:sdtPr>
                              <w:sdtContent>
                                <w:p>
                                  <w:pPr>
                                    <w:ind w:firstLine="720"/>
                                    <w:jc w:val="both"/>
                                    <w:rPr>
                                      <w:szCs w:val="24"/>
                                    </w:rPr>
                                  </w:pPr>
                                  <w:sdt>
                                    <w:sdtPr>
                                      <w:alias w:val="Numeris"/>
                                      <w:tag w:val="nr_6f31ee10a2184d19983e33b4691830f4"/>
                                      <w:lock w:val="sdtLocked"/>
                                      <w:richText/>
                                    </w:sdtPr>
                                    <w:sdtContent>
                                      <w:r>
                                        <w:rPr>
                                          <w:szCs w:val="24"/>
                                        </w:rPr>
                                        <w:t>4</w:t>
                                      </w:r>
                                    </w:sdtContent>
                                  </w:sdt>
                                  <w:r>
                                    <w:rPr>
                                      <w:szCs w:val="24"/>
                                    </w:rPr>
                                    <w:t>. Nuomininkas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w:t>
                                  </w:r>
                                  <w:r>
                                    <w:rPr>
                                      <w:rFonts w:ascii="Arial" w:hAnsi="Arial" w:cs="Arial"/>
                                      <w:szCs w:val="24"/>
                                    </w:rPr>
                                    <w:t xml:space="preserve"> </w:t>
                                  </w:r>
                                  <w:r>
                                    <w:rPr>
                                      <w:szCs w:val="24"/>
                                    </w:rPr>
                                    <w:t>esantį turtą ar juo disponuoti. Kai nuomos sutarties galiojimo metu yra perleidžiamas nuomininkui priklausantis nekilnojamasis turtas, esantis šios uosto žemės nuomos sutarties pagrindu naudojamame uosto žemės sklype (išskyrus nekilnojamojo turto perleidimą viešosios procedūros laimėtojui), nekilnojamojo turto įgijėjas (perėmėjas) įgyja teisę ir pareigą naudotis uosto žeme tokiomis pat sąlygomis kaip nuomininkas, perleidžiantis jam priklausantį nekilnojamąjį turtą, esantį šios uosto žemės nuomos sutarties pagrindu naudojamame uosto žemės sklype.“</w:t>
                                  </w:r>
                                </w:p>
                                <w:p>
                                  <w:pPr>
                                    <w:ind w:right="-55" w:firstLine="720"/>
                                    <w:jc w:val="both"/>
                                    <w:rPr>
                                      <w:b/>
                                      <w:bCs/>
                                      <w:szCs w:val="24"/>
                                    </w:rPr>
                                  </w:pPr>
                                </w:p>
                              </w:sdtContent>
                            </w:sdt>
                          </w:sdtContent>
                        </w:sdt>
                      </w:sdtContent>
                    </w:sdt>
                  </w:sdtContent>
                </w:sdt>
              </w:sdtContent>
            </w:sdt>
            <w:sdt>
              <w:sdtPr>
                <w:alias w:val="6 str."/>
                <w:tag w:val="part_a72b99f4507b472e8cca5872f0da109f"/>
                <w:lock w:val="sdtLocked"/>
                <w:richText/>
              </w:sdtPr>
              <w:sdtContent>
                <w:p>
                  <w:pPr>
                    <w:ind w:right="-55" w:firstLine="720"/>
                    <w:jc w:val="both"/>
                    <w:rPr>
                      <w:b/>
                      <w:bCs/>
                      <w:szCs w:val="24"/>
                    </w:rPr>
                  </w:pPr>
                  <w:sdt>
                    <w:sdtPr>
                      <w:alias w:val="Numeris"/>
                      <w:tag w:val="nr_a72b99f4507b472e8cca5872f0da109f"/>
                      <w:lock w:val="sdtLocked"/>
                      <w:richText/>
                    </w:sdtPr>
                    <w:sdtContent>
                      <w:r>
                        <w:rPr>
                          <w:b/>
                          <w:bCs/>
                          <w:szCs w:val="24"/>
                        </w:rPr>
                        <w:t>6</w:t>
                      </w:r>
                    </w:sdtContent>
                  </w:sdt>
                  <w:r>
                    <w:rPr>
                      <w:b/>
                      <w:bCs/>
                      <w:szCs w:val="24"/>
                    </w:rPr>
                    <w:t xml:space="preserve"> straipsnis. </w:t>
                  </w:r>
                  <w:sdt>
                    <w:sdtPr>
                      <w:alias w:val="Pavadinimas"/>
                      <w:tag w:val="title_a72b99f4507b472e8cca5872f0da109f"/>
                      <w:lock w:val="sdtLocked"/>
                      <w:richText/>
                    </w:sdtPr>
                    <w:sdtContent>
                      <w:r>
                        <w:rPr>
                          <w:b/>
                          <w:bCs/>
                          <w:szCs w:val="24"/>
                        </w:rPr>
                        <w:t>Įstatymo įsigaliojimas ir įgyvendinimas</w:t>
                      </w:r>
                    </w:sdtContent>
                  </w:sdt>
                </w:p>
                <w:sdt>
                  <w:sdtPr>
                    <w:alias w:val="6 str. 1 d."/>
                    <w:tag w:val="part_d223a1d92225480ba50d5cf835c2bf6b"/>
                    <w:lock w:val="sdtLocked"/>
                    <w:richText/>
                  </w:sdtPr>
                  <w:sdtContent>
                    <w:p>
                      <w:pPr>
                        <w:ind w:right="-55" w:firstLine="720"/>
                        <w:jc w:val="both"/>
                        <w:rPr>
                          <w:bCs/>
                          <w:szCs w:val="24"/>
                        </w:rPr>
                      </w:pPr>
                      <w:sdt>
                        <w:sdtPr>
                          <w:alias w:val="Numeris"/>
                          <w:tag w:val="nr_d223a1d92225480ba50d5cf835c2bf6b"/>
                          <w:lock w:val="sdtLocked"/>
                          <w:richText/>
                        </w:sdtPr>
                        <w:sdtContent>
                          <w:r>
                            <w:rPr>
                              <w:bCs/>
                              <w:szCs w:val="24"/>
                            </w:rPr>
                            <w:t>1</w:t>
                          </w:r>
                        </w:sdtContent>
                      </w:sdt>
                      <w:r>
                        <w:rPr>
                          <w:bCs/>
                          <w:szCs w:val="24"/>
                        </w:rPr>
                        <w:t>. Šis įstatymas, išskyrus šio straipsnio 2 dalį, įsigalioja 2017 m. sausio 1 d.</w:t>
                      </w:r>
                    </w:p>
                  </w:sdtContent>
                </w:sdt>
                <w:sdt>
                  <w:sdtPr>
                    <w:alias w:val="6 str. 2 d."/>
                    <w:tag w:val="part_5b9f7c9566e443ef96def1f1202e9c33"/>
                    <w:lock w:val="sdtLocked"/>
                    <w:richText/>
                  </w:sdtPr>
                  <w:sdtContent>
                    <w:p>
                      <w:pPr>
                        <w:ind w:right="-55" w:firstLine="720"/>
                        <w:jc w:val="both"/>
                        <w:rPr>
                          <w:bCs/>
                          <w:szCs w:val="24"/>
                        </w:rPr>
                      </w:pPr>
                      <w:sdt>
                        <w:sdtPr>
                          <w:alias w:val="Numeris"/>
                          <w:tag w:val="nr_5b9f7c9566e443ef96def1f1202e9c33"/>
                          <w:lock w:val="sdtLocked"/>
                          <w:richText/>
                        </w:sdtPr>
                        <w:sdtContent>
                          <w:r>
                            <w:rPr>
                              <w:bCs/>
                              <w:szCs w:val="24"/>
                            </w:rPr>
                            <w:t>2</w:t>
                          </w:r>
                        </w:sdtContent>
                      </w:sdt>
                      <w:r>
                        <w:rPr>
                          <w:bCs/>
                          <w:szCs w:val="24"/>
                        </w:rPr>
                        <w:t>. Lietuvos Respublikos Vyriausybė, jos įgaliota institucija iki šio įstatymo įsigaliojimo priima šio įstatymo įgyvendinamuosius teisės aktus.</w:t>
                      </w:r>
                    </w:p>
                  </w:sdtContent>
                </w:sdt>
                <w:sdt>
                  <w:sdtPr>
                    <w:alias w:val="6 str. 3 d."/>
                    <w:tag w:val="part_96dbaa87331442c7b4f7501fc830cf58"/>
                    <w:lock w:val="sdtLocked"/>
                    <w:richText/>
                  </w:sdtPr>
                  <w:sdtContent>
                    <w:p>
                      <w:pPr>
                        <w:ind w:right="-55" w:firstLine="720"/>
                        <w:jc w:val="both"/>
                        <w:rPr>
                          <w:bCs/>
                          <w:szCs w:val="24"/>
                        </w:rPr>
                      </w:pPr>
                      <w:sdt>
                        <w:sdtPr>
                          <w:alias w:val="Numeris"/>
                          <w:tag w:val="nr_96dbaa87331442c7b4f7501fc830cf58"/>
                          <w:lock w:val="sdtLocked"/>
                          <w:richText/>
                        </w:sdtPr>
                        <w:sdtContent>
                          <w:r>
                            <w:rPr>
                              <w:bCs/>
                              <w:szCs w:val="24"/>
                            </w:rPr>
                            <w:t>3</w:t>
                          </w:r>
                        </w:sdtContent>
                      </w:sdt>
                      <w:r>
                        <w:rPr>
                          <w:bCs/>
                          <w:szCs w:val="24"/>
                        </w:rPr>
                        <w:t xml:space="preserve">. Šis įstatymas taikomas uosto žemės nuomos sutartims, sudaromoms po šio įstatymo įsigaliojimo. </w:t>
                      </w:r>
                      <w:r>
                        <w:rPr>
                          <w:szCs w:val="24"/>
                        </w:rPr>
                        <w:t xml:space="preserve">Susisiekimo ministro sudaryta komisija per 6 mėnesius nuo </w:t>
                      </w:r>
                      <w:r>
                        <w:rPr>
                          <w:bCs/>
                          <w:szCs w:val="24"/>
                        </w:rPr>
                        <w:t>šio įstatymo</w:t>
                      </w:r>
                      <w:r>
                        <w:rPr>
                          <w:szCs w:val="24"/>
                        </w:rPr>
                        <w:t xml:space="preserve"> įsigaliojimo raštu kviečia visus nuomininkus į derybas dėl uosto žemės nuomos sutarties, sudarytos iki šio įstatymo įsigaliojimo, atnaujinimo (toliau – derybos). Derybų tikslas – parengti ir suderinti atnaujintos uosto žemės nuomos sutarties, atitinkančios Lietuvos Respublikos Klaipėdos valstybinio jūrų uosto įstatyme įtvirtintas uosto žemės nuomos sutarties sąlygas (toliau – atnaujinta uosto žemės nuomos sutartis), projektą. Derybos dėl uosto žemės nuomos sutarties atnaujinimo vykdomos individualiai su kiekvienu nuomininku, laikantis lygiateisiškumo principo. </w:t>
                      </w:r>
                      <w:r>
                        <w:rPr>
                          <w:bCs/>
                          <w:szCs w:val="24"/>
                        </w:rPr>
                        <w:t>Atnaujinta uosto žemės nuomos sutartis sudaroma tarp Uosto direkcijos ir nuomininko kaip galima greičiau, tačiau ne vėliau kaip per 3 metus nuo šio įstatymo įsigaliojimo</w:t>
                      </w:r>
                      <w:r>
                        <w:rPr>
                          <w:szCs w:val="24"/>
                        </w:rPr>
                        <w:t xml:space="preserve">. Per 3 metus nuo šio įstatymo įsigaliojimo neįvykus deryboms ar nesudarius atnaujintos uosto žemės nuomos sutarties, lieka galioti esama uosto žemės nuomos sutartis joje nustatytomis sąlygomis iki sutartyje nustatyto uosto žemės nuomos termino pabaigos. </w:t>
                      </w:r>
                    </w:p>
                    <w:p>
                      <w:pPr>
                        <w:ind w:right="-55" w:firstLine="720"/>
                        <w:jc w:val="both"/>
                        <w:rPr>
                          <w:bCs/>
                          <w:szCs w:val="24"/>
                        </w:rPr>
                      </w:pPr>
                    </w:p>
                    <w:p>
                      <w:pPr>
                        <w:ind w:right="-55" w:firstLine="720"/>
                        <w:jc w:val="both"/>
                        <w:rPr>
                          <w:bCs/>
                          <w:szCs w:val="24"/>
                        </w:rPr>
                      </w:pPr>
                    </w:p>
                    <w:p>
                      <w:pPr>
                        <w:ind w:right="-55" w:firstLine="720"/>
                        <w:jc w:val="both"/>
                        <w:rPr>
                          <w:szCs w:val="24"/>
                        </w:rPr>
                      </w:pPr>
                    </w:p>
                    <w:p>
                      <w:pPr>
                        <w:rPr>
                          <w:sz w:val="10"/>
                          <w:szCs w:val="10"/>
                        </w:rPr>
                      </w:pPr>
                    </w:p>
                  </w:sdtContent>
                </w:sdt>
              </w:sdtContent>
            </w:sdt>
          </w:sdtContent>
        </w:sdt>
        <w:sdt>
          <w:sdtPr>
            <w:alias w:val="signatura"/>
            <w:tag w:val="part_5f9f1cada6b54b089da04ebc606c1583"/>
            <w:lock w:val="sdtLocked"/>
            <w:richText/>
          </w:sdtPr>
          <w:sdtContent>
            <w:p>
              <w:pPr>
                <w:ind w:right="-57" w:firstLine="720"/>
                <w:jc w:val="both"/>
                <w:rPr>
                  <w:i/>
                  <w:szCs w:val="24"/>
                </w:rPr>
              </w:pPr>
              <w:r>
                <w:rPr>
                  <w:i/>
                  <w:szCs w:val="24"/>
                </w:rPr>
                <w:t>Skelbiu šį Lietuvos Respublikos Seimo priimtą įstatymą.</w:t>
              </w:r>
            </w:p>
            <w:p>
              <w:pPr>
                <w:rPr>
                  <w:sz w:val="10"/>
                  <w:szCs w:val="10"/>
                </w:rPr>
              </w:pPr>
            </w:p>
            <w:p>
              <w:pPr>
                <w:ind w:right="-57" w:firstLine="720"/>
                <w:jc w:val="both"/>
                <w:rPr>
                  <w:szCs w:val="24"/>
                </w:rPr>
              </w:pPr>
              <w:r>
                <w:rPr>
                  <w:szCs w:val="24"/>
                </w:rPr>
                <w:t>Respublikos Prezidentas</w:t>
                <w:tab/>
                <w:tab/>
                <w:tab/>
                <w:tab/>
                <w:tab/>
                <w:t xml:space="preserve">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9" w:h="16834" w:code="9"/>
      <w:pgMar w:top="851" w:right="567" w:bottom="1134" w:left="1418" w:header="709" w:footer="709" w:gutter="0"/>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 w:val="22"/>
        <w:szCs w:val="22"/>
      </w:rPr>
    </w:pPr>
    <w:r>
      <w:rPr>
        <w:sz w:val="22"/>
        <w:szCs w:val="22"/>
      </w:rPr>
      <w:fldChar w:fldCharType="begin"/>
    </w:r>
    <w:r>
      <w:rPr>
        <w:sz w:val="22"/>
        <w:szCs w:val="22"/>
      </w:rPr>
      <w:instrText xml:space="preserve">PAGE  </w:instrText>
    </w:r>
    <w:r>
      <w:rPr>
        <w:sz w:val="22"/>
        <w:szCs w:val="22"/>
      </w:rPr>
      <w:fldChar w:fldCharType="end"/>
    </w:r>
  </w:p>
  <w:p>
    <w:pPr>
      <w:tabs>
        <w:tab w:val="center" w:pos="4153"/>
        <w:tab w:val="right" w:pos="8306"/>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 w:val="22"/>
        <w:szCs w:val="22"/>
      </w:rPr>
    </w:pPr>
    <w:r>
      <w:rPr>
        <w:sz w:val="22"/>
        <w:szCs w:val="22"/>
      </w:rPr>
      <w:fldChar w:fldCharType="begin"/>
    </w:r>
    <w:r>
      <w:rPr>
        <w:sz w:val="22"/>
        <w:szCs w:val="22"/>
      </w:rPr>
      <w:instrText xml:space="preserve">PAGE  </w:instrText>
    </w:r>
    <w:r>
      <w:rPr>
        <w:sz w:val="22"/>
        <w:szCs w:val="22"/>
      </w:rPr>
      <w:fldChar w:fldCharType="separate"/>
    </w:r>
    <w:r>
      <w:rPr>
        <w:sz w:val="22"/>
        <w:szCs w:val="22"/>
      </w:rPr>
      <w:t>3</w:t>
    </w:r>
    <w:r>
      <w:rPr>
        <w:sz w:val="22"/>
        <w:szCs w:val="22"/>
      </w:rPr>
      <w:fldChar w:fldCharType="end"/>
    </w:r>
  </w:p>
  <w:p>
    <w:pPr>
      <w:tabs>
        <w:tab w:val="center" w:pos="4153"/>
        <w:tab w:val="right" w:pos="8306"/>
      </w:tabs>
      <w:jc w:val="right"/>
      <w:rPr>
        <w:sz w:val="22"/>
        <w:szCs w:val="22"/>
      </w:rPr>
    </w:pPr>
  </w:p>
  <w:p>
    <w:pPr>
      <w:tabs>
        <w:tab w:val="center" w:pos="4153"/>
        <w:tab w:val="right" w:pos="8306"/>
      </w:tabs>
      <w:jc w:val="right"/>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6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560758">
      <w:bodyDiv w:val="1"/>
      <w:marLeft w:val="225"/>
      <w:marRight w:val="225"/>
      <w:marTop w:val="0"/>
      <w:marBottom w:val="0"/>
      <w:divBdr>
        <w:top w:val="none" w:sz="0" w:space="0" w:color="auto"/>
        <w:left w:val="none" w:sz="0" w:space="0" w:color="auto"/>
        <w:bottom w:val="none" w:sz="0" w:space="0" w:color="auto"/>
        <w:right w:val="none" w:sz="0" w:space="0" w:color="auto"/>
      </w:divBdr>
      <w:divsChild>
        <w:div w:id="1678194605">
          <w:marLeft w:val="0"/>
          <w:marRight w:val="0"/>
          <w:marTop w:val="0"/>
          <w:marBottom w:val="0"/>
          <w:divBdr>
            <w:top w:val="none" w:sz="0" w:space="0" w:color="auto"/>
            <w:left w:val="none" w:sz="0" w:space="0" w:color="auto"/>
            <w:bottom w:val="none" w:sz="0" w:space="0" w:color="auto"/>
            <w:right w:val="none" w:sz="0" w:space="0" w:color="auto"/>
          </w:divBdr>
        </w:div>
      </w:divsChild>
    </w:div>
    <w:div w:id="162203438">
      <w:bodyDiv w:val="1"/>
      <w:marLeft w:val="0"/>
      <w:marRight w:val="0"/>
      <w:marTop w:val="0"/>
      <w:marBottom w:val="0"/>
      <w:divBdr>
        <w:top w:val="none" w:sz="0" w:space="0" w:color="auto"/>
        <w:left w:val="none" w:sz="0" w:space="0" w:color="auto"/>
        <w:bottom w:val="none" w:sz="0" w:space="0" w:color="auto"/>
        <w:right w:val="none" w:sz="0" w:space="0" w:color="auto"/>
      </w:divBdr>
    </w:div>
    <w:div w:id="189144951">
      <w:bodyDiv w:val="1"/>
      <w:marLeft w:val="225"/>
      <w:marRight w:val="225"/>
      <w:marTop w:val="0"/>
      <w:marBottom w:val="0"/>
      <w:divBdr>
        <w:top w:val="none" w:sz="0" w:space="0" w:color="auto"/>
        <w:left w:val="none" w:sz="0" w:space="0" w:color="auto"/>
        <w:bottom w:val="none" w:sz="0" w:space="0" w:color="auto"/>
        <w:right w:val="none" w:sz="0" w:space="0" w:color="auto"/>
      </w:divBdr>
      <w:divsChild>
        <w:div w:id="2082098078">
          <w:marLeft w:val="0"/>
          <w:marRight w:val="0"/>
          <w:marTop w:val="0"/>
          <w:marBottom w:val="0"/>
          <w:divBdr>
            <w:top w:val="none" w:sz="0" w:space="0" w:color="auto"/>
            <w:left w:val="none" w:sz="0" w:space="0" w:color="auto"/>
            <w:bottom w:val="none" w:sz="0" w:space="0" w:color="auto"/>
            <w:right w:val="none" w:sz="0" w:space="0" w:color="auto"/>
          </w:divBdr>
        </w:div>
      </w:divsChild>
    </w:div>
    <w:div w:id="550731569">
      <w:bodyDiv w:val="1"/>
      <w:marLeft w:val="225"/>
      <w:marRight w:val="225"/>
      <w:marTop w:val="0"/>
      <w:marBottom w:val="0"/>
      <w:divBdr>
        <w:top w:val="none" w:sz="0" w:space="0" w:color="auto"/>
        <w:left w:val="none" w:sz="0" w:space="0" w:color="auto"/>
        <w:bottom w:val="none" w:sz="0" w:space="0" w:color="auto"/>
        <w:right w:val="none" w:sz="0" w:space="0" w:color="auto"/>
      </w:divBdr>
      <w:divsChild>
        <w:div w:id="350882047">
          <w:marLeft w:val="0"/>
          <w:marRight w:val="0"/>
          <w:marTop w:val="0"/>
          <w:marBottom w:val="0"/>
          <w:divBdr>
            <w:top w:val="none" w:sz="0" w:space="0" w:color="auto"/>
            <w:left w:val="none" w:sz="0" w:space="0" w:color="auto"/>
            <w:bottom w:val="none" w:sz="0" w:space="0" w:color="auto"/>
            <w:right w:val="none" w:sz="0" w:space="0" w:color="auto"/>
          </w:divBdr>
        </w:div>
      </w:divsChild>
    </w:div>
    <w:div w:id="601305867">
      <w:bodyDiv w:val="1"/>
      <w:marLeft w:val="0"/>
      <w:marRight w:val="0"/>
      <w:marTop w:val="0"/>
      <w:marBottom w:val="0"/>
      <w:divBdr>
        <w:top w:val="none" w:sz="0" w:space="0" w:color="auto"/>
        <w:left w:val="none" w:sz="0" w:space="0" w:color="auto"/>
        <w:bottom w:val="none" w:sz="0" w:space="0" w:color="auto"/>
        <w:right w:val="none" w:sz="0" w:space="0" w:color="auto"/>
      </w:divBdr>
    </w:div>
    <w:div w:id="702174991">
      <w:bodyDiv w:val="1"/>
      <w:marLeft w:val="0"/>
      <w:marRight w:val="0"/>
      <w:marTop w:val="0"/>
      <w:marBottom w:val="0"/>
      <w:divBdr>
        <w:top w:val="none" w:sz="0" w:space="0" w:color="auto"/>
        <w:left w:val="none" w:sz="0" w:space="0" w:color="auto"/>
        <w:bottom w:val="none" w:sz="0" w:space="0" w:color="auto"/>
        <w:right w:val="none" w:sz="0" w:space="0" w:color="auto"/>
      </w:divBdr>
    </w:div>
    <w:div w:id="708534112">
      <w:bodyDiv w:val="1"/>
      <w:marLeft w:val="225"/>
      <w:marRight w:val="225"/>
      <w:marTop w:val="0"/>
      <w:marBottom w:val="0"/>
      <w:divBdr>
        <w:top w:val="none" w:sz="0" w:space="0" w:color="auto"/>
        <w:left w:val="none" w:sz="0" w:space="0" w:color="auto"/>
        <w:bottom w:val="none" w:sz="0" w:space="0" w:color="auto"/>
        <w:right w:val="none" w:sz="0" w:space="0" w:color="auto"/>
      </w:divBdr>
      <w:divsChild>
        <w:div w:id="1080058524">
          <w:marLeft w:val="0"/>
          <w:marRight w:val="0"/>
          <w:marTop w:val="0"/>
          <w:marBottom w:val="0"/>
          <w:divBdr>
            <w:top w:val="none" w:sz="0" w:space="0" w:color="auto"/>
            <w:left w:val="none" w:sz="0" w:space="0" w:color="auto"/>
            <w:bottom w:val="none" w:sz="0" w:space="0" w:color="auto"/>
            <w:right w:val="none" w:sz="0" w:space="0" w:color="auto"/>
          </w:divBdr>
        </w:div>
      </w:divsChild>
    </w:div>
    <w:div w:id="726074060">
      <w:bodyDiv w:val="1"/>
      <w:marLeft w:val="225"/>
      <w:marRight w:val="225"/>
      <w:marTop w:val="0"/>
      <w:marBottom w:val="0"/>
      <w:divBdr>
        <w:top w:val="none" w:sz="0" w:space="0" w:color="auto"/>
        <w:left w:val="none" w:sz="0" w:space="0" w:color="auto"/>
        <w:bottom w:val="none" w:sz="0" w:space="0" w:color="auto"/>
        <w:right w:val="none" w:sz="0" w:space="0" w:color="auto"/>
      </w:divBdr>
      <w:divsChild>
        <w:div w:id="2124886918">
          <w:marLeft w:val="0"/>
          <w:marRight w:val="0"/>
          <w:marTop w:val="0"/>
          <w:marBottom w:val="0"/>
          <w:divBdr>
            <w:top w:val="none" w:sz="0" w:space="0" w:color="auto"/>
            <w:left w:val="none" w:sz="0" w:space="0" w:color="auto"/>
            <w:bottom w:val="none" w:sz="0" w:space="0" w:color="auto"/>
            <w:right w:val="none" w:sz="0" w:space="0" w:color="auto"/>
          </w:divBdr>
        </w:div>
      </w:divsChild>
    </w:div>
    <w:div w:id="767190420">
      <w:bodyDiv w:val="1"/>
      <w:marLeft w:val="0"/>
      <w:marRight w:val="0"/>
      <w:marTop w:val="0"/>
      <w:marBottom w:val="0"/>
      <w:divBdr>
        <w:top w:val="none" w:sz="0" w:space="0" w:color="auto"/>
        <w:left w:val="none" w:sz="0" w:space="0" w:color="auto"/>
        <w:bottom w:val="none" w:sz="0" w:space="0" w:color="auto"/>
        <w:right w:val="none" w:sz="0" w:space="0" w:color="auto"/>
      </w:divBdr>
    </w:div>
    <w:div w:id="1075588531">
      <w:bodyDiv w:val="1"/>
      <w:marLeft w:val="0"/>
      <w:marRight w:val="0"/>
      <w:marTop w:val="0"/>
      <w:marBottom w:val="0"/>
      <w:divBdr>
        <w:top w:val="none" w:sz="0" w:space="0" w:color="auto"/>
        <w:left w:val="none" w:sz="0" w:space="0" w:color="auto"/>
        <w:bottom w:val="none" w:sz="0" w:space="0" w:color="auto"/>
        <w:right w:val="none" w:sz="0" w:space="0" w:color="auto"/>
      </w:divBdr>
    </w:div>
    <w:div w:id="1178933681">
      <w:bodyDiv w:val="1"/>
      <w:marLeft w:val="0"/>
      <w:marRight w:val="0"/>
      <w:marTop w:val="0"/>
      <w:marBottom w:val="0"/>
      <w:divBdr>
        <w:top w:val="none" w:sz="0" w:space="0" w:color="auto"/>
        <w:left w:val="none" w:sz="0" w:space="0" w:color="auto"/>
        <w:bottom w:val="none" w:sz="0" w:space="0" w:color="auto"/>
        <w:right w:val="none" w:sz="0" w:space="0" w:color="auto"/>
      </w:divBdr>
    </w:div>
    <w:div w:id="1180584277">
      <w:bodyDiv w:val="1"/>
      <w:marLeft w:val="0"/>
      <w:marRight w:val="0"/>
      <w:marTop w:val="0"/>
      <w:marBottom w:val="0"/>
      <w:divBdr>
        <w:top w:val="none" w:sz="0" w:space="0" w:color="auto"/>
        <w:left w:val="none" w:sz="0" w:space="0" w:color="auto"/>
        <w:bottom w:val="none" w:sz="0" w:space="0" w:color="auto"/>
        <w:right w:val="none" w:sz="0" w:space="0" w:color="auto"/>
      </w:divBdr>
    </w:div>
    <w:div w:id="1264730438">
      <w:bodyDiv w:val="1"/>
      <w:marLeft w:val="0"/>
      <w:marRight w:val="0"/>
      <w:marTop w:val="0"/>
      <w:marBottom w:val="0"/>
      <w:divBdr>
        <w:top w:val="none" w:sz="0" w:space="0" w:color="auto"/>
        <w:left w:val="none" w:sz="0" w:space="0" w:color="auto"/>
        <w:bottom w:val="none" w:sz="0" w:space="0" w:color="auto"/>
        <w:right w:val="none" w:sz="0" w:space="0" w:color="auto"/>
      </w:divBdr>
    </w:div>
    <w:div w:id="1331298401">
      <w:bodyDiv w:val="1"/>
      <w:marLeft w:val="0"/>
      <w:marRight w:val="0"/>
      <w:marTop w:val="0"/>
      <w:marBottom w:val="0"/>
      <w:divBdr>
        <w:top w:val="none" w:sz="0" w:space="0" w:color="auto"/>
        <w:left w:val="none" w:sz="0" w:space="0" w:color="auto"/>
        <w:bottom w:val="none" w:sz="0" w:space="0" w:color="auto"/>
        <w:right w:val="none" w:sz="0" w:space="0" w:color="auto"/>
      </w:divBdr>
    </w:div>
    <w:div w:id="1437360895">
      <w:bodyDiv w:val="1"/>
      <w:marLeft w:val="0"/>
      <w:marRight w:val="0"/>
      <w:marTop w:val="0"/>
      <w:marBottom w:val="0"/>
      <w:divBdr>
        <w:top w:val="none" w:sz="0" w:space="0" w:color="auto"/>
        <w:left w:val="none" w:sz="0" w:space="0" w:color="auto"/>
        <w:bottom w:val="none" w:sz="0" w:space="0" w:color="auto"/>
        <w:right w:val="none" w:sz="0" w:space="0" w:color="auto"/>
      </w:divBdr>
    </w:div>
    <w:div w:id="1549414149">
      <w:bodyDiv w:val="1"/>
      <w:marLeft w:val="225"/>
      <w:marRight w:val="225"/>
      <w:marTop w:val="0"/>
      <w:marBottom w:val="0"/>
      <w:divBdr>
        <w:top w:val="none" w:sz="0" w:space="0" w:color="auto"/>
        <w:left w:val="none" w:sz="0" w:space="0" w:color="auto"/>
        <w:bottom w:val="none" w:sz="0" w:space="0" w:color="auto"/>
        <w:right w:val="none" w:sz="0" w:space="0" w:color="auto"/>
      </w:divBdr>
      <w:divsChild>
        <w:div w:id="692071262">
          <w:marLeft w:val="0"/>
          <w:marRight w:val="0"/>
          <w:marTop w:val="0"/>
          <w:marBottom w:val="0"/>
          <w:divBdr>
            <w:top w:val="none" w:sz="0" w:space="0" w:color="auto"/>
            <w:left w:val="none" w:sz="0" w:space="0" w:color="auto"/>
            <w:bottom w:val="none" w:sz="0" w:space="0" w:color="auto"/>
            <w:right w:val="none" w:sz="0" w:space="0" w:color="auto"/>
          </w:divBdr>
        </w:div>
      </w:divsChild>
    </w:div>
    <w:div w:id="1651709809">
      <w:bodyDiv w:val="1"/>
      <w:marLeft w:val="0"/>
      <w:marRight w:val="0"/>
      <w:marTop w:val="0"/>
      <w:marBottom w:val="0"/>
      <w:divBdr>
        <w:top w:val="none" w:sz="0" w:space="0" w:color="auto"/>
        <w:left w:val="none" w:sz="0" w:space="0" w:color="auto"/>
        <w:bottom w:val="none" w:sz="0" w:space="0" w:color="auto"/>
        <w:right w:val="none" w:sz="0" w:space="0" w:color="auto"/>
      </w:divBdr>
      <w:divsChild>
        <w:div w:id="1733456840">
          <w:marLeft w:val="0"/>
          <w:marRight w:val="0"/>
          <w:marTop w:val="0"/>
          <w:marBottom w:val="0"/>
          <w:divBdr>
            <w:top w:val="none" w:sz="0" w:space="0" w:color="auto"/>
            <w:left w:val="none" w:sz="0" w:space="0" w:color="auto"/>
            <w:bottom w:val="none" w:sz="0" w:space="0" w:color="auto"/>
            <w:right w:val="none" w:sz="0" w:space="0" w:color="auto"/>
          </w:divBdr>
          <w:divsChild>
            <w:div w:id="1958095901">
              <w:marLeft w:val="0"/>
              <w:marRight w:val="0"/>
              <w:marTop w:val="0"/>
              <w:marBottom w:val="0"/>
              <w:divBdr>
                <w:top w:val="none" w:sz="0" w:space="0" w:color="auto"/>
                <w:left w:val="none" w:sz="0" w:space="0" w:color="auto"/>
                <w:bottom w:val="none" w:sz="0" w:space="0" w:color="auto"/>
                <w:right w:val="none" w:sz="0" w:space="0" w:color="auto"/>
              </w:divBdr>
              <w:divsChild>
                <w:div w:id="263852903">
                  <w:marLeft w:val="0"/>
                  <w:marRight w:val="0"/>
                  <w:marTop w:val="0"/>
                  <w:marBottom w:val="0"/>
                  <w:divBdr>
                    <w:top w:val="none" w:sz="0" w:space="0" w:color="auto"/>
                    <w:left w:val="none" w:sz="0" w:space="0" w:color="auto"/>
                    <w:bottom w:val="none" w:sz="0" w:space="0" w:color="auto"/>
                    <w:right w:val="none" w:sz="0" w:space="0" w:color="auto"/>
                  </w:divBdr>
                  <w:divsChild>
                    <w:div w:id="1157189244">
                      <w:marLeft w:val="0"/>
                      <w:marRight w:val="0"/>
                      <w:marTop w:val="0"/>
                      <w:marBottom w:val="0"/>
                      <w:divBdr>
                        <w:top w:val="none" w:sz="0" w:space="0" w:color="auto"/>
                        <w:left w:val="none" w:sz="0" w:space="0" w:color="auto"/>
                        <w:bottom w:val="none" w:sz="0" w:space="0" w:color="auto"/>
                        <w:right w:val="none" w:sz="0" w:space="0" w:color="auto"/>
                      </w:divBdr>
                      <w:divsChild>
                        <w:div w:id="186948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8036477">
      <w:bodyDiv w:val="1"/>
      <w:marLeft w:val="225"/>
      <w:marRight w:val="225"/>
      <w:marTop w:val="0"/>
      <w:marBottom w:val="0"/>
      <w:divBdr>
        <w:top w:val="none" w:sz="0" w:space="0" w:color="auto"/>
        <w:left w:val="none" w:sz="0" w:space="0" w:color="auto"/>
        <w:bottom w:val="none" w:sz="0" w:space="0" w:color="auto"/>
        <w:right w:val="none" w:sz="0" w:space="0" w:color="auto"/>
      </w:divBdr>
      <w:divsChild>
        <w:div w:id="981153775">
          <w:marLeft w:val="0"/>
          <w:marRight w:val="0"/>
          <w:marTop w:val="0"/>
          <w:marBottom w:val="0"/>
          <w:divBdr>
            <w:top w:val="none" w:sz="0" w:space="0" w:color="auto"/>
            <w:left w:val="none" w:sz="0" w:space="0" w:color="auto"/>
            <w:bottom w:val="none" w:sz="0" w:space="0" w:color="auto"/>
            <w:right w:val="none" w:sz="0" w:space="0" w:color="auto"/>
          </w:divBdr>
        </w:div>
      </w:divsChild>
    </w:div>
    <w:div w:id="1903710436">
      <w:bodyDiv w:val="1"/>
      <w:marLeft w:val="225"/>
      <w:marRight w:val="225"/>
      <w:marTop w:val="0"/>
      <w:marBottom w:val="0"/>
      <w:divBdr>
        <w:top w:val="none" w:sz="0" w:space="0" w:color="auto"/>
        <w:left w:val="none" w:sz="0" w:space="0" w:color="auto"/>
        <w:bottom w:val="none" w:sz="0" w:space="0" w:color="auto"/>
        <w:right w:val="none" w:sz="0" w:space="0" w:color="auto"/>
      </w:divBdr>
      <w:divsChild>
        <w:div w:id="1143346697">
          <w:marLeft w:val="0"/>
          <w:marRight w:val="0"/>
          <w:marTop w:val="0"/>
          <w:marBottom w:val="0"/>
          <w:divBdr>
            <w:top w:val="none" w:sz="0" w:space="0" w:color="auto"/>
            <w:left w:val="none" w:sz="0" w:space="0" w:color="auto"/>
            <w:bottom w:val="none" w:sz="0" w:space="0" w:color="auto"/>
            <w:right w:val="none" w:sz="0" w:space="0" w:color="auto"/>
          </w:divBdr>
        </w:div>
      </w:divsChild>
    </w:div>
    <w:div w:id="1965230014">
      <w:bodyDiv w:val="1"/>
      <w:marLeft w:val="225"/>
      <w:marRight w:val="225"/>
      <w:marTop w:val="0"/>
      <w:marBottom w:val="0"/>
      <w:divBdr>
        <w:top w:val="none" w:sz="0" w:space="0" w:color="auto"/>
        <w:left w:val="none" w:sz="0" w:space="0" w:color="auto"/>
        <w:bottom w:val="none" w:sz="0" w:space="0" w:color="auto"/>
        <w:right w:val="none" w:sz="0" w:space="0" w:color="auto"/>
      </w:divBdr>
      <w:divsChild>
        <w:div w:id="1128667244">
          <w:marLeft w:val="0"/>
          <w:marRight w:val="0"/>
          <w:marTop w:val="0"/>
          <w:marBottom w:val="0"/>
          <w:divBdr>
            <w:top w:val="none" w:sz="0" w:space="0" w:color="auto"/>
            <w:left w:val="none" w:sz="0" w:space="0" w:color="auto"/>
            <w:bottom w:val="none" w:sz="0" w:space="0" w:color="auto"/>
            <w:right w:val="none" w:sz="0" w:space="0" w:color="auto"/>
          </w:divBdr>
        </w:div>
      </w:divsChild>
    </w:div>
    <w:div w:id="1985548167">
      <w:bodyDiv w:val="1"/>
      <w:marLeft w:val="225"/>
      <w:marRight w:val="225"/>
      <w:marTop w:val="0"/>
      <w:marBottom w:val="0"/>
      <w:divBdr>
        <w:top w:val="none" w:sz="0" w:space="0" w:color="auto"/>
        <w:left w:val="none" w:sz="0" w:space="0" w:color="auto"/>
        <w:bottom w:val="none" w:sz="0" w:space="0" w:color="auto"/>
        <w:right w:val="none" w:sz="0" w:space="0" w:color="auto"/>
      </w:divBdr>
      <w:divsChild>
        <w:div w:id="673847838">
          <w:marLeft w:val="0"/>
          <w:marRight w:val="0"/>
          <w:marTop w:val="0"/>
          <w:marBottom w:val="0"/>
          <w:divBdr>
            <w:top w:val="none" w:sz="0" w:space="0" w:color="auto"/>
            <w:left w:val="none" w:sz="0" w:space="0" w:color="auto"/>
            <w:bottom w:val="none" w:sz="0" w:space="0" w:color="auto"/>
            <w:right w:val="none" w:sz="0" w:space="0" w:color="auto"/>
          </w:divBdr>
        </w:div>
      </w:divsChild>
    </w:div>
    <w:div w:id="2072382905">
      <w:bodyDiv w:val="1"/>
      <w:marLeft w:val="0"/>
      <w:marRight w:val="0"/>
      <w:marTop w:val="0"/>
      <w:marBottom w:val="0"/>
      <w:divBdr>
        <w:top w:val="none" w:sz="0" w:space="0" w:color="auto"/>
        <w:left w:val="none" w:sz="0" w:space="0" w:color="auto"/>
        <w:bottom w:val="none" w:sz="0" w:space="0" w:color="auto"/>
        <w:right w:val="none" w:sz="0" w:space="0" w:color="auto"/>
      </w:divBdr>
    </w:div>
    <w:div w:id="2111588030">
      <w:bodyDiv w:val="1"/>
      <w:marLeft w:val="0"/>
      <w:marRight w:val="0"/>
      <w:marTop w:val="0"/>
      <w:marBottom w:val="0"/>
      <w:divBdr>
        <w:top w:val="none" w:sz="0" w:space="0" w:color="auto"/>
        <w:left w:val="none" w:sz="0" w:space="0" w:color="auto"/>
        <w:bottom w:val="none" w:sz="0" w:space="0" w:color="auto"/>
        <w:right w:val="none" w:sz="0" w:space="0" w:color="auto"/>
      </w:divBdr>
    </w:div>
    <w:div w:id="2136752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74a1340de4a4420a6427a6bf09af58a" PartId="f1901978691443f8a2fd9e3149952de6">
    <Part Type="straipsnis" Nr="1" Abbr="1 str." Title="1 straipsnio pakeitimas" DocPartId="904bc639c875404bbfb0e7cbf2ed9ac2" PartId="c986bc9fd12b4d14a208b8f76e54d601">
      <Part Type="strDalis" Nr="1" Abbr="1 str. 1 d." DocPartId="6e5d22fbf9654b01ac9001774cddf2ce" PartId="30f37afa296b4135b3485da5face7da9">
        <Part Type="citata" DocPartId="98187bbab0bd4129b546340a59e36be0" PartId="9f1aee40f1f34ddc962ed729c249c571">
          <Part Type="strDalis" Nr="1" Abbr="1 d." DocPartId="9b333b9360774066abd7e781672a14eb" PartId="59c7cb5f4b224358be8b6c7be62fc0f9"/>
        </Part>
      </Part>
    </Part>
    <Part Type="skirsnis" Title="2 straipsnio pakeitimas" DocPartId="7b3f9699e6b44e9b85cf9e8026b5208a" PartId="ebc30b8d93ea4f1cbd6284d2152feee8">
      <Part Type="strDalis" Nr="1" Abbr="1 d." DocPartId="e8920b5d5064438599a6f0148dc50c9e" PartId="37e84624d4e0409199e3ff8537705608">
        <Part Type="citata" DocPartId="97e6cea7f0e243a8b74cee00af1a076b" PartId="4e395555d9eb407181fd847091cdf5b1">
          <Part Type="strDalis" Nr="23" Abbr="23 d." DocPartId="35daddb56a714b3fbb7abe91ffb27d4d" PartId="f0c4811969cc4c8db61c37583a258a95"/>
        </Part>
      </Part>
      <Part Type="strDalis" Nr="2" Abbr="2 d." DocPartId="256b7266ecd942428d917be777e882de" PartId="2f9148fac5ae4ccc8962be1ceccd156a"/>
      <Part Type="straipsnis" Nr="3" Abbr="3 str." Title="23 straipsnio pakeitimas" Notes="Numeris ne iš eilės. Trūksta dalių? [DocDalys]" DocPartId="f32ab558f8924f6cb5b8af049d5c3a63" PartId="0fdba8af7f6946efbcd438ce27c8cf5a">
        <Part Type="strDalis" Nr="1" Abbr="3 str. 1 d." DocPartId="a4645ef8fa8a4477a4bffc493aaae43e" PartId="9359610f8557470da859b2a9f2667d48">
          <Part Type="citata" DocPartId="b4ede27e509e41f8b09971be6c574a96" PartId="857b166ed5be4d71ba4c576add50e37c">
            <Part Type="straipsnis" Nr="23" Abbr="23 str." Title="Uosto žemės nuomos tvarka" DocPartId="6342e5548d184e3b9b14c385e4ba032c" PartId="f6cac87dee534d1198ac4ba7546b8317">
              <Part Type="strDalis" Nr="1" Abbr="23 str. 1 d." DocPartId="a519a70cdaf94fa886d50e214866bfe3" PartId="7f64f33d1de1423bbe54cc36d2ac2db3">
                <Part Type="strPunktas" Nr="1" Abbr="23 str. 1 d. 1 p." DocPartId="1f9e45794c6d42ca8c94993169a41c1d" PartId="2cf48ff703cd442f9e30611d1ce812cd"/>
                <Part Type="strPunktas" Nr="2" Abbr="23 str. 1 d. 2 p." DocPartId="ef2210d1a7a94052905c712837f40211" PartId="cc2ee8eede7841759ba992b4892d3c57"/>
              </Part>
              <Part Type="strDalis" Nr="2" Abbr="23 str. 2 d." DocPartId="a64f31b507974a689e5e5bd3e3bf240d" PartId="c2ad480483644fe29b8534e5ccc0d08d"/>
              <Part Type="strDalis" Nr="3" Abbr="23 str. 3 d." DocPartId="4d4115ae89c74295ae218ee1665d2273" PartId="47a358581cc94b5190ac3aed7bf4aea8"/>
            </Part>
          </Part>
        </Part>
      </Part>
      <Part Type="straipsnis" Nr="4" Abbr="4 str." Title="25 straipsnio pakeitimas" DocPartId="b93025425565428a80fa2c9ae2926edf" PartId="ffe1db7adf7a41169bb1909da2305854">
        <Part Type="strDalis" Nr="1" Abbr="4 str. 1 d." DocPartId="0d04a27a39594de2b3879c0db7cdfe50" PartId="35cdc48e4af842058288e7c67b3ec324">
          <Part Type="citata" DocPartId="113f89a9a1da434184ea668d5ff607e3" PartId="6b9a2632fe5a485f90338aac2093799c">
            <Part Type="strDalis" Nr="2" Abbr="2 d." DocPartId="14de01062c8d4685b425f416cacffad7" PartId="b4a9aedc475a46b792437fd0243b1462">
              <Part Type="strPunktas" Nr="1" Abbr="2 d. 1 p." DocPartId="14aea4167b184059b4186a71a1874076" PartId="68d2fb6815ac46ad80ab959f29052b75"/>
              <Part Type="strPunktas" Nr="2" Abbr="2 d. 2 p." DocPartId="a69eb3da27d94a4fb72d25714dff0659" PartId="57998a5838594900a45f03e544331d2e"/>
              <Part Type="strPunktas" Nr="3" Abbr="2 d. 3 p." DocPartId="7dc6bc133a5a408996682d480e02c03b" PartId="6b82d6f697b34dcaa01384ad4191ade2"/>
              <Part Type="strPunktas" Nr="4" Abbr="2 d. 4 p." DocPartId="a435dc3cd9c346fd912144911420633a" PartId="77e5afa1a7c848c0843f37bdba765e8d"/>
              <Part Type="strPunktas" Nr="5" Abbr="2 d. 5 p." DocPartId="867533ca6d10437e8976477d9235735b" PartId="7b53b63c8e5340299c9c142faeeba30f"/>
            </Part>
          </Part>
        </Part>
        <Part Type="strDalis" Nr="2" Abbr="4 str. 2 d." DocPartId="fa85a3d901d848faaacc7aa3497b5fe9" PartId="7acc40c42c3440e3a603f92ee56052a4">
          <Part Type="citata" DocPartId="7a6376839b1e416281037004df111cf3" PartId="35d4f9b4a15c4bce94c6a903738eed1d">
            <Part Type="strDalis" Nr="7" Abbr="7 d." DocPartId="625910d6ea034dc980dad1b9cdb3c7f1" PartId="e71cecd611b14507bd5a658c5c1be6ce"/>
          </Part>
        </Part>
        <Part Type="strDalis" Nr="3" Abbr="4 str. 3 d." DocPartId="e82014353ce84ac9977ae9575a3a139f" PartId="098f0e4ebaa3434f8d01c3f57d31933c">
          <Part Type="citata" DocPartId="d9af48d2603f43628e8ef834a03bcbd2" PartId="2f473312a6064ab1b0a558fb6582bfe1">
            <Part Type="strDalis" Nr="8" Abbr="8 d." DocPartId="a61d7d264bed49539c70c2f4acce4e50" PartId="d490b006d2934fa18786c430f7d80f6f"/>
          </Part>
        </Part>
      </Part>
      <Part Type="straipsnis" Nr="5" Abbr="5 str." Title="Įstatymo papildymas 25¹ straipsniu" DocPartId="ccbe96059c46413fa5e6074d159a85b6" PartId="63c2b946ac994a08acaab78050809eb3">
        <Part Type="strDalis" Nr="1" Abbr="5 str. 1 d." DocPartId="ca6b0d9dadb44e99b3c451dd1fa55606" PartId="b32afb443c8347bcb5279ff19ced44b9">
          <Part Type="citata" DocPartId="3ac3cd4c33614c71bded8ac7a7c54b6f" PartId="12513f531cae49e3819535cb34c24afb">
            <Part Type="straipsnis" Nr="25-1" Abbr="25-1 str." DocPartId="b8a7ed20d5974e0fb62f3043eb506955" PartId="8822c4ac96cc4d8eb72dca901c238062">
              <Part Type="strDalis" Nr="1" Abbr="25-1 str. 1 d." DocPartId="8ff4df8b675b41919c90ed5a6a68c8d4" PartId="f90b8dbca04c427ba8984c59a725c40d"/>
              <Part Type="strDalis" Nr="2" Abbr="25-1 str. 2 d." DocPartId="7aaa1c71504541239fa8ab9558e3b1fb" PartId="73cfcb50065d45e2bc17d6fcaa380fbc"/>
              <Part Type="strDalis" Nr="3" Abbr="25-1 str. 3 d." DocPartId="f98dfcf6934f4df2b4f4a4c91097a73a" PartId="ddf6faae5b40460f961587e035220ddf"/>
              <Part Type="strDalis" Nr="4" Abbr="25-1 str. 4 d." DocPartId="e598fa8c66ec40adb8fced18fa3116f8" PartId="6f31ee10a2184d19983e33b4691830f4"/>
            </Part>
          </Part>
        </Part>
      </Part>
      <Part Type="straipsnis" Nr="6" Abbr="6 str." Title="Įstatymo įsigaliojimas ir įgyvendinimas" DocPartId="a4be83b32a9b4eafbc11312d6b938351" PartId="a72b99f4507b472e8cca5872f0da109f">
        <Part Type="strDalis" Nr="1" Abbr="6 str. 1 d." DocPartId="07b7f6e58e9447aca72e28be6c80cb44" PartId="d223a1d92225480ba50d5cf835c2bf6b"/>
        <Part Type="strDalis" Nr="2" Abbr="6 str. 2 d." DocPartId="0dcb58230fcc4f80a239eb026da254e6" PartId="5b9f7c9566e443ef96def1f1202e9c33"/>
        <Part Type="strDalis" Nr="3" Abbr="6 str. 3 d." DocPartId="74743bc20f574838b241dd7325ec7edd" PartId="96dbaa87331442c7b4f7501fc830cf58"/>
      </Part>
    </Part>
    <Part Type="signatura" DocPartId="f7f54ccaaed542a587158ce0f7af10a4" PartId="5f9f1cada6b54b089da04ebc606c1583"/>
  </Part>
</Parts>
</file>

<file path=customXml/itemProps1.xml><?xml version="1.0" encoding="utf-8"?>
<ds:datastoreItem xmlns:ds="http://schemas.openxmlformats.org/officeDocument/2006/customXml" ds:itemID="{2B9ADA14-9F5D-4AAA-8B27-2C57807E07BA}">
  <ds:schemaRefs>
    <ds:schemaRef ds:uri="http://schemas.openxmlformats.org/officeDocument/2006/bibliography"/>
  </ds:schemaRefs>
</ds:datastoreItem>
</file>

<file path=customXml/itemProps2.xml><?xml version="1.0" encoding="utf-8"?>
<ds:datastoreItem xmlns:ds="http://schemas.openxmlformats.org/officeDocument/2006/customXml" ds:itemID="{89CDAD6F-2162-4F7F-8D9A-3BD36A44E7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1127</Words>
  <Characters>7779</Characters>
  <Application>Microsoft Office Word</Application>
  <DocSecurity>4</DocSecurity>
  <PresentationFormat/>
  <Lines>131</Lines>
  <Paragraphs>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8854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2016-04-19T05:56:00Z</dcterms:created>
  <dcterms:modified xsi:type="dcterms:W3CDTF">2016-04-19T05:56:00Z</dcterms:modified>
  <revision>1</revision>
</coreProperties>
</file>