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rPr>
          <w:b/>
          <w:sz w:val="16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8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8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8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720" w:lineRule="auto"/>
        <w:jc w:val="center"/>
        <w:rPr>
          <w:u w:val="single"/>
        </w:rPr>
      </w:pPr>
      <w:r>
        <w:t>Prienai</w:t>
      </w:r>
    </w:p>
    <w:p>
      <w:pPr>
        <w:framePr w:w="6324" w:hSpace="181" w:wrap="auto" w:vAnchor="page" w:hAnchor="page" w:x="3168" w:y="1153"/>
        <w:ind w:right="-2"/>
        <w:jc w:val="both"/>
        <w:rPr>
          <w:sz w:val="18"/>
        </w:rPr>
      </w:pPr>
    </w:p>
    <w:p>
      <w:pPr>
        <w:framePr w:w="6324" w:hSpace="181" w:wrap="auto" w:vAnchor="page" w:hAnchor="page" w:x="3168" w:y="1153"/>
        <w:jc w:val="center"/>
        <w:rPr>
          <w:sz w:val="10"/>
        </w:rPr>
      </w:pPr>
    </w:p>
    <w:p>
      <w:pPr>
        <w:framePr w:w="6324" w:hSpace="181" w:wrap="auto" w:vAnchor="page" w:hAnchor="page" w:x="3168" w:y="1153"/>
        <w:jc w:val="center"/>
        <w:rPr>
          <w:b/>
          <w:szCs w:val="24"/>
        </w:rPr>
      </w:pPr>
      <w:r>
        <w:rPr>
          <w:b/>
          <w:szCs w:val="24"/>
        </w:rPr>
        <w:t>PRIENŲ RAJONO SAVIVALDYBĖS TARYBA</w:t>
      </w:r>
    </w:p>
    <w:p>
      <w:pPr>
        <w:framePr w:w="6324" w:hSpace="181" w:wrap="auto" w:vAnchor="page" w:hAnchor="page" w:x="3168" w:y="1153"/>
        <w:jc w:val="center"/>
        <w:rPr>
          <w:b/>
          <w:sz w:val="28"/>
        </w:rPr>
      </w:pPr>
    </w:p>
    <w:p>
      <w:pPr>
        <w:tabs>
          <w:tab w:val="center" w:pos="4153"/>
          <w:tab w:val="right" w:pos="8306"/>
        </w:tabs>
        <w:ind w:firstLine="567"/>
        <w:jc w:val="right"/>
        <w:rPr>
          <w:sz w:val="26"/>
        </w:rPr>
      </w:pPr>
      <w:r>
        <w:rPr>
          <w:b/>
          <w:sz w:val="26"/>
        </w:rPr>
        <w:t>Projektas</w:t>
      </w:r>
      <w:r>
        <w:rPr>
          <w:sz w:val="26"/>
        </w:rPr>
        <w:t xml:space="preserve">                                                                                             </w:t>
      </w:r>
    </w:p>
    <w:p>
      <w:pPr>
        <w:spacing w:line="360" w:lineRule="auto"/>
        <w:ind w:firstLine="6480"/>
        <w:jc w:val="center"/>
        <w:rPr>
          <w:b/>
        </w:rPr>
      </w:pPr>
    </w:p>
    <w:p>
      <w:pPr>
        <w:spacing w:line="360" w:lineRule="auto"/>
        <w:ind w:firstLine="1134"/>
        <w:jc w:val="both"/>
      </w:pPr>
    </w:p>
    <w:p>
      <w:pPr>
        <w:keepNext/>
        <w:spacing w:line="360" w:lineRule="auto"/>
        <w:jc w:val="both"/>
        <w:outlineLvl w:val="4"/>
        <w:rPr>
          <w:b/>
        </w:rPr>
      </w:pPr>
    </w:p>
    <w:p/>
    <w:p>
      <w:pPr>
        <w:spacing w:line="360" w:lineRule="auto"/>
        <w:ind w:firstLine="567"/>
        <w:jc w:val="center"/>
        <w:rPr>
          <w:b/>
          <w:sz w:val="26"/>
          <w:szCs w:val="24"/>
        </w:rPr>
      </w:pPr>
      <w:r>
        <w:rPr>
          <w:b/>
          <w:szCs w:val="24"/>
        </w:rPr>
        <w:t>SPRENDIMAS</w:t>
      </w:r>
    </w:p>
    <w:p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DĖL PRITARIMO VŠĮ PRIENŲ LIGONINĖS </w:t>
      </w:r>
      <w:r>
        <w:rPr>
          <w:b/>
          <w:szCs w:val="24"/>
          <w:lang w:val="en-US"/>
        </w:rPr>
        <w:t>2019 MET</w:t>
      </w:r>
      <w:r>
        <w:rPr>
          <w:b/>
          <w:szCs w:val="24"/>
        </w:rPr>
        <w:t>Ų VEIKLOS ATASKAITAI</w:t>
      </w:r>
    </w:p>
    <w:p>
      <w:pPr>
        <w:jc w:val="both"/>
      </w:pPr>
    </w:p>
    <w:p>
      <w:pPr>
        <w:spacing w:line="360" w:lineRule="auto"/>
        <w:jc w:val="center"/>
      </w:pPr>
    </w:p>
    <w:p>
      <w:pPr>
        <w:spacing w:line="360" w:lineRule="auto"/>
        <w:jc w:val="center"/>
        <w:rPr>
          <w:szCs w:val="24"/>
        </w:rPr>
      </w:pPr>
      <w:r>
        <w:t xml:space="preserve">2020 m. balandžio 22  d. Nr. T1-90</w:t>
      </w:r>
    </w:p>
    <w:p>
      <w:pPr>
        <w:spacing w:line="360" w:lineRule="auto"/>
        <w:jc w:val="both"/>
        <w:rPr>
          <w:szCs w:val="24"/>
        </w:rPr>
      </w:pPr>
    </w:p>
    <w:p>
      <w:pPr>
        <w:spacing w:line="360" w:lineRule="auto"/>
        <w:jc w:val="both"/>
        <w:rPr>
          <w:szCs w:val="24"/>
        </w:rPr>
      </w:pPr>
    </w:p>
    <w:p>
      <w:pPr>
        <w:spacing w:line="360" w:lineRule="auto"/>
        <w:ind w:firstLine="1077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19 punktu ir Prienų rajono savivaldybės tarybos </w:t>
      </w:r>
      <w:r>
        <w:rPr>
          <w:szCs w:val="24"/>
          <w:lang w:val="en-US"/>
        </w:rPr>
        <w:t xml:space="preserve">2015 m. spalio 8 d. sprendimu Nr. T3-185 </w:t>
      </w:r>
      <w:r>
        <w:rPr>
          <w:szCs w:val="24"/>
        </w:rPr>
        <w:t xml:space="preserve">„Dėl Prienų rajono savivaldybės tarybos veiklos reglamento patvirtinimo“ patvirtinto Prienų rajono savivaldybės tarybos veiklos reglamento </w:t>
      </w:r>
      <w:r>
        <w:rPr>
          <w:szCs w:val="24"/>
          <w:lang w:val="en-US"/>
        </w:rPr>
        <w:t>180 punktu</w:t>
      </w:r>
      <w:r>
        <w:rPr>
          <w:szCs w:val="24"/>
        </w:rPr>
        <w:t>, Prienų rajono savivaldybės taryba n u s p r e n d ž i a:</w:t>
      </w:r>
    </w:p>
    <w:p>
      <w:pPr>
        <w:spacing w:line="360" w:lineRule="auto"/>
        <w:ind w:firstLine="1077"/>
        <w:jc w:val="both"/>
        <w:rPr>
          <w:szCs w:val="24"/>
        </w:rPr>
      </w:pPr>
      <w:r>
        <w:rPr>
          <w:szCs w:val="24"/>
        </w:rPr>
        <w:t>Pritarti VšĮ Prienų ligoninės</w:t>
      </w:r>
      <w:r>
        <w:rPr>
          <w:szCs w:val="24"/>
          <w:lang w:val="en-US"/>
        </w:rPr>
        <w:t xml:space="preserve"> 2019 met</w:t>
      </w:r>
      <w:r>
        <w:rPr>
          <w:szCs w:val="24"/>
        </w:rPr>
        <w:t>ų veiklos ataskaitai (pridedama).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t>Savivaldybės meras</w:t>
        <w:tab/>
        <w:tab/>
        <w:tab/>
        <w:tab/>
        <w:t xml:space="preserve">      </w:t>
      </w:r>
    </w:p>
    <w:p/>
    <w:p>
      <w:pPr>
        <w:ind w:firstLine="567"/>
        <w:jc w:val="both"/>
        <w:rPr>
          <w:sz w:val="26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851" w:right="567" w:bottom="709" w:left="1560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endnote>
  <w:end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footnote>
  <w:foot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center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center"/>
      <w:rPr>
        <w:sz w:val="26"/>
      </w:rPr>
    </w:pP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</w:p>
  <w:p>
    <w:pPr>
      <w:framePr w:wrap="auto" w:vAnchor="text" w:hAnchor="margin" w:xAlign="center" w:y="1"/>
      <w:tabs>
        <w:tab w:val="right" w:pos="8306"/>
      </w:tabs>
      <w:ind w:firstLine="567"/>
      <w:jc w:val="center"/>
      <w:rPr>
        <w:sz w:val="26"/>
      </w:rPr>
    </w:pP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</w:p>
  <w:p>
    <w:pPr>
      <w:jc w:val="center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t xml:space="preserve"> </w:t>
    </w: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4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507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653</Characters>
  <Application>Microsoft Office Word</Application>
  <DocSecurity>4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2020-04-22T12:33:00Z</dcterms:created>
  <dc:creator>noname</dc:creator>
  <lastModifiedBy>adlibuser</lastModifiedBy>
  <lastPrinted>2019-03-14T08:12:00Z</lastPrinted>
  <dcterms:modified xsi:type="dcterms:W3CDTF">2020-04-22T12:33:00Z</dcterms:modified>
  <revision>2</revision>
</coreProperties>
</file>