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ef597ded8ae4921bad5bb9e9af286b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left="7230"/>
            <w:jc w:val="both"/>
            <w:rPr>
              <w:b/>
              <w:szCs w:val="22"/>
            </w:rPr>
          </w:pPr>
          <w:r>
            <w:rPr>
              <w:b/>
              <w:szCs w:val="22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left="7371"/>
            <w:jc w:val="both"/>
            <w:rPr>
              <w:b/>
              <w:szCs w:val="22"/>
            </w:rPr>
          </w:pPr>
        </w:p>
        <w:p>
          <w:pPr>
            <w:tabs>
              <w:tab w:val="center" w:pos="4819"/>
              <w:tab w:val="right" w:pos="9638"/>
            </w:tabs>
            <w:ind w:left="7371"/>
            <w:jc w:val="both"/>
            <w:rPr>
              <w:sz w:val="14"/>
              <w:szCs w:val="14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>
          <w:pPr>
            <w:ind w:firstLine="62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PRIDĖTINĖS VERTĖS MOKESČIO ĮSTATYMO NR. IX-751 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>PAPILDYMO 125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  <w:vertAlign w:val="superscript"/>
            </w:rPr>
            <w:t>5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> STRAIPSNIU IR 125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  <w:vertAlign w:val="superscript"/>
            </w:rPr>
            <w:t>5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 xml:space="preserve"> STRAIPSNIO PRIPAŽINIMO NETEKUSIU GALIOS </w:t>
          </w: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  d. 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ind w:firstLine="720"/>
            <w:jc w:val="both"/>
            <w:rPr>
              <w:szCs w:val="24"/>
            </w:rPr>
          </w:pPr>
        </w:p>
        <w:sdt>
          <w:sdtPr>
            <w:alias w:val="1 str."/>
            <w:tag w:val="part_64417a2438ff4a45a08063295e3723c6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left="851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4417a2438ff4a45a08063295e3723c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straipsnis.  </w:t>
              </w:r>
              <w:sdt>
                <w:sdtPr>
                  <w:alias w:val="Pavadinimas"/>
                  <w:tag w:val="title_64417a2438ff4a45a08063295e3723c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papildymas 125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5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 straipsniu</w:t>
                  </w:r>
                </w:sdtContent>
              </w:sdt>
            </w:p>
            <w:sdt>
              <w:sdtPr>
                <w:alias w:val="1 str. 1 d."/>
                <w:tag w:val="part_f98064e719ff4d94a657c28ef42627b7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Papildyti Įstatymą 125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5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 straipsniu:</w:t>
                  </w:r>
                </w:p>
                <w:sdt>
                  <w:sdtPr>
                    <w:alias w:val="citata"/>
                    <w:tag w:val="part_32e9675a497a44fba39553c4e036c04d"/>
                    <w:lock w:val="sdtLocked"/>
                    <w:richText/>
                  </w:sdtPr>
                  <w:sdtContent>
                    <w:sdt>
                      <w:sdtPr>
                        <w:alias w:val="125-5 str."/>
                        <w:tag w:val="part_6fe74c5879c7430b8bbe1c0391ca7356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360" w:lineRule="auto"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e74c5879c7430b8bbe1c0391ca735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125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 straipsnis. </w:t>
                          </w:r>
                          <w:sdt>
                            <w:sdtPr>
                              <w:alias w:val="Pavadinimas"/>
                              <w:tag w:val="title_6fe74c5879c7430b8bbe1c0391ca735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PVM kompensavimas iš biudžeto</w:t>
                              </w:r>
                            </w:sdtContent>
                          </w:sdt>
                        </w:p>
                        <w:sdt>
                          <w:sdtPr>
                            <w:alias w:val="125-5 str. 1 d."/>
                            <w:tag w:val="part_be48e6902fca4aeb804df41ee4810f7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uto"/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e48e6902fca4aeb804df41ee4810f7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Iš valstybės biudžeto kompensuojamas už šio Įstatymo 19 straipsnio 3 dalies 1 punkte nurodytas prekes apskaičiuotas PVM – 9 procentinių punktų tarifo dydžio.</w:t>
                              </w:r>
                            </w:p>
                          </w:sdtContent>
                        </w:sdt>
                        <w:sdt>
                          <w:sdtPr>
                            <w:alias w:val="125-5 str. 2 d."/>
                            <w:tag w:val="part_19a82112a0b24a0dbf9ac44afb45cc1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uto"/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9a82112a0b24a0dbf9ac44afb45cc1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Šio straipsnio nuostatų taikymo tvarką nustato Lietuvos Respublikos Vyriausybė.“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uto"/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f2075ad1f3741bab99ade8bb39fe229"/>
            <w:lock w:val="sdtLocked"/>
            <w:richText/>
          </w:sdtPr>
          <w:sdtContent>
            <w:p>
              <w:pPr>
                <w:spacing w:line="360" w:lineRule="auto"/>
                <w:ind w:firstLine="851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f2075ad1f3741bab99ade8bb39fe22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straipsnis. </w:t>
              </w:r>
              <w:sdt>
                <w:sdtPr>
                  <w:alias w:val="Pavadinimas"/>
                  <w:tag w:val="title_7f2075ad1f3741bab99ade8bb39fe22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125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5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 straipsnio pripažinimas netekusiu galios</w:t>
                  </w:r>
                </w:sdtContent>
              </w:sdt>
            </w:p>
            <w:sdt>
              <w:sdtPr>
                <w:alias w:val="2 str. 1 d."/>
                <w:tag w:val="part_82f34852de7b45bebfeedc72cebc635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Pripažinti netekusiu galios 125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5 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straipsnį.</w:t>
                  </w:r>
                </w:p>
                <w:p>
                  <w:pPr>
                    <w:shd w:val="clear" w:color="auto" w:fill="FFFFFF"/>
                    <w:spacing w:line="360" w:lineRule="auto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2bde586b5fcf4e108e5d3710611f729a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851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bde586b5fcf4e108e5d3710611f729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straipsnis. </w:t>
              </w:r>
              <w:sdt>
                <w:sdtPr>
                  <w:alias w:val="Pavadinimas"/>
                  <w:tag w:val="title_2bde586b5fcf4e108e5d3710611f729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3 str. 1 d."/>
                <w:tag w:val="part_9132f31c3a8448009486594693db6290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32f31c3a8448009486594693db629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Šio įstatymo 1 straipsnis įsigalioja 2024 m. lapkričio 1 d.</w:t>
                  </w:r>
                </w:p>
              </w:sdtContent>
            </w:sdt>
            <w:sdt>
              <w:sdtPr>
                <w:alias w:val="3 str. 2 d."/>
                <w:tag w:val="part_e6d31a1ae7694290ad31fd6d0945db68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d31a1ae7694290ad31fd6d0945db6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Šio įstatymo 2 straipsnis įsigalioja 2025 m. gegužės 1 d.</w:t>
                  </w:r>
                </w:p>
              </w:sdtContent>
            </w:sdt>
            <w:sdt>
              <w:sdtPr>
                <w:alias w:val="3 str. 3 d."/>
                <w:tag w:val="part_732cda21d62d45a6ae55b9420ba7a2a1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2cda21d62d45a6ae55b9420ba7a2a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Lietuvos Respublikos Vyriausybė iki 2024 m. spalio 31 d. priima šio įstatymo 1 straipsnio įgyvendinamuosius teisės aktus.</w:t>
                  </w:r>
                </w:p>
              </w:sdtContent>
            </w:sdt>
            <w:sdt>
              <w:sdtPr>
                <w:alias w:val="3 str. 4 d."/>
                <w:tag w:val="part_42b47475827a449e903061f71863163d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b47475827a449e903061f71863163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Šio įstatymo 1 straipsnis taikomas nuo 2024 m. lapkričio 1 d. iki 2025 m. balandžio 30 d. faktiškai patiektoms prekėms.</w:t>
                  </w:r>
                </w:p>
              </w:sdtContent>
            </w:sdt>
          </w:sdtContent>
        </w:sdt>
        <w:sdt>
          <w:sdtPr>
            <w:alias w:val="signatura"/>
            <w:tag w:val="part_bf20cbf92b3847128b2783a60b3c323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/>
            <w:p/>
            <w:p/>
            <w:p>
              <w:r>
                <w:t>Teikia</w:t>
              </w:r>
            </w:p>
            <w:p>
              <w:r>
                <w:t>Seimo nariai:</w:t>
              </w:r>
            </w:p>
            <w:p/>
            <w:p>
              <w:r>
                <w:t>Eugenijus Sabutis</w:t>
              </w:r>
            </w:p>
            <w:p>
              <w:r>
                <w:t>Rasa Budbergytė</w:t>
              </w:r>
            </w:p>
            <w:p>
              <w:r>
                <w:t>Kęstutis Vilkauskas</w:t>
              </w:r>
            </w:p>
            <w:p>
              <w:r>
                <w:t>Julius Sabatauskas</w:t>
              </w:r>
            </w:p>
            <w:p>
              <w:r>
                <w:t>Orinta Leiputė</w:t>
              </w:r>
            </w:p>
            <w:p>
              <w:r>
                <w:t>Matas Skamarakas</w:t>
              </w:r>
            </w:p>
            <w:p>
              <w:r>
                <w:t>Gintautas Paluckas</w:t>
              </w:r>
            </w:p>
            <w:p>
              <w:r>
                <w:t>Vidmantas Kanopa</w:t>
              </w:r>
            </w:p>
            <w:p>
              <w:r>
                <w:t>Linas Jonauskas</w:t>
              </w:r>
            </w:p>
            <w:p>
              <w:r>
                <w:t>Tomas Bičiūnas</w:t>
              </w:r>
            </w:p>
            <w:p/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CB812D-BDE8-4C65-93E2-7960AA5B2C7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83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5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9900ada5e29437c920d48b90c35171b" PartId="8ef597ded8ae4921bad5bb9e9af286b5">
    <Part Type="straipsnis" Nr="1" Abbr="1 str." Title="Įstatymo papildymas 125⁵ straipsniu" DocPartId="3bbd0b1d54244dd9ae50eb2bfefbdcb8" PartId="64417a2438ff4a45a08063295e3723c6">
      <Part Type="strDalis" Nr="1" Abbr="1 str. 1 d." DocPartId="bb8b0eb0b9dd4641991f6570530fe776" PartId="f98064e719ff4d94a657c28ef42627b7">
        <Part Type="citata" DocPartId="debffb65aef34cf2a19830011941c0ac" PartId="32e9675a497a44fba39553c4e036c04d">
          <Part Type="straipsnis" Nr="125-5" Abbr="125-5 str." Title="PVM kompensavimas iš biudžeto" DocPartId="151df9bf0cf64b3bbad6846fd6b0b588" PartId="6fe74c5879c7430b8bbe1c0391ca7356">
            <Part Type="strDalis" Nr="1" Abbr="125-5 str. 1 d." DocPartId="20b4b425c4d04587aae335445fb3a876" PartId="be48e6902fca4aeb804df41ee4810f78"/>
            <Part Type="strDalis" Nr="2" Abbr="125-5 str. 2 d." DocPartId="8171451a753b475ea65d72e2342f3d27" PartId="19a82112a0b24a0dbf9ac44afb45cc1e"/>
          </Part>
        </Part>
      </Part>
    </Part>
    <Part Type="straipsnis" Nr="2" Abbr="2 str." Title="125⁵ straipsnio pripažinimas netekusiu galios" DocPartId="dd347fd942cf44b6901385fc65775fe8" PartId="7f2075ad1f3741bab99ade8bb39fe229">
      <Part Type="strDalis" Nr="1" Abbr="2 str. 1 d." DocPartId="5e059bbf905f4f9495dbd0282b4bbbd7" PartId="82f34852de7b45bebfeedc72cebc6357"/>
    </Part>
    <Part Type="straipsnis" Nr="3" Abbr="3 str." Title="Įstatymo įsigaliojimas, įgyvendinimas ir taikymas" DocPartId="d81ef23dbf8a4ca7beddd422a2323d59" PartId="2bde586b5fcf4e108e5d3710611f729a">
      <Part Type="strDalis" Nr="1" Abbr="3 str. 1 d." DocPartId="a7eca4d38b2246119882c7dc3e54655f" PartId="9132f31c3a8448009486594693db6290"/>
      <Part Type="strDalis" Nr="2" Abbr="3 str. 2 d." DocPartId="4e379fc67fe849df88fa7f727c891afc" PartId="e6d31a1ae7694290ad31fd6d0945db68"/>
      <Part Type="strDalis" Nr="3" Abbr="3 str. 3 d." DocPartId="60a7433698d74067a9388d1905f59b2e" PartId="732cda21d62d45a6ae55b9420ba7a2a1"/>
      <Part Type="strDalis" Nr="4" Abbr="3 str. 4 d." DocPartId="1537affe01c74c028825855856442a23" PartId="42b47475827a449e903061f71863163d"/>
    </Part>
    <Part Type="signatura" DocPartId="e94a6ad46f114aca9b9cd343780f6c50" PartId="bf20cbf92b3847128b2783a60b3c3235"/>
  </Part>
</Parts>
</file>

<file path=customXml/itemProps1.xml><?xml version="1.0" encoding="utf-8"?>
<ds:datastoreItem xmlns:ds="http://schemas.openxmlformats.org/officeDocument/2006/customXml" ds:itemID="{BE685547-90EF-4A00-BA1E-57C036F01D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190</Words>
  <Characters>1226</Characters>
  <Application>Microsoft Office Word</Application>
  <DocSecurity>4</DocSecurity>
  <Lines>53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1380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2024-10-03T09:27:00Z</dcterms:created>
  <dc:creator>ŽIOBAKAS Roderikas</dc:creator>
  <lastModifiedBy>adlibuser</lastModifiedBy>
  <lastPrinted>2024-05-13T09:58:00Z</lastPrinted>
  <dcterms:modified xsi:type="dcterms:W3CDTF">2024-10-03T09:27:00Z</dcterms:modified>
  <revision>2</revision>
</coreProperties>
</file>