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052d41851b240ae913a4fb6a9ef0983"/>
        <w:lock w:val="sdtLocked"/>
        <w:richText/>
      </w:sdtPr>
      <w:sdtContent>
        <w:p w14:paraId="7040CBB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0D4504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8845850" w14:textId="08F6090E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VALSTYBINiame ŽEMĖS SKLYPe (KADASTRO NR. 2901/0011:267) tilžės G. 134, ŠIAULIŲ MIESTE, esančio pastato (unikalus nr. 2996-5005-3018) patalpoms eksploatuoti tenkančių žemės sklypo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7bc7a8be08f48949ba201d3fd7e0bb2"/>
            <w:lock w:val="sdtLocked"/>
            <w:richText/>
          </w:sdtPr>
          <w:sdtContent>
            <w:p w14:paraId="45EB4943" w14:textId="2EB73B0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</w:t>
              </w:r>
              <w:r>
                <w:rPr>
                  <w:bCs/>
                  <w:szCs w:val="24"/>
                  <w:lang w:eastAsia="ar-SA"/>
                </w:rPr>
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13.1 papunkčiu, Šiaulių miesto savivaldybės tarybos 2024 m. birželio 6 d. sprendimu Nr. T-259 „Dėl valstybinės žemės sklypo (kadastro Nr. 2901/0011:267), esančio Tilžės g. 134, Šiaulių mieste, dalių dydžio nustatymo“, atsižvelgdama į valstybės įmonės Registrų centro duomenų  bazės 2024 m. birželio 25 d. išrašus, uždarosios akcinės bendrovės „Vaivorykštė“ 2024-05-22 prašymą (paslaugos ŽPDRIS Nr. ZNUO-139121),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6fb28f22b5d8407ebef5fa98308b83cb"/>
            <w:lock w:val="sdtLocked"/>
            <w:richText/>
          </w:sdtPr>
          <w:sdtContent>
            <w:p w14:paraId="6D4AFDAB" w14:textId="5853266D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0,1082 ha ploto žemės sklypo (kadastro Nr. 2901/0011:267) Tilžės g. 134, Šiaulių mieste, dalyje esančio pastato 1A4p (unikalus Nr. 2996-5005-3018) patalpoms eksploatuoti tenkančias žemės sklypo dalis:</w:t>
              </w:r>
            </w:p>
          </w:sdtContent>
        </w:sdt>
        <w:sdt>
          <w:sdtPr>
            <w:alias w:val="1 p."/>
            <w:tag w:val="part_fc59f324783640bcb0a5d5042809c006"/>
            <w:lock w:val="sdtLocked"/>
            <w:richText/>
          </w:sdtPr>
          <w:sdtContent>
            <w:p w14:paraId="72255B27" w14:textId="63C256BF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c59f324783640bcb0a5d5042809c00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  45,90 kv. m patalpai (unikalus Nr. 2996-5005-3018:0001) – 0,0033 ha;</w:t>
              </w:r>
            </w:p>
          </w:sdtContent>
        </w:sdt>
        <w:sdt>
          <w:sdtPr>
            <w:alias w:val="2 p."/>
            <w:tag w:val="part_5d34d99097a341ccb568760bd3fef2eb"/>
            <w:lock w:val="sdtLocked"/>
            <w:richText/>
          </w:sdtPr>
          <w:sdtContent>
            <w:p w14:paraId="71EC2857" w14:textId="24271DC0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5d34d99097a341ccb568760bd3fef2eb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42,72 kv. m patalpai (unikalus Nr. 2996-5005-3018:0002) – 0,0030 ha;</w:t>
              </w:r>
            </w:p>
          </w:sdtContent>
        </w:sdt>
        <w:sdt>
          <w:sdtPr>
            <w:alias w:val="3 p."/>
            <w:tag w:val="part_4845ae8b8ecf4a65ac4de0c580267d72"/>
            <w:lock w:val="sdtLocked"/>
            <w:richText/>
          </w:sdtPr>
          <w:sdtContent>
            <w:p w14:paraId="665C7C89" w14:textId="31D31880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4845ae8b8ecf4a65ac4de0c580267d72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 xml:space="preserve">41,55 kv. m patalpai (unikalus Nr. 2996-5005-3018:0003) – 0,0030 ha; </w:t>
              </w:r>
            </w:p>
          </w:sdtContent>
        </w:sdt>
        <w:sdt>
          <w:sdtPr>
            <w:alias w:val="4 p."/>
            <w:tag w:val="part_832cd54685ef4c3a9ade2bf37cbc0b83"/>
            <w:lock w:val="sdtLocked"/>
            <w:richText/>
          </w:sdtPr>
          <w:sdtContent>
            <w:p w14:paraId="17494F06" w14:textId="48D1C4D1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832cd54685ef4c3a9ade2bf37cbc0b83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 xml:space="preserve">45,74 kv. m patalpai (unikalus Nr. 2996-5005-3018:0024) – 0,0033 ha; </w:t>
              </w:r>
            </w:p>
          </w:sdtContent>
        </w:sdt>
        <w:sdt>
          <w:sdtPr>
            <w:alias w:val="5 p."/>
            <w:tag w:val="part_f104c9eeb4a2431ebe0e698cbae0cc01"/>
            <w:lock w:val="sdtLocked"/>
            <w:richText/>
          </w:sdtPr>
          <w:sdtContent>
            <w:p w14:paraId="7161DCAB" w14:textId="643AC7DD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f104c9eeb4a2431ebe0e698cbae0cc01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43,22 kv. m patalpai (unikalus Nr. 2996-5005-3018:0004) – 0,0031 ha;</w:t>
              </w:r>
            </w:p>
          </w:sdtContent>
        </w:sdt>
        <w:sdt>
          <w:sdtPr>
            <w:alias w:val="6 p."/>
            <w:tag w:val="part_c7df88cac530457a8a2c92aa9b9dd231"/>
            <w:lock w:val="sdtLocked"/>
            <w:richText/>
          </w:sdtPr>
          <w:sdtContent>
            <w:p w14:paraId="1186BDF9" w14:textId="60E9820A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c7df88cac530457a8a2c92aa9b9dd231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41,99 kv. m patalpai (unikalus Nr. 2996-5005-3018:0005) – 0,0030 ha;</w:t>
              </w:r>
            </w:p>
          </w:sdtContent>
        </w:sdt>
        <w:sdt>
          <w:sdtPr>
            <w:alias w:val="7 p."/>
            <w:tag w:val="part_10da11b17e3b4ceb8684dc0764ec9dd9"/>
            <w:lock w:val="sdtLocked"/>
            <w:richText/>
          </w:sdtPr>
          <w:sdtContent>
            <w:p w14:paraId="1130C1C4" w14:textId="3C78DE1E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10da11b17e3b4ceb8684dc0764ec9dd9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45,77 kv. m patalpai (unikalus Nr. 2996-5005-3018:0006) – 0,0033 ha;</w:t>
              </w:r>
            </w:p>
          </w:sdtContent>
        </w:sdt>
        <w:sdt>
          <w:sdtPr>
            <w:alias w:val="8 p."/>
            <w:tag w:val="part_5d7aaebc140c464ba3bfaa86887c1b4e"/>
            <w:lock w:val="sdtLocked"/>
            <w:richText/>
          </w:sdtPr>
          <w:sdtContent>
            <w:p w14:paraId="5BAC87B6" w14:textId="595C8813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5d7aaebc140c464ba3bfaa86887c1b4e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43,08 kv. m patalpai (unikalus Nr. 2996-5005-3018:0007) – 0,0031 ha;</w:t>
              </w:r>
            </w:p>
          </w:sdtContent>
        </w:sdt>
        <w:sdt>
          <w:sdtPr>
            <w:alias w:val="9 p."/>
            <w:tag w:val="part_783048e8690d44a0bfd1f0e466f4a666"/>
            <w:lock w:val="sdtLocked"/>
            <w:richText/>
          </w:sdtPr>
          <w:sdtContent>
            <w:p w14:paraId="69C17712" w14:textId="604DADB1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783048e8690d44a0bfd1f0e466f4a666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9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42,12 kv. m patalpai (unikalus Nr. 2996-5005-3018:0022) – 0,0030 ha;</w:t>
              </w:r>
            </w:p>
          </w:sdtContent>
        </w:sdt>
        <w:sdt>
          <w:sdtPr>
            <w:alias w:val="10 p."/>
            <w:tag w:val="part_f52fef52aa024306bdf3e5cd5d7d71fe"/>
            <w:lock w:val="sdtLocked"/>
            <w:richText/>
          </w:sdtPr>
          <w:sdtContent>
            <w:p w14:paraId="64FA0902" w14:textId="0FC9828F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f52fef52aa024306bdf3e5cd5d7d71fe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10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41,40 kv. m patalpai (unikalus Nr. 2996-5005-3018:0008) – 0,0029 ha;</w:t>
              </w:r>
            </w:p>
          </w:sdtContent>
        </w:sdt>
        <w:sdt>
          <w:sdtPr>
            <w:alias w:val="11 p."/>
            <w:tag w:val="part_1130e7d741464bedb723963773aea08c"/>
            <w:lock w:val="sdtLocked"/>
            <w:richText/>
          </w:sdtPr>
          <w:sdtContent>
            <w:p w14:paraId="557965E7" w14:textId="6AE2CE2F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1130e7d741464bedb723963773aea08c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11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43,24 kv. m patalpai (unikalus Nr. 2996-5005-3018:0009) – 0,0031 ha;</w:t>
              </w:r>
            </w:p>
          </w:sdtContent>
        </w:sdt>
        <w:sdt>
          <w:sdtPr>
            <w:alias w:val="12 p."/>
            <w:tag w:val="part_9ff0a340707646d3a764916a1a9f4a3b"/>
            <w:lock w:val="sdtLocked"/>
            <w:richText/>
          </w:sdtPr>
          <w:sdtContent>
            <w:p w14:paraId="2EA8E01A" w14:textId="0E9E920B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9ff0a340707646d3a764916a1a9f4a3b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12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37,92 kv. m patalpai (unikalus Nr. 2996-5005-3018:0010) – 0,0027 ha;</w:t>
              </w:r>
            </w:p>
          </w:sdtContent>
        </w:sdt>
        <w:sdt>
          <w:sdtPr>
            <w:alias w:val="13 p."/>
            <w:tag w:val="part_aba25cfdaa954bfeadeb3875130c3bd4"/>
            <w:lock w:val="sdtLocked"/>
            <w:richText/>
          </w:sdtPr>
          <w:sdtContent>
            <w:p w14:paraId="1E4B2F79" w14:textId="2F2F363E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aba25cfdaa954bfeadeb3875130c3bd4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13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29,08 kv. m patalpai (unikalus Nr. 2996-5005-3018:0011) – 0,0021 ha;</w:t>
              </w:r>
            </w:p>
          </w:sdtContent>
        </w:sdt>
        <w:sdt>
          <w:sdtPr>
            <w:alias w:val="14 p."/>
            <w:tag w:val="part_d161fb3f409943dea6a79c24e0a1d954"/>
            <w:lock w:val="sdtLocked"/>
            <w:richText/>
          </w:sdtPr>
          <w:sdtContent>
            <w:p w14:paraId="50B3AF5F" w14:textId="1D614579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d161fb3f409943dea6a79c24e0a1d954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14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42,14 kv. m patalpai (unikalus Nr. 2996-5005-3018:0012) – 0,0030 ha;</w:t>
              </w:r>
            </w:p>
          </w:sdtContent>
        </w:sdt>
        <w:sdt>
          <w:sdtPr>
            <w:alias w:val="15 p."/>
            <w:tag w:val="part_cf44e36e9daf44f0a640b7f536ba7c31"/>
            <w:lock w:val="sdtLocked"/>
            <w:richText/>
          </w:sdtPr>
          <w:sdtContent>
            <w:p w14:paraId="551D8447" w14:textId="31499581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cf44e36e9daf44f0a640b7f536ba7c31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15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43,73 kv. m patalpai (unikalus Nr. 2996-5005-3018:0023) – 0,0031 ha;</w:t>
              </w:r>
            </w:p>
          </w:sdtContent>
        </w:sdt>
        <w:sdt>
          <w:sdtPr>
            <w:alias w:val="16 p."/>
            <w:tag w:val="part_0750e02b2d744279a7526963effb863f"/>
            <w:lock w:val="sdtLocked"/>
            <w:richText/>
          </w:sdtPr>
          <w:sdtContent>
            <w:p w14:paraId="2BBB024F" w14:textId="027DC508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0750e02b2d744279a7526963effb863f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16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37,99 kv. m patalpai (unikalus Nr. 2996-5005-3018:0013) – 0,0027 ha;</w:t>
              </w:r>
            </w:p>
          </w:sdtContent>
        </w:sdt>
        <w:sdt>
          <w:sdtPr>
            <w:alias w:val="17 p."/>
            <w:tag w:val="part_08202ac33c9f456fb6341763fae7eb42"/>
            <w:lock w:val="sdtLocked"/>
            <w:richText/>
          </w:sdtPr>
          <w:sdtContent>
            <w:p w14:paraId="0F83070F" w14:textId="6871445F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08202ac33c9f456fb6341763fae7eb42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17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29,52 kv. m patalpai (unikalus Nr. 2996-5005-3018:0014) – 0,0021 ha;</w:t>
              </w:r>
            </w:p>
          </w:sdtContent>
        </w:sdt>
        <w:sdt>
          <w:sdtPr>
            <w:alias w:val="18 p."/>
            <w:tag w:val="part_a743b805e01248c28acffc91a357294e"/>
            <w:lock w:val="sdtLocked"/>
            <w:richText/>
          </w:sdtPr>
          <w:sdtContent>
            <w:p w14:paraId="1A3A146C" w14:textId="1EBB6242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a743b805e01248c28acffc91a357294e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18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42,09 kv. m patalpai (unikalus Nr. 2996-5005-3018:0015) – 0,0030 ha;</w:t>
              </w:r>
            </w:p>
          </w:sdtContent>
        </w:sdt>
        <w:sdt>
          <w:sdtPr>
            <w:alias w:val="19 p."/>
            <w:tag w:val="part_550555e954af4982b55f5ef3e1f2e016"/>
            <w:lock w:val="sdtLocked"/>
            <w:richText/>
          </w:sdtPr>
          <w:sdtContent>
            <w:p w14:paraId="58BDE5C8" w14:textId="034C2E37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550555e954af4982b55f5ef3e1f2e016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19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43,40 kv. m patalpai (unikalus Nr. 2996-5005-3018:0016) – 0,0031 ha;</w:t>
              </w:r>
            </w:p>
          </w:sdtContent>
        </w:sdt>
        <w:sdt>
          <w:sdtPr>
            <w:alias w:val="20 p."/>
            <w:tag w:val="part_94d1f00bc87f403aba42cd0d5e4c3b5d"/>
            <w:lock w:val="sdtLocked"/>
            <w:richText/>
          </w:sdtPr>
          <w:sdtContent>
            <w:p w14:paraId="10128A86" w14:textId="0AC58F69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94d1f00bc87f403aba42cd0d5e4c3b5d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20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38,22 kv. m patalpai (unikalus Nr. 2996-5005-3018:0017) – 0,0027 ha;</w:t>
              </w:r>
            </w:p>
          </w:sdtContent>
        </w:sdt>
        <w:sdt>
          <w:sdtPr>
            <w:alias w:val="21 p."/>
            <w:tag w:val="part_139f445976054cdfaecccfbe2064db74"/>
            <w:lock w:val="sdtLocked"/>
            <w:richText/>
          </w:sdtPr>
          <w:sdtContent>
            <w:p w14:paraId="466EF4C9" w14:textId="730CCE0C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139f445976054cdfaecccfbe2064db74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21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29,29 kv. m patalpai (unikalus Nr. 2996-5005-3018:0018) – 0,0021 ha;</w:t>
              </w:r>
            </w:p>
          </w:sdtContent>
        </w:sdt>
        <w:sdt>
          <w:sdtPr>
            <w:alias w:val="22 p."/>
            <w:tag w:val="part_3a74fa16a9ff444aa6d7812020ffdd05"/>
            <w:lock w:val="sdtLocked"/>
            <w:richText/>
          </w:sdtPr>
          <w:sdtContent>
            <w:p w14:paraId="267886BC" w14:textId="2837EB88">
              <w:pPr>
                <w:suppressAutoHyphens/>
                <w:ind w:left="1211" w:hanging="360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3a74fa16a9ff444aa6d7812020ffdd05"/>
                  <w:lock w:val="sdtLocked"/>
                  <w:richText/>
                </w:sdtPr>
                <w:sdtContent>
                  <w:r>
                    <w:rPr>
                      <w:caps/>
                      <w:szCs w:val="24"/>
                      <w:lang w:eastAsia="ar-SA"/>
                    </w:rPr>
                    <w:t>22</w:t>
                  </w:r>
                </w:sdtContent>
              </w:sdt>
              <w:r>
                <w:rPr>
                  <w:caps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ar-SA"/>
                </w:rPr>
                <w:t>665,52 kv. m patalpai (unikalus Nr. 2996-5005-3018:0021) – 0,0475 ha.</w:t>
              </w:r>
            </w:p>
            <w:p w14:paraId="425B209D" w14:textId="3D7ACF73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</w:t>
              </w:r>
              <w:r>
                <w:rPr>
                  <w:color w:val="000000"/>
                  <w:lang w:eastAsia="ar-SA"/>
                </w:rPr>
                <w:t>arba Bendrosios kompetencijos teismui Lietuvos Respublikos civilinio proceso kodekso nustatyta tvarka.</w:t>
              </w: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85af305e7f441aeb91db8f0e5c25277"/>
            <w:lock w:val="sdtLocked"/>
            <w:richText/>
          </w:sdtPr>
          <w:sdtContent>
            <w:p w14:paraId="78684833" w14:textId="5C5E8AF8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12827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E607DA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4B6CA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9D69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E35D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90539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BC8416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71AEC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C176B35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8591a42b6f34724a885571fc2dc7395" PartId="b052d41851b240ae913a4fb6a9ef0983">
    <Part Type="preambule" DocPartId="6de43bedaaab4720b3c9ca91ec7dce5b" PartId="27bc7a8be08f48949ba201d3fd7e0bb2"/>
    <Part Type="pastraipa" DocPartId="750889cb4bae4720be6c9034a78a1c86" PartId="6fb28f22b5d8407ebef5fa98308b83cb"/>
    <Part Type="punktas" Nr="1" Abbr="1 p." DocPartId="4847cc3584274718bd68e67f1b508b60" PartId="fc59f324783640bcb0a5d5042809c006"/>
    <Part Type="punktas" Nr="2" Abbr="2 p." DocPartId="e2e57e168dce4839b8d01ec2c16ef88c" PartId="5d34d99097a341ccb568760bd3fef2eb"/>
    <Part Type="punktas" Nr="3" Abbr="3 p." DocPartId="1a98299c473942dba48cf6be03a72944" PartId="4845ae8b8ecf4a65ac4de0c580267d72"/>
    <Part Type="punktas" Nr="4" Abbr="4 p." DocPartId="07698d33eabe4792a4a3a180d171fdd1" PartId="832cd54685ef4c3a9ade2bf37cbc0b83"/>
    <Part Type="punktas" Nr="5" Abbr="5 p." DocPartId="d88f62d4a0774d5ba6bda7c9b756899f" PartId="f104c9eeb4a2431ebe0e698cbae0cc01"/>
    <Part Type="punktas" Nr="6" Abbr="6 p." DocPartId="cc6a6ff09b74404da41b28355436d31d" PartId="c7df88cac530457a8a2c92aa9b9dd231"/>
    <Part Type="punktas" Nr="7" Abbr="7 p." DocPartId="48bb775fab524f359679a4721964b2b0" PartId="10da11b17e3b4ceb8684dc0764ec9dd9"/>
    <Part Type="punktas" Nr="8" Abbr="8 p." DocPartId="551fe0b586644ec7add61f584b12810d" PartId="5d7aaebc140c464ba3bfaa86887c1b4e"/>
    <Part Type="punktas" Nr="9" Abbr="9 p." DocPartId="fe54bf05704846a9ba8a877d42c65d13" PartId="783048e8690d44a0bfd1f0e466f4a666"/>
    <Part Type="punktas" Nr="10" Abbr="10 p." DocPartId="842e2125802f481593a37f2ad7955893" PartId="f52fef52aa024306bdf3e5cd5d7d71fe"/>
    <Part Type="punktas" Nr="11" Abbr="11 p." DocPartId="62a79a004e9d4965960382d88dd577fc" PartId="1130e7d741464bedb723963773aea08c"/>
    <Part Type="punktas" Nr="12" Abbr="12 p." DocPartId="3d2c3365582b4e618efb2ca1e5a83ac0" PartId="9ff0a340707646d3a764916a1a9f4a3b"/>
    <Part Type="punktas" Nr="13" Abbr="13 p." DocPartId="caae091b407e4835925e21d105b344ee" PartId="aba25cfdaa954bfeadeb3875130c3bd4"/>
    <Part Type="punktas" Nr="14" Abbr="14 p." DocPartId="f4c264aef133490387bd982ce46646fc" PartId="d161fb3f409943dea6a79c24e0a1d954"/>
    <Part Type="punktas" Nr="15" Abbr="15 p." DocPartId="c3fbe29b9b1f4c98a038c2e2ccfcb90d" PartId="cf44e36e9daf44f0a640b7f536ba7c31"/>
    <Part Type="punktas" Nr="16" Abbr="16 p." DocPartId="4eb578dd0a1b4ac09df32d536e483cf6" PartId="0750e02b2d744279a7526963effb863f"/>
    <Part Type="punktas" Nr="17" Abbr="17 p." DocPartId="7b3bd864e1244aee9d0f4e0437d4d429" PartId="08202ac33c9f456fb6341763fae7eb42"/>
    <Part Type="punktas" Nr="18" Abbr="18 p." DocPartId="32f06b4a731942c1a5ca45b5e1d92435" PartId="a743b805e01248c28acffc91a357294e"/>
    <Part Type="punktas" Nr="19" Abbr="19 p." DocPartId="6ebbfc2feb0049229e3d41dc233ea1eb" PartId="550555e954af4982b55f5ef3e1f2e016"/>
    <Part Type="punktas" Nr="20" Abbr="20 p." DocPartId="6eea636c27b449708379a1e78b594aa6" PartId="94d1f00bc87f403aba42cd0d5e4c3b5d"/>
    <Part Type="punktas" Nr="21" Abbr="21 p." DocPartId="f1c4de3b55974f72acf381755be76d1c" PartId="139f445976054cdfaecccfbe2064db74"/>
    <Part Type="punktas" Nr="22" Abbr="22 p." DocPartId="f462b9161e7d4a8f87b397b7280f9fcd" PartId="3a74fa16a9ff444aa6d7812020ffdd05"/>
    <Part Type="signatura" DocPartId="15ab8c3f8f5242dfbc0b718427737632" PartId="c85af305e7f441aeb91db8f0e5c25277"/>
  </Part>
</Parts>
</file>

<file path=customXml/itemProps1.xml><?xml version="1.0" encoding="utf-8"?>
<ds:datastoreItem xmlns:ds="http://schemas.openxmlformats.org/officeDocument/2006/customXml" ds:itemID="{A20B1181-378E-4406-B797-0EFD8E085C0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84CEEC-5FD5-446E-91C6-082D6E7389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451</Words>
  <Characters>2919</Characters>
  <Application>Microsoft Office Word</Application>
  <DocSecurity>4</DocSecurity>
  <Lines>52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3334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2024-08-13T11:51:00Z</dcterms:created>
  <dc:creator>Evaldas</dc:creator>
  <dc:language>en-US</dc:language>
  <lastModifiedBy>adlibuser</lastModifiedBy>
  <lastPrinted>2024-08-08T07:19:00Z</lastPrinted>
  <dcterms:modified xsi:type="dcterms:W3CDTF">2024-08-13T11:51:00Z</dcterms:modified>
  <revision>2</revision>
</coreProperties>
</file>