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133dcefed149e68c8d8d655918d70d"/>
        <w:lock w:val="sdtLocked"/>
        <w:richText/>
      </w:sdtPr>
      <w:sdtContent>
        <w:p w14:paraId="6AFCD77C" w14:textId="77777777">
          <w:pPr>
            <w:tabs>
              <w:tab w:val="center" w:pos="4986"/>
              <w:tab w:val="right" w:pos="9972"/>
            </w:tabs>
          </w:pPr>
        </w:p>
        <w:p w14:paraId="5CAE281F" w14:textId="77777777">
          <w:pPr>
            <w:jc w:val="center"/>
          </w:pPr>
        </w:p>
        <w:p w14:paraId="6A38786D" w14:textId="76F2D3A4">
          <w:pPr>
            <w:jc w:val="center"/>
          </w:pPr>
          <w:r>
            <w:rPr>
              <w:lang w:val="en-US"/>
            </w:rPr>
            <mc:AlternateContent>
              <mc:Choice Requires="wps">
                <w:drawing>
                  <wp:anchor distT="0" distB="0" distL="114300" distR="114300" simplePos="0" relativeHeight="251659264" behindDoc="0" locked="0" layoutInCell="1" allowOverlap="1" wp14:anchorId="5E1C4605" wp14:editId="7B9ABA8D">
                    <wp:simplePos x="0" y="0"/>
                    <wp:positionH relativeFrom="column">
                      <wp:posOffset>3657600</wp:posOffset>
                    </wp:positionH>
                    <wp:positionV relativeFrom="paragraph">
                      <wp:posOffset>-370205</wp:posOffset>
                    </wp:positionV>
                    <wp:extent cx="2371725" cy="914400"/>
                    <wp:effectExtent l="0" t="0" r="0" b="0"/>
                    <wp:wrapNone/>
                    <wp:docPr id="1"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1725"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9A61B0" w14:textId="77777777">
                                <w:pPr>
                                  <w:rPr>
                                    <w:b/>
                                  </w:rPr>
                                </w:pPr>
                              </w:p>
                              <w:p w14:paraId="064DF685" w14:textId="3E18EAB4">
                                <w:pPr>
                                  <w:ind w:firstLine="806"/>
                                  <w:rPr>
                                    <w:b/>
                                  </w:rPr>
                                </w:pPr>
                                <w:r>
                                  <w:rPr>
                                    <w:b/>
                                  </w:rPr>
                                  <w:t>Projektas Nr. 12TS-92</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1C4605" id="_x0000_t202" coordsize="21600,21600" o:spt="202" path="m,l,21600r21600,l21600,xe">
                    <v:stroke joinstyle="miter"/>
                    <v:path gradientshapeok="t" o:connecttype="rect"/>
                  </v:shapetype>
                  <v:shape id="Teksto laukas 2" o:spid="_x0000_s1026" type="#_x0000_t202" style="position:absolute;left:0;text-align:left;margin-left:4in;margin-top:-29.15pt;width:186.75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XXIaygIAAOYFAAAOAAAAZHJzL2Uyb0RvYy54bWysVNtunDAQfa/Uf7D8TriUvYDCRsmyVJXS plLSD/CCWawYm9rehbTqv3ds9pbNS9WWBwt7xmfmzBzP9c3QcrSjSjMpMhxeBRhRUcqKiU2Gvz0V 3hwjbYioCJeCZviFanyzeP/uuu9SGslG8ooqBCBCp32X4caYLvV9XTa0JfpKdlSAsZaqJQa2auNX ivSA3nI/CoKp30tVdUqWVGs4zUcjXjj8uqaleahrTQ3iGYbcjFuVW9d29RfXJN0o0jWs3KdB/iKL ljABQY9QOTEEbRV7A9WyUkkta3NVytaXdc1K6jgAmzC4YPPYkI46LlAc3R3LpP8fbPll91UhVkHv MBKkhRY90WdtJOJk+0w0imyJ+k6n4PnYga8Z7uRg3S1d3d3L8lkjIZcNERt6q5TsG0oqSDG0N/2z qyOOtiDr/rOsIBbZGumAhlq1FhAqggAdWvVybA8dDCrhMPowC2fRBKMSbEkYx4Hrn0/Sw+1OafOR yhbZnwwraL9DJ7t7bWw2JD242GBCFoxzJwEuXh2A43gCseGqtdksXEd/JkGymq/msRdH05UXB3nu 3RbL2JsW4WySf8iXyzz8ZeOGcdqwqqLChjmoK4z/rHt7nY+6OOpLS84qC2dT0mqzXnKFdgTUXbjP 1RwsJzf/dRquCMDlglIYxcFdlHjFdD7z4iKeeMksmHtBmNwl0yBO4rx4TemeCfrvlFAPnZxATx2d U9IX3AL3veVG0pYZmB+ctRmeH51IaiW4EpVrrSGMj/9npbDpn0oB7T402gnWanRUqxnWA6BYFa9l 9QLSVRKUBfqEoWceYKm5BBIlZx1GjVQ/Ls+sH3QcLBj1MGgyrL9viaIY8U8CnokTMkwmt4knswiw 1bllfW4hogSoDBuMxt+lGafZtlNs00Ck8WEKeQtPq2ZO9afs9w8Shokjvx98dlqd753XaTwvfgMA AP//AwBQSwMEFAAGAAgAAAAhAMNe2fHfAAAACgEAAA8AAABkcnMvZG93bnJldi54bWxMj81OwzAQ hO9IvIO1SNxaG6jbJGRTIRBXEOVH4ubG2yQiXkex24S3x5zgOJrRzDfldna9ONEYOs8IV0sFgrj2 tuMG4e31cZGBCNGwNb1nQvimANvq/Kw0hfUTv9BpFxuRSjgUBqGNcSikDHVLzoSlH4iTd/CjMzHJ sZF2NFMqd728Vmotnek4LbRmoPuW6q/d0SG8Px0+P1bquXlwepj8rCS7XCJeXsx3tyAizfEvDL/4 CR2qxLT3R7ZB9Ah6s05fIsJCZzcgUiJf5RrEHiHTG5BVKf9fqH4AAAD//wMAUEsBAi0AFAAGAAgA AAAhALaDOJL+AAAA4QEAABMAAAAAAAAAAAAAAAAAAAAAAFtDb250ZW50X1R5cGVzXS54bWxQSwEC LQAUAAYACAAAACEAOP0h/9YAAACUAQAACwAAAAAAAAAAAAAAAAAvAQAAX3JlbHMvLnJlbHNQSwEC LQAUAAYACAAAACEAnV1yGsoCAADmBQAADgAAAAAAAAAAAAAAAAAuAgAAZHJzL2Uyb0RvYy54bWxQ SwECLQAUAAYACAAAACEAw17Z8d8AAAAKAQAADwAAAAAAAAAAAAAAAAAkBQAAZHJzL2Rvd25yZXYu eG1sUEsFBgAAAAAEAAQA8wAAADAGAAAAAA== " filled="f" stroked="f">
                    <v:textbox>
                      <w:txbxContent>
                        <w:p w14:paraId="489A61B0" w14:textId="77777777">
                          <w:pPr>
                            <w:rPr>
                              <w:rFonts w:ascii="Times New Roman" w:hAnsi="Times New Roman" w:eastAsia="Times New Roman" w:cs="Times New Roman"/>
                              <w:b/>
                            </w:rPr>
                          </w:pPr>
                        </w:p>
                        <w:p w14:paraId="064DF685" w14:textId="3E18EAB4">
                          <w:pPr>
                            <w:ind w:firstLine="806"/>
                            <w:rPr>
                              <w:rFonts w:ascii="Times New Roman" w:hAnsi="Times New Roman" w:eastAsia="Times New Roman" w:cs="Times New Roman"/>
                              <w:b/>
                            </w:rPr>
                          </w:pPr>
                          <w:r>
                            <w:rPr>
                              <w:rFonts w:ascii="Times New Roman" w:hAnsi="Times New Roman" w:eastAsia="Times New Roman" w:cs="Times New Roman"/>
                              <w:b/>
                            </w:rPr>
                            <w:t>Projektas Nr. 12TS-92</w:t>
                          </w:r>
                        </w:p>
                      </w:txbxContent>
                    </v:textbox>
                  </v:shape>
                </w:pict>
              </mc:Fallback>
            </mc:AlternateContent>
            <w:drawing>
              <wp:inline distT="0" distB="0" distL="0" distR="0" wp14:anchorId="142E2BBC" wp14:editId="4A5085F7">
                <wp:extent cx="457200" cy="552450"/>
                <wp:effectExtent l="0" t="0" r="0" b="0"/>
                <wp:docPr id="166310114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101147" name="Paveikslėlis 1663101147"/>
                        <pic:cNvPicPr>
                          <a:picLocks noChangeAspect="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7200" cy="552450"/>
                        </a:xfrm>
                        <a:prstGeom prst="rect">
                          <a:avLst/>
                        </a:prstGeom>
                        <a:noFill/>
                        <a:ln>
                          <a:noFill/>
                        </a:ln>
                      </pic:spPr>
                    </pic:pic>
                  </a:graphicData>
                </a:graphic>
              </wp:inline>
            </w:drawing>
          </w:r>
        </w:p>
        <w:p w14:paraId="13B056DD" w14:textId="77777777">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9"/>
          </w:tblGrid>
          <w:tr w14:paraId="2BBCBED9" w14:textId="77777777">
            <w:tc>
              <w:tcPr>
                <w:tcW w:w="9779" w:type="dxa"/>
                <w:tcBorders>
                  <w:top w:val="nil"/>
                  <w:left w:val="nil"/>
                  <w:bottom w:val="nil"/>
                  <w:right w:val="nil"/>
                </w:tcBorders>
              </w:tcPr>
              <w:p w14:paraId="698B9AC1" w14:textId="77777777">
                <w:pPr>
                  <w:jc w:val="center"/>
                  <w:rPr>
                    <w:b/>
                    <w:bCs/>
                    <w:szCs w:val="24"/>
                  </w:rPr>
                </w:pPr>
                <w:r>
                  <w:rPr>
                    <w:b/>
                    <w:bCs/>
                    <w:szCs w:val="24"/>
                  </w:rPr>
                  <w:t xml:space="preserve">JONAVOS  RAJONO  SAVIVALDYBĖS  TARYBA</w:t>
                </w:r>
              </w:p>
            </w:tc>
          </w:tr>
        </w:tbl>
        <w:p w14:paraId="02F2516B" w14:textId="77777777">
          <w:pPr>
            <w:widowControl w:val="0"/>
            <w:tabs>
              <w:tab w:val="center" w:pos="0"/>
              <w:tab w:val="left" w:pos="1134"/>
              <w:tab w:val="center" w:pos="4153"/>
              <w:tab w:val="right" w:pos="8306"/>
            </w:tabs>
            <w:jc w:val="center"/>
            <w:rPr>
              <w:b/>
              <w:bCs/>
              <w:color w:val="000000"/>
              <w:sz w:val="20"/>
              <w:shd w:val="clear" w:color="auto" w:fill="FFFFFF"/>
            </w:rPr>
          </w:pPr>
        </w:p>
        <w:sdt>
          <w:sdtPr>
            <w:alias w:val="skirsnis"/>
            <w:tag w:val="part_043085ab719748dd84575533eacbec9e"/>
            <w:lock w:val="sdtLocked"/>
            <w:richText/>
          </w:sdtPr>
          <w:sdtContent>
            <w:sdt>
              <w:sdtPr>
                <w:alias w:val="Pavadinimas"/>
                <w:tag w:val="title_043085ab719748dd84575533eacbec9e"/>
                <w:lock w:val="sdtLocked"/>
                <w:richText/>
              </w:sdtPr>
              <w:sdtContent>
                <w:p w14:paraId="252A2D65" w14:textId="77777777">
                  <w:pPr>
                    <w:widowControl w:val="0"/>
                    <w:tabs>
                      <w:tab w:val="center" w:pos="0"/>
                      <w:tab w:val="left" w:pos="1134"/>
                      <w:tab w:val="center" w:pos="4153"/>
                      <w:tab w:val="right" w:pos="8306"/>
                    </w:tabs>
                    <w:jc w:val="center"/>
                    <w:rPr>
                      <w:b/>
                      <w:szCs w:val="24"/>
                    </w:rPr>
                  </w:pPr>
                  <w:r>
                    <w:rPr>
                      <w:b/>
                      <w:bCs/>
                      <w:color w:val="000000"/>
                      <w:szCs w:val="24"/>
                      <w:shd w:val="clear" w:color="auto" w:fill="FFFFFF"/>
                    </w:rPr>
                    <w:t>SPRENDIMAS</w:t>
                  </w:r>
                  <w:r>
                    <w:rPr>
                      <w:b/>
                      <w:szCs w:val="24"/>
                    </w:rPr>
                    <w:t xml:space="preserve"> </w:t>
                  </w:r>
                </w:p>
                <w:p w14:paraId="5E9B01E4" w14:textId="2AEFD8CA">
                  <w:pPr>
                    <w:jc w:val="center"/>
                    <w:rPr>
                      <w:b/>
                      <w:caps/>
                      <w:szCs w:val="24"/>
                    </w:rPr>
                  </w:pPr>
                  <w:r>
                    <w:rPr>
                      <w:b/>
                      <w:szCs w:val="24"/>
                    </w:rPr>
                    <w:t xml:space="preserve">DĖL KITOS PASKIRTIES </w:t>
                  </w:r>
                  <w:r>
                    <w:rPr>
                      <w:b/>
                      <w:caps/>
                      <w:szCs w:val="24"/>
                    </w:rPr>
                    <w:t xml:space="preserve">valstybinės ŽEMĖS SKLYPO (kadastro </w:t>
                    <w:br/>
                    <w:t>Nr. 4610/0017:172, UNIKALUS NR. 4400-6809-1172), esančio</w:t>
                  </w:r>
                  <w:r>
                    <w:rPr>
                      <w:b/>
                      <w:szCs w:val="24"/>
                    </w:rPr>
                    <w:t xml:space="preserve"> JONAVOS R. SAV., JONAVOS M., FABRIKO G. 3B, NUOMOS</w:t>
                  </w:r>
                </w:p>
              </w:sdtContent>
            </w:sdt>
            <w:p w14:paraId="57493B31" w14:textId="77777777">
              <w:pPr>
                <w:jc w:val="center"/>
                <w:rPr>
                  <w:sz w:val="20"/>
                </w:rPr>
              </w:pPr>
            </w:p>
            <w:p w14:paraId="029CA202" w14:textId="7452463C">
              <w:pPr>
                <w:jc w:val="center"/>
              </w:pPr>
              <w:r>
                <w:t xml:space="preserve">2026 m. birželio 25  d. Nr. 1TS-</w:t>
              </w:r>
            </w:p>
            <w:p w14:paraId="4DFFC9A5" w14:textId="77777777">
              <w:pPr>
                <w:jc w:val="center"/>
              </w:pPr>
              <w:r>
                <w:t>Jonava</w:t>
              </w:r>
            </w:p>
            <w:p w14:paraId="4E195F07" w14:textId="77777777">
              <w:pPr>
                <w:jc w:val="center"/>
                <w:rPr>
                  <w:sz w:val="20"/>
                </w:rPr>
              </w:pPr>
            </w:p>
            <w:p w14:paraId="4AB38DE2" w14:textId="52D3D809">
              <w:pPr>
                <w:tabs>
                  <w:tab w:val="center" w:pos="0"/>
                </w:tabs>
                <w:ind w:firstLine="851"/>
                <w:jc w:val="both"/>
                <w:rPr>
                  <w:color w:val="000000"/>
                  <w:szCs w:val="24"/>
                </w:rPr>
              </w:pPr>
              <w:r>
                <w:t xml:space="preserve">Vadovaudamasi </w:t>
              </w:r>
              <w:r>
                <w:rPr>
                  <w:szCs w:val="24"/>
                </w:rPr>
                <w:t>Lietuvos Respublikos civilinio kodekso 6.551 straipsnio 2 dalimi,</w:t>
              </w:r>
              <w:r>
                <w:rPr>
                  <w:lang w:bidi="he-IL"/>
                </w:rPr>
                <w:t xml:space="preserve"> Vadovaudamasi Lietuvos Respublikos vietos savivaldos įstatymo 15 straipsnio 2 dalies 20 punktu, Lietuvos Respublikos žemės įstatymo 7 straipsnio 1 dalies 2 punktu ir 9 straipsnio 1 dalies 1 punktu, </w:t>
                <w:br/>
              </w:r>
              <w:r>
                <w:rPr>
                  <w:szCs w:val="24"/>
                  <w:lang w:eastAsia="lt-LT" w:bidi="lo-LA"/>
                </w:rPr>
                <w:t xml:space="preserve">9 straipsnio 6 dalies 1 punktu, </w:t>
              </w:r>
              <w:r>
                <w:rPr>
                  <w:lang w:bidi="he-IL"/>
                </w:rPr>
                <w:t xml:space="preserve">Kitos paskirties valstybinės žemės sklypų pardavimo ir nuomos taisyklių, patvirtintų Lietuvos Respublikos Vyriausybės 1999 m. kovo 9 d. nutarimu Nr. 260 „Dėl kitos paskirties valstybinės žemės sklypų pardavimo ir nuomos taisyklių patvirtinimo“, 43 ir 44 punktais, </w:t>
                <w:br/>
                <w:t>39.4</w:t>
              </w:r>
              <w:r>
                <w:rPr>
                  <w:szCs w:val="24"/>
                </w:rPr>
                <w:t xml:space="preserve">. papunkčiu, </w:t>
              </w:r>
              <w:r>
                <w:t>Pastatų, statinių, įrenginių, pastatytų iki 1996 m. sausio 1 d., saugaus naudojimo termino nustatymo tvarka, patvirtinta Lietuvos Respublikos aplinkos ministro 2003 m. gegužės 19 d. įsakymu Nr. 237 „Dėl Pastatų, statinių</w:t>
              </w:r>
              <w:r>
                <w:rPr>
                  <w:color w:val="000000"/>
                </w:rPr>
                <w:t>, įrenginių, pastatytų iki 1996 m. sausio 1 d., saugaus naudojimo termino nustatymo tvarkos patvirtinimo“, ir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17.1. papunkčiu</w:t>
              </w:r>
              <w:r>
                <w:rPr>
                  <w:szCs w:val="24"/>
                </w:rPr>
                <w:t xml:space="preserve">, atsižvelgdama į uždarosios akcinės bendrovės „Jonavos energetika“ 2026 m. kovo 4 d. prašymą ir į suderintą valstybinės žemės nuomos sutarties projektą, </w:t>
              </w:r>
              <w:r>
                <w:rPr>
                  <w:color w:val="000000"/>
                  <w:szCs w:val="24"/>
                </w:rPr>
                <w:t>Jonavos rajono savivaldybės taryba n u s p r e n d ž i a:</w:t>
              </w:r>
            </w:p>
            <w:sdt>
              <w:sdtPr>
                <w:alias w:val="1 p."/>
                <w:tag w:val="part_51ac560bae2445299463b24031a519bc"/>
                <w:lock w:val="sdtLocked"/>
                <w:richText/>
              </w:sdtPr>
              <w:sdtContent>
                <w:p w14:paraId="0524C141" w14:textId="0F635AE2">
                  <w:pPr>
                    <w:tabs>
                      <w:tab w:val="center" w:pos="0"/>
                    </w:tabs>
                    <w:ind w:firstLine="851"/>
                    <w:jc w:val="both"/>
                    <w:rPr>
                      <w:szCs w:val="24"/>
                    </w:rPr>
                  </w:pPr>
                  <w:sdt>
                    <w:sdtPr>
                      <w:alias w:val="Numeris"/>
                      <w:tag w:val="nr_51ac560bae2445299463b24031a519bc"/>
                      <w:lock w:val="sdtLocked"/>
                      <w:richText/>
                    </w:sdtPr>
                    <w:sdtContent>
                      <w:r>
                        <w:rPr>
                          <w:szCs w:val="24"/>
                        </w:rPr>
                        <w:t>1</w:t>
                      </w:r>
                    </w:sdtContent>
                  </w:sdt>
                  <w:r>
                    <w:rPr>
                      <w:szCs w:val="24"/>
                    </w:rPr>
                    <w:t xml:space="preserve">. Nutraukti 1994 m. lapkričio 30 d. valstybinės žemės nuomos sutartį Nr. N46/94-0428,  kurios pagrindu uždarajai akcinei bendrovei „Jonavos energetika“ buvo išnuomotas valstybinės žemės sklypas (unikalus Nr. 4400-6809-1172, gautas padalijus daiktą unikalus Nr. 4610-0017-0020), esantis Jonavos r. sav., Jonavos m., Fabriko g. 3B.</w:t>
                  </w:r>
                </w:p>
              </w:sdtContent>
            </w:sdt>
            <w:sdt>
              <w:sdtPr>
                <w:alias w:val="2 p."/>
                <w:tag w:val="part_878f09e826fb41279c9b788ff45f40f4"/>
                <w:lock w:val="sdtLocked"/>
                <w:richText/>
              </w:sdtPr>
              <w:sdtContent>
                <w:p w14:paraId="35C24294" w14:textId="1551C05D">
                  <w:pPr>
                    <w:tabs>
                      <w:tab w:val="left" w:pos="9355"/>
                    </w:tabs>
                    <w:ind w:right="-1" w:firstLine="851"/>
                    <w:jc w:val="both"/>
                  </w:pPr>
                  <w:sdt>
                    <w:sdtPr>
                      <w:alias w:val="Numeris"/>
                      <w:tag w:val="nr_878f09e826fb41279c9b788ff45f40f4"/>
                      <w:lock w:val="sdtLocked"/>
                      <w:richText/>
                    </w:sdtPr>
                    <w:sdtContent>
                      <w:r>
                        <w:t>2</w:t>
                      </w:r>
                    </w:sdtContent>
                  </w:sdt>
                  <w:r>
                    <w:t>. Išnuomoti uždarajai akcinei bendrovei „Jonavos energetika“ 11 (vienuolikai) metų, kitos paskirties 0,6429</w:t>
                  </w:r>
                  <w:r>
                    <w:rPr>
                      <w:color w:val="000000"/>
                      <w:szCs w:val="24"/>
                    </w:rPr>
                    <w:t xml:space="preserve"> ha valstybinės žemės sklypą (kadastro Nr. 4610/0017:172, unikalus </w:t>
                    <w:br/>
                    <w:t xml:space="preserve">Nr. 4400-6809-1172), esantį Jonavos r. sav., Jonavos m., Fabriko g. 3B, </w:t>
                  </w:r>
                  <w:r>
                    <w:t xml:space="preserve">reikalingą pastatui eksploatuoti </w:t>
                  </w:r>
                  <w:r>
                    <w:rPr>
                      <w:color w:val="000000"/>
                    </w:rPr>
                    <w:t>pagal valstybinės žemės nuomos sutarties projekte nurodytas sąlygas</w:t>
                  </w:r>
                  <w:r>
                    <w:t>.</w:t>
                  </w:r>
                </w:p>
              </w:sdtContent>
            </w:sdt>
            <w:sdt>
              <w:sdtPr>
                <w:alias w:val="3 p."/>
                <w:tag w:val="part_fdd86b6e980e4d19b14aa2cd77fe01cd"/>
                <w:lock w:val="sdtLocked"/>
                <w:richText/>
              </w:sdtPr>
              <w:sdtContent>
                <w:p w14:paraId="6C07A1AA" w14:textId="7A5F794D">
                  <w:pPr>
                    <w:tabs>
                      <w:tab w:val="left" w:pos="9355"/>
                    </w:tabs>
                    <w:ind w:firstLine="851"/>
                    <w:jc w:val="both"/>
                  </w:pPr>
                  <w:sdt>
                    <w:sdtPr>
                      <w:alias w:val="Numeris"/>
                      <w:tag w:val="nr_fdd86b6e980e4d19b14aa2cd77fe01cd"/>
                      <w:lock w:val="sdtLocked"/>
                      <w:richText/>
                    </w:sdtPr>
                    <w:sdtContent>
                      <w:r>
                        <w:t>3</w:t>
                      </w:r>
                    </w:sdtContent>
                  </w:sdt>
                  <w:r>
                    <w:t>. Pritarti 2 punkte nurodyto žemės sklypo valstybinės žemės nuomos sutarties projektui (pridedama).</w:t>
                  </w:r>
                </w:p>
                <w:p w14:paraId="7BD1DAB5" w14:textId="5E729F27">
                  <w:pPr>
                    <w:tabs>
                      <w:tab w:val="center" w:pos="4153"/>
                      <w:tab w:val="right" w:pos="8306"/>
                    </w:tabs>
                    <w:ind w:firstLine="851"/>
                    <w:jc w:val="both"/>
                  </w:pPr>
                  <w:r>
                    <w:tab/>
                    <w:t>Šis sprendimas per vieną mėnesį nuo jo įsigaliojimo dienos gali būti skundžiamas Lietuvos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14:paraId="5471855F" w14:textId="77777777">
                  <w:pPr>
                    <w:tabs>
                      <w:tab w:val="center" w:pos="4153"/>
                      <w:tab w:val="right" w:pos="8306"/>
                    </w:tabs>
                    <w:jc w:val="both"/>
                  </w:pPr>
                </w:p>
                <w:p w14:paraId="1CB7E435" w14:textId="5091872A">
                  <w:pPr>
                    <w:jc w:val="both"/>
                  </w:pPr>
                  <w:r>
                    <w:t xml:space="preserve">Savivaldybės meras          </w:t>
                    <w:tab/>
                    <w:tab/>
                    <w:tab/>
                    <w:t xml:space="preserve">                                    </w:t>
                    <w:tab/>
                    <w:t xml:space="preserve">   Mindaugas Sinkevičius</w:t>
                  </w:r>
                </w:p>
                <w:p w14:paraId="06C70F5E" w14:textId="77777777">
                  <w:pPr>
                    <w:tabs>
                      <w:tab w:val="left" w:pos="1404"/>
                    </w:tabs>
                    <w:jc w:val="both"/>
                  </w:pPr>
                </w:p>
                <w:p w14:paraId="0F4379F2" w14:textId="38EDF541">
                  <w:pPr>
                    <w:tabs>
                      <w:tab w:val="left" w:pos="1404"/>
                    </w:tabs>
                    <w:jc w:val="both"/>
                  </w:pPr>
                  <w:r>
                    <w:t>Valdas Majauskas</w:t>
                    <w:tab/>
                    <w:tab/>
                    <w:tab/>
                    <w:tab/>
                    <w:tab/>
                  </w:r>
                </w:p>
                <w:p w14:paraId="653EA5C4" w14:textId="77777777">
                  <w:pPr>
                    <w:jc w:val="both"/>
                  </w:pPr>
                </w:p>
                <w:p w14:paraId="2454A60A" w14:textId="77777777">
                  <w:pPr>
                    <w:jc w:val="both"/>
                  </w:pPr>
                </w:p>
                <w:p w14:paraId="2BC95C6D" w14:textId="4C823FD6">
                  <w:pPr>
                    <w:jc w:val="both"/>
                  </w:pPr>
                  <w:r>
                    <w:t xml:space="preserve">Parengė </w:t>
                    <w:tab/>
                    <w:tab/>
                    <w:tab/>
                    <w:tab/>
                  </w:r>
                </w:p>
                <w:p w14:paraId="1A449C9D" w14:textId="5A9D78F1">
                  <w:pPr>
                    <w:jc w:val="both"/>
                  </w:pPr>
                  <w:r>
                    <w:t xml:space="preserve">Vilma Tamošiūnienė           Erika Ružinskienė              Justas Budriūnas           Valda Koženiauskienė </w:t>
                  </w:r>
                </w:p>
                <w:p w14:paraId="48B6C56C" w14:textId="77777777">
                  <w:pPr>
                    <w:jc w:val="both"/>
                  </w:pPr>
                </w:p>
                <w:p w14:paraId="52889617" w14:textId="5B7EFA94">
                  <w:r>
                    <w:rPr>
                      <w:szCs w:val="24"/>
                      <w:shd w:val="clear" w:color="auto" w:fill="FFFFFF"/>
                    </w:rPr>
                    <w:t>Miesto ir infrastruktūros plėtros komitetas</w:t>
                  </w:r>
                </w:p>
                <w:p w14:paraId="6B06FD88" w14:textId="77777777">
                  <w:pPr>
                    <w:jc w:val="center"/>
                    <w:rPr>
                      <w:b/>
                    </w:rPr>
                  </w:pPr>
                </w:p>
                <w:sdt>
                  <w:sdtPr>
                    <w:alias w:val="lentele"/>
                    <w:tag w:val="part_e960c1c231f44722a7f12bed485d6242"/>
                    <w:lock w:val="sdtLocked"/>
                    <w:richText/>
                  </w:sdtPr>
                  <w:sdtContent>
                    <w:sdt>
                      <w:sdtPr>
                        <w:alias w:val="Pavadinimas"/>
                        <w:tag w:val="title_e960c1c231f44722a7f12bed485d6242"/>
                        <w:lock w:val="sdtLocked"/>
                        <w:richText/>
                      </w:sdtPr>
                      <w:sdtContent>
                        <w:p w14:paraId="330DF2DE" w14:textId="51CF5431">
                          <w:pPr>
                            <w:jc w:val="center"/>
                          </w:pPr>
                          <w:r>
                            <w:rPr>
                              <w:b/>
                            </w:rPr>
                            <w:t>JONAVOS RAJONO SAVIVALDYBĖS TARYBAI</w:t>
                          </w:r>
                        </w:p>
                        <w:p w14:paraId="392AEB44" w14:textId="77777777">
                          <w:pPr>
                            <w:jc w:val="center"/>
                            <w:rPr>
                              <w:b/>
                            </w:rPr>
                          </w:pPr>
                          <w:r>
                            <w:rPr>
                              <w:b/>
                            </w:rPr>
                            <w:t>AIŠKINAMASIS RAŠTAS</w:t>
                          </w:r>
                        </w:p>
                      </w:sdtContent>
                    </w:sdt>
                    <w:p w14:paraId="3E906785" w14:textId="77777777">
                      <w:pPr>
                        <w:jc w:val="center"/>
                        <w:rPr>
                          <w:b/>
                        </w:rPr>
                      </w:pPr>
                    </w:p>
                    <w:p w14:paraId="44E02EA9" w14:textId="77777777">
                      <w:pPr>
                        <w:jc w:val="center"/>
                        <w:rPr>
                          <w:b/>
                        </w:rPr>
                      </w:pPr>
                    </w:p>
                    <w:tbl>
                      <w:tblPr>
                        <w:tblW w:w="0" w:type="auto"/>
                        <w:tblLook w:val="04A0" w:firstRow="1" w:lastRow="0" w:firstColumn="1" w:lastColumn="0" w:noHBand="0" w:noVBand="1"/>
                      </w:tblPr>
                      <w:tblGrid>
                        <w:gridCol w:w="9779"/>
                      </w:tblGrid>
                      <w:tr w14:paraId="09F86DD8" w14:textId="77777777">
                        <w:tc>
                          <w:tcPr>
                            <w:tcW w:w="9779" w:type="dxa"/>
                            <w:vAlign w:val="bottom"/>
                            <w:hideMark/>
                          </w:tcPr>
                          <w:p w14:paraId="676ADEF6" w14:textId="541F716C">
                            <w:pPr>
                              <w:jc w:val="center"/>
                              <w:rPr>
                                <w:b/>
                                <w:caps/>
                                <w:kern w:val="2"/>
                                <w:szCs w:val="24"/>
                                <w14:ligatures w14:val="standardContextual"/>
                              </w:rPr>
                            </w:pPr>
                            <w:r>
                              <w:rPr>
                                <w:b/>
                                <w:szCs w:val="24"/>
                              </w:rPr>
                              <w:t xml:space="preserve">DĖL KITOS PASKIRTIES VALSTYBINĖS ŽEMĖS SKLYPO (KADASTRO </w:t>
                              <w:br/>
                              <w:t>Nr. 4610/0017:172, UNIKALUS NR. 4400-6809-1172), ESANČIO JONAVOS R. SAV., JONAVOS M., FABRIKO G. 3B, NUOMOS</w:t>
                            </w:r>
                          </w:p>
                        </w:tc>
                      </w:tr>
                      <w:tr w14:paraId="3BB502A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779" w:type="dxa"/>
                            <w:tcBorders>
                              <w:top w:val="nil"/>
                              <w:left w:val="nil"/>
                              <w:bottom w:val="nil"/>
                              <w:right w:val="nil"/>
                            </w:tcBorders>
                          </w:tcPr>
                          <w:p w14:paraId="3B40B037" w14:textId="784CEB55">
                            <w:pPr>
                              <w:spacing w:line="256" w:lineRule="auto"/>
                              <w:jc w:val="center"/>
                              <w:rPr>
                                <w:b/>
                                <w:bCs/>
                                <w:kern w:val="2"/>
                                <w14:ligatures w14:val="standardContextual"/>
                              </w:rPr>
                            </w:pPr>
                            <w:r>
                              <w:t>(prie sprendimo projekto)</w:t>
                            </w:r>
                          </w:p>
                        </w:tc>
                      </w:tr>
                    </w:tbl>
                    <w:p/>
                  </w:sdtContent>
                </w:sdt>
                <w:sdt>
                  <w:sdtPr>
                    <w:alias w:val="pastraipa"/>
                    <w:tag w:val="part_6b1306717eee4591ab21caa030a27068"/>
                    <w:lock w:val="sdtLocked"/>
                    <w:richText/>
                  </w:sdtPr>
                  <w:sdtContent>
                    <w:p w14:paraId="2A337DE3" w14:textId="5089DE3C">
                      <w:pPr>
                        <w:jc w:val="center"/>
                      </w:pPr>
                      <w:r>
                        <w:t>2026 m. birželio 25 d.</w:t>
                      </w:r>
                    </w:p>
                    <w:p w14:paraId="1471304E" w14:textId="77777777">
                      <w:pPr>
                        <w:jc w:val="both"/>
                        <w:rPr>
                          <w:b/>
                        </w:rPr>
                      </w:pPr>
                    </w:p>
                  </w:sdtContent>
                </w:sdt>
              </w:sdtContent>
            </w:sdt>
            <w:sdt>
              <w:sdtPr>
                <w:alias w:val="1 p."/>
                <w:tag w:val="part_f8b22367eb0a4ad79c6ce2bfdec69f0e"/>
                <w:lock w:val="sdtLocked"/>
                <w:richText/>
              </w:sdtPr>
              <w:sdtContent>
                <w:p w14:paraId="5556D4B6" w14:textId="32A5A3F0">
                  <w:pPr>
                    <w:spacing w:line="276" w:lineRule="auto"/>
                    <w:ind w:firstLine="851"/>
                    <w:jc w:val="both"/>
                    <w:rPr>
                      <w:b/>
                      <w:szCs w:val="24"/>
                    </w:rPr>
                  </w:pPr>
                  <w:sdt>
                    <w:sdtPr>
                      <w:alias w:val="Numeris"/>
                      <w:tag w:val="nr_f8b22367eb0a4ad79c6ce2bfdec69f0e"/>
                      <w:lock w:val="sdtLocked"/>
                      <w:richText/>
                    </w:sdtPr>
                    <w:sdtContent>
                      <w:r>
                        <w:rPr>
                          <w:b/>
                          <w:szCs w:val="24"/>
                        </w:rPr>
                        <w:t>1</w:t>
                      </w:r>
                    </w:sdtContent>
                  </w:sdt>
                  <w:r>
                    <w:rPr>
                      <w:b/>
                      <w:szCs w:val="24"/>
                    </w:rPr>
                    <w:t>.</w:t>
                    <w:tab/>
                    <w:t xml:space="preserve">Sprendimo projekto tikslai ir uždaviniai, kiti sprendimui priimti reikalingi pagrindimai. </w:t>
                  </w:r>
                </w:p>
                <w:p w14:paraId="3B238A1F" w14:textId="369A3C5B">
                  <w:pPr>
                    <w:ind w:firstLine="720"/>
                    <w:jc w:val="both"/>
                    <w:rPr>
                      <w:b/>
                      <w:szCs w:val="24"/>
                    </w:rPr>
                  </w:pPr>
                  <w:r>
                    <w:rPr>
                      <w:szCs w:val="24"/>
                    </w:rPr>
                    <w:t>Sprendimo projekto tikslas – atsižvelgiant į UAB „Jonavos energetika“</w:t>
                  </w:r>
                  <w:r>
                    <w:rPr>
                      <w:b/>
                      <w:bCs/>
                      <w:szCs w:val="24"/>
                    </w:rPr>
                    <w:t xml:space="preserve"> </w:t>
                  </w:r>
                  <w:r>
                    <w:rPr>
                      <w:szCs w:val="24"/>
                    </w:rPr>
                    <w:t xml:space="preserve">2026 m. kovo 4 d. prašymą, priimti sprendimą išnuomoti 0,6429 ha valstybinės žemės sklypą (kadastro </w:t>
                    <w:br/>
                    <w:t>Nr. 4610/0017:172, unikalus Nr. 4400-6809-1172), esantį Jonavos r. sav., Jonavos m., Fabriko g. 3B.</w:t>
                  </w:r>
                  <w:r>
                    <w:rPr>
                      <w:b/>
                      <w:szCs w:val="24"/>
                    </w:rPr>
                    <w:t xml:space="preserve"> </w:t>
                  </w:r>
                </w:p>
                <w:p w14:paraId="47FB81FB" w14:textId="02332AD0">
                  <w:pPr>
                    <w:ind w:firstLine="720"/>
                    <w:jc w:val="both"/>
                    <w:rPr>
                      <w:bCs/>
                      <w:szCs w:val="24"/>
                    </w:rPr>
                  </w:pPr>
                  <w:r>
                    <w:rPr>
                      <w:bCs/>
                      <w:szCs w:val="24"/>
                    </w:rPr>
                    <w:t xml:space="preserve">Nacionalinė žemės tarnyba prie Aplinkos ministerijos 2026-04-08 pateikė neigiamą išvadą </w:t>
                    <w:br/>
                    <w:t xml:space="preserve">Nr. IS-507 „Dėl valstybinės žemės nuomos sutarties projekto atitikties teisės aktų reikalavimams“, kadangi valstybinės žemės nuomos sutarties projektas neatitinka teisės aktų reikalavimų. Ištaisius nurodytus trūkumus, buvo pakartotinai pateiktas valstybinės žemės nuomos sutarties projektas (toliau Sutarties projektas) išvadai gauti. Kartu su Sutarties projektu buvo pateiktas ir Jonavos rajono savivaldybės mero potvarkio projektas, kadangi nuo 2026-05-01 pasikeitus Žemės įstatymui ir vadovaujantis Įstatymo 9 straipsnio 1 dalies 1 punktu, valstybinės žemės sklypai išnuomojami savivaldybių mero potvarkiu. Tačiau Nacionalinė žemės tarnyba prie Aplinkos ministerijos </w:t>
                    <w:br/>
                    <w:t xml:space="preserve">2026-05-04 pateikė neigiamą išvadą Nr. IS-643 „Dėl valstybinės žemės nuomos sutarties projekto atitikties teisės aktų reikalavimams“, kadangi vadovaujantis Lietuvos Respublikos vietos savivaldos įstatymo Nr. I-533  15 ir 27 straipsnių pakeitimo įstatymo 4 straipsnio 4 dalimi, Lietuvos Respublikos žemės įstatymo Nr. I-446  2, 7, 8, 9, 10, 11, 13, 13</w:t>
                  </w:r>
                  <w:r>
                    <w:rPr>
                      <w:bCs/>
                      <w:szCs w:val="24"/>
                      <w:vertAlign w:val="superscript"/>
                    </w:rPr>
                    <w:t>1</w:t>
                  </w:r>
                  <w:r>
                    <w:rPr>
                      <w:bCs/>
                      <w:szCs w:val="24"/>
                    </w:rPr>
                    <w:t>, 15, 22, 23, 29, 30</w:t>
                  </w:r>
                  <w:r>
                    <w:rPr>
                      <w:bCs/>
                      <w:szCs w:val="24"/>
                      <w:vertAlign w:val="superscript"/>
                    </w:rPr>
                    <w:t>1</w:t>
                  </w:r>
                  <w:r>
                    <w:rPr>
                      <w:bCs/>
                      <w:szCs w:val="24"/>
                    </w:rPr>
                    <w:t>, 31, 32, 34, 35, 36</w:t>
                  </w:r>
                  <w:r>
                    <w:rPr>
                      <w:bCs/>
                      <w:szCs w:val="24"/>
                      <w:vertAlign w:val="superscript"/>
                    </w:rPr>
                    <w:t>1</w:t>
                  </w:r>
                  <w:r>
                    <w:rPr>
                      <w:bCs/>
                      <w:szCs w:val="24"/>
                    </w:rPr>
                    <w:t>, 36</w:t>
                  </w:r>
                  <w:r>
                    <w:rPr>
                      <w:bCs/>
                      <w:szCs w:val="24"/>
                      <w:vertAlign w:val="superscript"/>
                    </w:rPr>
                    <w:t>2</w:t>
                  </w:r>
                  <w:r>
                    <w:rPr>
                      <w:bCs/>
                      <w:szCs w:val="24"/>
                    </w:rPr>
                    <w:t>,37, 39, 40, 45, 46, 47, 49, 50, 51, 52 straipsnių pakeitimo ir 55 straipsnio pripažinimo netekusiu galios įstatymo (priimto 2025 m. gruodžio 18 d. įstatymu Nr. XV-704), 33 straipsnio 13 dalimi, prašymai dėl sandorių, susijusių su valstybine žeme pateikti iki 2026 m. balandžio 30 d., baigiami nagrinėti pagal iki 2026 m. balandžio 30 d. galiojusią tvarką ir sąlygas.</w:t>
                  </w:r>
                </w:p>
                <w:p w14:paraId="7301AFFE" w14:textId="70E88800">
                  <w:pPr>
                    <w:ind w:firstLine="720"/>
                    <w:jc w:val="both"/>
                    <w:rPr>
                      <w:b/>
                      <w:szCs w:val="24"/>
                    </w:rPr>
                  </w:pPr>
                  <w:r>
                    <w:rPr>
                      <w:bCs/>
                      <w:szCs w:val="24"/>
                    </w:rPr>
                    <w:t xml:space="preserve">Nacionalinė žemės tarnyba prie Aplinkos ministerijos 2026-05-08 pateikė teigiamą išvadą </w:t>
                    <w:br/>
                    <w:t>Nr. ISD-13307 „Dėl valstybinės žemės nuomos sutarties projekto atitikties teisės aktų reikalavimams“</w:t>
                  </w:r>
                </w:p>
              </w:sdtContent>
            </w:sdt>
            <w:sdt>
              <w:sdtPr>
                <w:alias w:val="2 p."/>
                <w:tag w:val="part_41387610a46f424e83f365044aa347a9"/>
                <w:lock w:val="sdtLocked"/>
                <w:richText/>
              </w:sdtPr>
              <w:sdtContent>
                <w:p w14:paraId="34DE61E0" w14:textId="4CC19FFD">
                  <w:pPr>
                    <w:ind w:firstLine="720"/>
                    <w:jc w:val="both"/>
                    <w:rPr>
                      <w:b/>
                      <w:szCs w:val="24"/>
                    </w:rPr>
                  </w:pPr>
                  <w:sdt>
                    <w:sdtPr>
                      <w:alias w:val="Numeris"/>
                      <w:tag w:val="nr_41387610a46f424e83f365044aa347a9"/>
                      <w:lock w:val="sdtLocked"/>
                      <w:richText/>
                    </w:sdtPr>
                    <w:sdtContent>
                      <w:r>
                        <w:rPr>
                          <w:b/>
                          <w:szCs w:val="24"/>
                        </w:rPr>
                        <w:t>2</w:t>
                      </w:r>
                    </w:sdtContent>
                  </w:sdt>
                  <w:r>
                    <w:rPr>
                      <w:b/>
                      <w:szCs w:val="24"/>
                    </w:rPr>
                    <w:t>. Teisinis reglamentavimas, kuriuo vadovaujantis parengtas sprendimo projektas. Keičiami/naikinami teisės aktai priimant sprendimą.</w:t>
                  </w:r>
                </w:p>
                <w:p w14:paraId="525DA12C" w14:textId="77777777">
                  <w:pPr>
                    <w:ind w:firstLine="720"/>
                    <w:jc w:val="both"/>
                    <w:rPr>
                      <w:szCs w:val="24"/>
                    </w:rPr>
                  </w:pPr>
                  <w:r>
                    <w:rPr>
                      <w:bCs/>
                      <w:szCs w:val="24"/>
                    </w:rPr>
                    <w:t>Keičiami/naikinami teisės aktai priimant sprendimą. Nėra.</w:t>
                  </w:r>
                </w:p>
                <w:p w14:paraId="6CFCE3CE" w14:textId="77777777">
                  <w:pPr>
                    <w:ind w:left="720"/>
                    <w:jc w:val="both"/>
                    <w:rPr>
                      <w:szCs w:val="24"/>
                    </w:rPr>
                  </w:pPr>
                  <w:r>
                    <w:rPr>
                      <w:szCs w:val="24"/>
                    </w:rPr>
                    <w:t>Sprendimo projekte aptariamą klausimą reglamentuoja šie teisės aktai:</w:t>
                  </w:r>
                </w:p>
                <w:p w14:paraId="3CBC5956" w14:textId="77777777">
                  <w:pPr>
                    <w:ind w:firstLine="709"/>
                    <w:jc w:val="both"/>
                    <w:rPr>
                      <w:szCs w:val="24"/>
                    </w:rPr>
                  </w:pPr>
                  <w:r>
                    <w:rPr>
                      <w:szCs w:val="24"/>
                    </w:rPr>
                    <w:t>Lietuvos Respublikos civilinio kodekso 6.551 straipsnio 2 dalis nustato, kad „</w:t>
                  </w:r>
                  <w:r>
                    <w:rPr>
                      <w:color w:val="000000"/>
                      <w:szCs w:val="24"/>
                      <w:shd w:val="clear" w:color="auto" w:fill="FFFFFF"/>
                    </w:rPr>
                    <w:t>Valstybinė žemė išnuomojama ne aukciono būdu, jeigu ji užstatyta fiziniams ar juridiniams asmenims nuosavybės teise priklausančiais ar jų nuomojamais pastatais, statiniais ar įrenginiais, taip pat kitais įstatymų numatytais atvejais“.</w:t>
                  </w:r>
                </w:p>
                <w:p w14:paraId="20BC09B1" w14:textId="39B824AE">
                  <w:pPr>
                    <w:ind w:firstLine="709"/>
                    <w:jc w:val="both"/>
                    <w:rPr>
                      <w:color w:val="000000"/>
                      <w:szCs w:val="24"/>
                    </w:rPr>
                  </w:pPr>
                  <w:r>
                    <w:rPr>
                      <w:color w:val="000000"/>
                      <w:szCs w:val="24"/>
                    </w:rPr>
                    <w:t xml:space="preserve">Lietuvos Respublikos vietos savivaldos įstatymo 15 straipsnio 2 dalies 20 punkte įtvirtinta nuostata, kad išimtinė savivaldybės tarybos kompetencija yra sprendimų dėl savivaldybei patikėjimo teise perduotos valstybinės žemės valdymo, naudojimo ir disponavimo ja, išskyrus šio įstatymo </w:t>
                    <w:br/>
                    <w:t xml:space="preserve">27 straipsnio 2 dalies 29 punkte nurodytus sutikimus ir sprendimus, ir sprendimų dėl sutikimo perimti kitą valstybės turtą savivaldybės nuosavybėn priėmimas. </w:t>
                  </w:r>
                </w:p>
                <w:p w14:paraId="68CC8FC8" w14:textId="77777777">
                  <w:pPr>
                    <w:ind w:firstLine="709"/>
                    <w:jc w:val="both"/>
                    <w:rPr>
                      <w:color w:val="000000"/>
                      <w:szCs w:val="24"/>
                    </w:rPr>
                  </w:pPr>
                  <w:r>
                    <w:rPr>
                      <w:color w:val="000000"/>
                      <w:szCs w:val="24"/>
                    </w:rPr>
                    <w:t xml:space="preserve">Lietuvos Respublikos žemės įstatymo 7 straipsnio 1 dalies 2 punkte nurodyta, kad valstybinės žemės patikėjimo teisės subjektai (patikėtiniai) yra savivaldybės – savivaldybės teritorijoje esančių miestų ir miestelių teritorijų ribose valstybinės žemės, perduotos Lietuvos Respublikos Vyriausybės 2024 m. sausio 10 d. nutarimas Nr. 32  „</w:t>
                  </w:r>
                  <w:r>
                    <w:rPr>
                      <w:color w:val="000000"/>
                    </w:rPr>
                    <w:t xml:space="preserve">Dėl valstybinės žemės sklypų (jų dalių) ir žemės sklypais </w:t>
                  </w:r>
                  <w:r>
                    <w:rPr>
                      <w:color w:val="000000"/>
                      <w:szCs w:val="24"/>
                    </w:rPr>
                    <w:t xml:space="preserve">nesuformuotos valstybinės žemės plotų perdavimo valdyti savivaldybėms patikėjimo teise“. </w:t>
                  </w:r>
                </w:p>
                <w:p w14:paraId="0AB4EC9D" w14:textId="77777777">
                  <w:pPr>
                    <w:ind w:firstLine="709"/>
                    <w:jc w:val="both"/>
                    <w:rPr>
                      <w:color w:val="000000"/>
                      <w:szCs w:val="24"/>
                    </w:rPr>
                  </w:pPr>
                  <w:r>
                    <w:rPr>
                      <w:color w:val="000000"/>
                      <w:szCs w:val="24"/>
                    </w:rPr>
                    <w:t>Žemės įstatymo 9 straipsnio 1 dalies 1 punkte nurodyta, kad valstybinės žemės sklypu</w:t>
                  </w:r>
                  <w:r>
                    <w:rPr>
                      <w:szCs w:val="24"/>
                    </w:rPr>
                    <w:t xml:space="preserve">s, perduotus patikėjimo teise savivaldybėms, </w:t>
                  </w:r>
                  <w:r>
                    <w:rPr>
                      <w:color w:val="000000"/>
                      <w:szCs w:val="24"/>
                    </w:rPr>
                    <w:t>įstatymų ir kitų teisės aktų nustatyta tvarka išnuomoja: „savivaldybių tarybos – valstybinės žemės sklypus, perduotus patikėjimo teise savivaldybėms. Sprendimą išnuomoti valstybinės žemės sklypą priima savivaldybės taryba, o valstybinės žemės nuomos sutartį sudaro meras arba jo įgaliotas savivaldybės administracijos direktorius“.</w:t>
                  </w:r>
                </w:p>
                <w:p w14:paraId="59E5E74D" w14:textId="77777777">
                  <w:pPr>
                    <w:ind w:firstLine="720"/>
                    <w:jc w:val="both"/>
                    <w:rPr>
                      <w:color w:val="000000"/>
                      <w:szCs w:val="24"/>
                      <w:lang w:eastAsia="lt-LT"/>
                    </w:rPr>
                  </w:pPr>
                  <w:r>
                    <w:rPr>
                      <w:color w:val="000000"/>
                      <w:szCs w:val="24"/>
                    </w:rPr>
                    <w:t>Žemės įstatymo 9 straipsnio 6 dalies 1 punkte, kad „</w:t>
                  </w:r>
                  <w:r>
                    <w:rPr>
                      <w:color w:val="000000"/>
                      <w:szCs w:val="24"/>
                      <w:lang w:eastAsia="lt-LT"/>
                    </w:rPr>
                    <w:t>Valstybinė žemė išnuomojama be aukciono, jeigu:</w:t>
                  </w:r>
                </w:p>
                <w:sdt>
                  <w:sdtPr>
                    <w:alias w:val="2 p. 1 pp."/>
                    <w:tag w:val="part_fc4b42d1e01e4c058e92e0f07017c96a"/>
                    <w:lock w:val="sdtLocked"/>
                    <w:richText/>
                  </w:sdtPr>
                  <w:sdtContent>
                    <w:p w14:paraId="63E74B83" w14:textId="77777777">
                      <w:pPr>
                        <w:ind w:firstLine="720"/>
                        <w:jc w:val="both"/>
                        <w:rPr>
                          <w:color w:val="000000"/>
                          <w:szCs w:val="24"/>
                          <w:lang w:eastAsia="lt-LT"/>
                        </w:rPr>
                      </w:pPr>
                      <w:sdt>
                        <w:sdtPr>
                          <w:alias w:val="Numeris"/>
                          <w:tag w:val="nr_fc4b42d1e01e4c058e92e0f07017c96a"/>
                          <w:lock w:val="sdtLocked"/>
                          <w:richText/>
                        </w:sdtPr>
                        <w:sdtContent>
                          <w:r>
                            <w:rPr>
                              <w:color w:val="000000"/>
                              <w:szCs w:val="24"/>
                              <w:lang w:eastAsia="lt-LT"/>
                            </w:rPr>
                            <w:t>1</w:t>
                          </w:r>
                        </w:sdtContent>
                      </w:sdt>
                      <w:r>
                        <w:rPr>
                          <w:color w:val="000000"/>
                          <w:szCs w:val="24"/>
                          <w:lang w:eastAsia="lt-LT"/>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w:t>
                      </w:r>
                    </w:p>
                    <w:p w14:paraId="3B48D8ED" w14:textId="69274D39">
                      <w:pPr>
                        <w:ind w:firstLine="709"/>
                        <w:jc w:val="both"/>
                        <w:rPr>
                          <w:szCs w:val="24"/>
                          <w:lang w:eastAsia="lt-LT"/>
                        </w:rPr>
                      </w:pPr>
                      <w:r>
                        <w:rPr>
                          <w:szCs w:val="24"/>
                          <w:lang w:eastAsia="lt-LT"/>
                        </w:rPr>
                        <w:t xml:space="preserve">Naudojamų  kitos paskirties valstybinės žemės sklypų nuomos taisyklės, patvirtintos  Lietuvos Respublikos Vyriausybės 1999 m. kovo 9 d. nutarimu Nr. 260 „Dėl naudojamų kitos paskirties valstybinės  žemės  sklypų  pardavimo  ir  nuomos“ (toliau – Taisyklės), </w:t>
                      </w:r>
                      <w:r>
                        <w:rPr>
                          <w:szCs w:val="24"/>
                        </w:rPr>
                        <w:t>reglamentuoja valstybinės žemės nuomos be aukciono tvarką ir sąlygas</w:t>
                      </w:r>
                      <w:r>
                        <w:rPr>
                          <w:szCs w:val="24"/>
                          <w:lang w:eastAsia="lt-LT"/>
                        </w:rPr>
                        <w:t>:</w:t>
                      </w:r>
                    </w:p>
                  </w:sdtContent>
                </w:sdt>
              </w:sdtContent>
            </w:sdt>
            <w:sdt>
              <w:sdtPr>
                <w:alias w:val="1 p."/>
                <w:tag w:val="part_cb64cd55945044d08e1e7d30072ec8dc"/>
                <w:lock w:val="sdtLocked"/>
                <w:richText/>
              </w:sdtPr>
              <w:sdtContent>
                <w:p w14:paraId="74B6CAFF" w14:textId="77777777">
                  <w:pPr>
                    <w:ind w:firstLine="558"/>
                    <w:jc w:val="both"/>
                    <w:rPr>
                      <w:szCs w:val="24"/>
                      <w:lang w:eastAsia="lt-LT"/>
                    </w:rPr>
                  </w:pPr>
                  <w:sdt>
                    <w:sdtPr>
                      <w:alias w:val="Numeris"/>
                      <w:tag w:val="nr_cb64cd55945044d08e1e7d30072ec8dc"/>
                      <w:lock w:val="sdtLocked"/>
                      <w:richText/>
                    </w:sdtPr>
                    <w:sdtContent>
                      <w:r>
                        <w:rPr>
                          <w:szCs w:val="24"/>
                          <w:lang w:eastAsia="lt-LT"/>
                        </w:rPr>
                        <w:t>1</w:t>
                      </w:r>
                    </w:sdtContent>
                  </w:sdt>
                  <w:r>
                    <w:rPr>
                      <w:szCs w:val="24"/>
                      <w:lang w:eastAsia="lt-LT"/>
                    </w:rPr>
                    <w:t xml:space="preserve">.  „43 punktas nurodo, kas įrašoma į </w:t>
                  </w:r>
                  <w:r>
                    <w:rPr>
                      <w:color w:val="000000"/>
                      <w:szCs w:val="24"/>
                    </w:rPr>
                    <w:t>valstybinės žemės nuomos sutarties projektą“;</w:t>
                  </w:r>
                </w:p>
              </w:sdtContent>
            </w:sdt>
            <w:sdt>
              <w:sdtPr>
                <w:alias w:val="2 p."/>
                <w:tag w:val="part_79d9cd5818ba4fec9d269d59f72eb760"/>
                <w:lock w:val="sdtLocked"/>
                <w:richText/>
              </w:sdtPr>
              <w:sdtContent>
                <w:p w14:paraId="23967CBE" w14:textId="77777777">
                  <w:pPr>
                    <w:spacing w:line="276" w:lineRule="atLeast"/>
                    <w:ind w:firstLine="567"/>
                    <w:jc w:val="both"/>
                    <w:rPr>
                      <w:color w:val="000000"/>
                      <w:szCs w:val="24"/>
                      <w:lang w:eastAsia="lt-LT"/>
                    </w:rPr>
                  </w:pPr>
                  <w:sdt>
                    <w:sdtPr>
                      <w:alias w:val="Numeris"/>
                      <w:tag w:val="nr_79d9cd5818ba4fec9d269d59f72eb760"/>
                      <w:lock w:val="sdtLocked"/>
                      <w:richText/>
                    </w:sdtPr>
                    <w:sdtContent>
                      <w:r>
                        <w:rPr>
                          <w:color w:val="000000"/>
                          <w:szCs w:val="24"/>
                        </w:rPr>
                        <w:t>2</w:t>
                      </w:r>
                    </w:sdtContent>
                  </w:sdt>
                  <w:r>
                    <w:rPr>
                      <w:color w:val="000000"/>
                      <w:szCs w:val="24"/>
                    </w:rPr>
                    <w:t>. „44 punkte numatyta, kad „</w:t>
                  </w:r>
                  <w:r>
                    <w:rPr>
                      <w:color w:val="000000"/>
                      <w:szCs w:val="24"/>
                      <w:lang w:eastAsia="lt-LT"/>
                    </w:rPr>
                    <w:t>Valstybinės žemės nuomos procedūrą vykdanti institucija valstybinės žemės nuomos sutarties projektą pateikia nuomininkui. Pasirašydamas sutarties projekte nuomininkas patvirtina, kad sutinka su sutarties projekte įrašytomis žemės sklypo nuomos sąlygomis.</w:t>
                  </w:r>
                </w:p>
                <w:p w14:paraId="5F3C5246" w14:textId="77777777">
                  <w:pPr>
                    <w:spacing w:line="276" w:lineRule="atLeast"/>
                    <w:ind w:firstLine="567"/>
                    <w:jc w:val="both"/>
                    <w:rPr>
                      <w:color w:val="000000"/>
                      <w:szCs w:val="24"/>
                      <w:lang w:eastAsia="lt-LT"/>
                    </w:rPr>
                  </w:pPr>
                  <w:r>
                    <w:rPr>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r>
                    <w:rPr>
                      <w:b/>
                      <w:bCs/>
                      <w:color w:val="000000"/>
                      <w:szCs w:val="24"/>
                      <w:lang w:eastAsia="lt-LT"/>
                    </w:rPr>
                    <w:t> </w:t>
                  </w:r>
                  <w:r>
                    <w:rPr>
                      <w:color w:val="000000"/>
                      <w:szCs w:val="24"/>
                      <w:lang w:eastAsia="lt-LT"/>
                    </w:rPr>
                    <w:t>Ginčai dėl sprendimo išnuomoti žemės sklypą ar jo dalį, taip pat sprendimo netenkinti prašymo nagrinėjami bendrosios kompetencijos teisme.“</w:t>
                  </w:r>
                </w:p>
              </w:sdtContent>
            </w:sdt>
            <w:sdt>
              <w:sdtPr>
                <w:alias w:val="3 p."/>
                <w:tag w:val="part_a27898656fcc4824a39c24682596d8b4"/>
                <w:lock w:val="sdtLocked"/>
                <w:richText/>
              </w:sdtPr>
              <w:sdtContent>
                <w:p w14:paraId="282D2BAF" w14:textId="77777777">
                  <w:pPr>
                    <w:ind w:firstLine="558"/>
                    <w:jc w:val="both"/>
                    <w:rPr>
                      <w:color w:val="000000"/>
                    </w:rPr>
                  </w:pPr>
                  <w:sdt>
                    <w:sdtPr>
                      <w:alias w:val="Numeris"/>
                      <w:tag w:val="nr_a27898656fcc4824a39c24682596d8b4"/>
                      <w:lock w:val="sdtLocked"/>
                      <w:richText/>
                    </w:sdtPr>
                    <w:sdtContent>
                      <w:r>
                        <w:rPr>
                          <w:szCs w:val="24"/>
                          <w:lang w:eastAsia="lt-LT"/>
                        </w:rPr>
                        <w:t>3</w:t>
                      </w:r>
                    </w:sdtContent>
                  </w:sdt>
                  <w:r>
                    <w:rPr>
                      <w:szCs w:val="24"/>
                      <w:lang w:eastAsia="lt-LT"/>
                    </w:rPr>
                    <w:t xml:space="preserve">.   „39.4 papunktyje nurodyta, kad prieš surašant valstybinės žemės nuomos sutarties projektą reikia atlikti f</w:t>
                  </w:r>
                  <w:r>
                    <w:rPr>
                      <w:color w:val="000000"/>
                    </w:rPr>
                    <w:t xml:space="preserve">aktinių duomenų patikrinimą vietoje.“ </w:t>
                  </w:r>
                </w:p>
                <w:p w14:paraId="67F1B3C3" w14:textId="69EEAE3C">
                  <w:pPr>
                    <w:ind w:firstLine="682"/>
                    <w:jc w:val="both"/>
                    <w:rPr>
                      <w:szCs w:val="24"/>
                    </w:rPr>
                  </w:pPr>
                  <w:r>
                    <w:rPr>
                      <w:szCs w:val="24"/>
                    </w:rPr>
                    <w:t xml:space="preserve">Atsižvelgiant į Lietuvos Respublikos aplinkos ministro </w:t>
                  </w:r>
                  <w:smartTag w:uri="schemas-tilde-lv/tildestengine" w:element="date">
                    <w:smartTagPr>
                      <w:attr w:name="Year" w:val="2002"/>
                      <w:attr w:name="Month" w:val="10"/>
                      <w:attr w:name="Day" w:val="30"/>
                    </w:smartTagPr>
                    <w:smartTag w:uri="urn:schemas-microsoft-com:office:smarttags" w:element="metricconverter">
                      <w:smartTagPr>
                        <w:attr w:name="ProductID" w:val="2002 m"/>
                      </w:smartTagPr>
                      <w:r>
                        <w:rPr>
                          <w:szCs w:val="24"/>
                        </w:rPr>
                        <w:t>2002 m</w:t>
                      </w:r>
                    </w:smartTag>
                    <w:r>
                      <w:rPr>
                        <w:szCs w:val="24"/>
                      </w:rPr>
                      <w:t>. spalio 30 d.</w:t>
                    </w:r>
                  </w:smartTag>
                  <w:r>
                    <w:rPr>
                      <w:szCs w:val="24"/>
                    </w:rPr>
                    <w:t xml:space="preserve"> įsakymą </w:t>
                    <w:br/>
                    <w:t xml:space="preserve">Nr. 565 „Dėl statybos techninio reglamento STR 1.12.06:2002 „Statinio naudojimo paskirtis ir gyvavimo trukmė“ patvirtinimo“ ir į Lietuvos Respublikos aplinkos ministro </w:t>
                  </w:r>
                  <w:smartTag w:uri="urn:schemas-microsoft-com:office:smarttags" w:element="metricconverter">
                    <w:smartTagPr>
                      <w:attr w:name="ProductID" w:val="2003 m"/>
                    </w:smartTagPr>
                    <w:r>
                      <w:rPr>
                        <w:szCs w:val="24"/>
                      </w:rPr>
                      <w:t>2003 m</w:t>
                    </w:r>
                  </w:smartTag>
                  <w:r>
                    <w:rPr>
                      <w:szCs w:val="24"/>
                    </w:rPr>
                    <w:t xml:space="preserve">. gegužės 19 d. įsakymą Nr. 237 „Pastatų, statinių, įrenginių, pastatytų iki </w:t>
                  </w:r>
                  <w:smartTag w:uri="urn:schemas-microsoft-com:office:smarttags" w:element="metricconverter">
                    <w:smartTagPr>
                      <w:attr w:name="ProductID" w:val="1996 m"/>
                    </w:smartTagPr>
                    <w:r>
                      <w:rPr>
                        <w:szCs w:val="24"/>
                      </w:rPr>
                      <w:t>1996 m</w:t>
                    </w:r>
                  </w:smartTag>
                  <w:r>
                    <w:rPr>
                      <w:szCs w:val="24"/>
                    </w:rPr>
                    <w:t>. sausio 1 d., saugaus naudojimo termino nustatymo tvarka“ 17.1 papunkčiu, nustatome pastato saugaus naudojimo terminą:</w:t>
                  </w:r>
                </w:p>
                <w:p w14:paraId="3E8A1BDA" w14:textId="77777777">
                  <w:pPr>
                    <w:ind w:firstLine="720"/>
                    <w:jc w:val="both"/>
                    <w:rPr>
                      <w:szCs w:val="24"/>
                    </w:rPr>
                  </w:pPr>
                  <w:r>
                    <w:rPr>
                      <w:szCs w:val="24"/>
                    </w:rPr>
                    <w:t>T = S – (S x (N / 100)) + M (pastatų ir statinių 1996 m. sausio 1 d.)</w:t>
                  </w:r>
                </w:p>
                <w:p w14:paraId="535B5622" w14:textId="47929994">
                  <w:pPr>
                    <w:tabs>
                      <w:tab w:val="left" w:pos="1800"/>
                    </w:tabs>
                    <w:ind w:firstLine="720"/>
                    <w:jc w:val="both"/>
                    <w:rPr>
                      <w:szCs w:val="24"/>
                    </w:rPr>
                  </w:pPr>
                  <w:r>
                    <w:rPr>
                      <w:szCs w:val="24"/>
                    </w:rPr>
                    <w:t>T = S (saugaus naudojimo terminas) – (S (saugaus naudojimo terminas) x (N (nusidėvėjimo procentas) / 100)) + M (kadastro duomenų nustatymo data).</w:t>
                  </w:r>
                </w:p>
              </w:sdtContent>
            </w:sdt>
          </w:sdtContent>
        </w:sdt>
        <w:sdt>
          <w:sdtPr>
            <w:alias w:val="skirsnis"/>
            <w:tag w:val="part_20e729a989014c08a1a7837711b5fa56"/>
            <w:lock w:val="sdtLocked"/>
            <w:richText/>
          </w:sdtPr>
          <w:sdtContent>
            <w:p w14:paraId="0C9A9A8D" w14:textId="77777777">
              <w:pPr>
                <w:overflowPunct w:val="0"/>
                <w:ind w:firstLine="851"/>
                <w:jc w:val="both"/>
                <w:textAlignment w:val="baseline"/>
                <w:rPr>
                  <w:b/>
                  <w:szCs w:val="24"/>
                </w:rPr>
              </w:pPr>
              <w:sdt>
                <w:sdtPr>
                  <w:alias w:val="Pavadinimas"/>
                  <w:tag w:val="title_20e729a989014c08a1a7837711b5fa56"/>
                  <w:lock w:val="sdtLocked"/>
                  <w:richText/>
                </w:sdtPr>
                <w:sdtContent>
                  <w:r>
                    <w:rPr>
                      <w:b/>
                      <w:szCs w:val="24"/>
                    </w:rPr>
                    <w:t>Pastatas- Katilinė (35H1p)</w:t>
                  </w:r>
                </w:sdtContent>
              </w:sdt>
            </w:p>
            <w:p w14:paraId="2227D968" w14:textId="77777777">
              <w:pPr>
                <w:overflowPunct w:val="0"/>
                <w:ind w:firstLine="851"/>
                <w:jc w:val="both"/>
                <w:textAlignment w:val="baseline"/>
                <w:rPr>
                  <w:bCs/>
                  <w:szCs w:val="24"/>
                </w:rPr>
              </w:pPr>
              <w:r>
                <w:rPr>
                  <w:bCs/>
                  <w:szCs w:val="24"/>
                </w:rPr>
                <w:t>T = 80 – (80 x (50/ 100)) +1997</w:t>
                <w:tab/>
                <w:t xml:space="preserve">  STR: 9.1 p.– plytų – 80 m.</w:t>
                <w:tab/>
              </w:r>
            </w:p>
            <w:p w14:paraId="6DCC1E6A" w14:textId="77777777">
              <w:pPr>
                <w:overflowPunct w:val="0"/>
                <w:ind w:firstLine="851"/>
                <w:jc w:val="both"/>
                <w:textAlignment w:val="baseline"/>
                <w:rPr>
                  <w:bCs/>
                  <w:szCs w:val="24"/>
                </w:rPr>
              </w:pPr>
              <w:r>
                <w:rPr>
                  <w:bCs/>
                  <w:szCs w:val="24"/>
                </w:rPr>
                <w:t xml:space="preserve">T = 2037 - 2026 </w:t>
              </w:r>
              <w:r>
                <w:rPr>
                  <w:bCs/>
                  <w:szCs w:val="24"/>
                  <w:lang w:val="fi-FI"/>
                </w:rPr>
                <w:t>= 11</w:t>
              </w:r>
              <w:r>
                <w:rPr>
                  <w:bCs/>
                  <w:szCs w:val="24"/>
                </w:rPr>
                <w:t xml:space="preserve"> m.</w:t>
              </w:r>
            </w:p>
            <w:p w14:paraId="4AB7B75D" w14:textId="50EC9895">
              <w:pPr>
                <w:overflowPunct w:val="0"/>
                <w:ind w:firstLine="851"/>
                <w:jc w:val="both"/>
                <w:textAlignment w:val="baseline"/>
                <w:rPr>
                  <w:b/>
                  <w:szCs w:val="24"/>
                </w:rPr>
              </w:pPr>
              <w:r>
                <w:rPr>
                  <w:bCs/>
                  <w:szCs w:val="24"/>
                </w:rPr>
                <w:t xml:space="preserve">Vadovaudamiesi Naudojamų kitos paskirties valstybinės žemės sklypų pardavimo ir nuomos taisyklių, patvirtintų Lietuvos Respublikos Vyriausybės 1999 m. kovo 9 d. nutarimu Nr. 260 „Dėl naudojamų kitos paskirties valstybinės žemės sklypų pardavimo ir nuomos“, atsižvelgdami į   prašymą (ir į statinių ekonomiškai pagrįstą naudojimo trukmę, kurios terminas yra trumpiausias), siūlome UAB „Jonavos energetika“ išnuomoti 11 metų 0,6429 ha žemės sklypą, esantį Jonavoje, </w:t>
                <w:br/>
                <w:t>Fabriko g. 3B</w:t>
              </w:r>
              <w:r>
                <w:rPr>
                  <w:b/>
                  <w:szCs w:val="24"/>
                </w:rPr>
                <w:t>.</w:t>
              </w:r>
            </w:p>
            <w:sdt>
              <w:sdtPr>
                <w:alias w:val="3 p."/>
                <w:tag w:val="part_b7cd16d396c84a8dae22ca44724be2ff"/>
                <w:lock w:val="sdtLocked"/>
                <w:richText/>
              </w:sdtPr>
              <w:sdtContent>
                <w:p w14:paraId="5B33189B" w14:textId="2E2991D4">
                  <w:pPr>
                    <w:overflowPunct w:val="0"/>
                    <w:ind w:firstLine="851"/>
                    <w:jc w:val="both"/>
                    <w:textAlignment w:val="baseline"/>
                    <w:rPr>
                      <w:b/>
                      <w:szCs w:val="24"/>
                    </w:rPr>
                  </w:pPr>
                  <w:sdt>
                    <w:sdtPr>
                      <w:alias w:val="Numeris"/>
                      <w:tag w:val="nr_b7cd16d396c84a8dae22ca44724be2ff"/>
                      <w:lock w:val="sdtLocked"/>
                      <w:richText/>
                    </w:sdtPr>
                    <w:sdtContent>
                      <w:r>
                        <w:rPr>
                          <w:b/>
                          <w:szCs w:val="24"/>
                        </w:rPr>
                        <w:t>3</w:t>
                      </w:r>
                    </w:sdtContent>
                  </w:sdt>
                  <w:r>
                    <w:rPr>
                      <w:b/>
                      <w:szCs w:val="24"/>
                    </w:rPr>
                    <w:t>. Laukiami sprendimo priėmimo rezultatai.</w:t>
                  </w:r>
                </w:p>
                <w:p w14:paraId="3B0688A1" w14:textId="09C97272">
                  <w:pPr>
                    <w:ind w:firstLine="851"/>
                    <w:jc w:val="both"/>
                    <w:rPr>
                      <w:szCs w:val="24"/>
                    </w:rPr>
                  </w:pPr>
                  <w:r>
                    <w:rPr>
                      <w:szCs w:val="24"/>
                    </w:rPr>
                    <w:t xml:space="preserve">Priėmus sprendimą sudaryti valstybinės žemės nuomos sutartį, UAB „Jonavos energetika“ galės naudoti </w:t>
                  </w:r>
                  <w:r>
                    <w:rPr>
                      <w:bCs/>
                      <w:szCs w:val="24"/>
                    </w:rPr>
                    <w:t xml:space="preserve">0,6429 ha valstybinės žemės sklypą (kadastro Nr. 4610/0017:172, unikalus </w:t>
                    <w:br/>
                    <w:t>Nr. 4400-6809-1172), esantį Jonavos r. sav., Jonavos m., Fabriko g. 3B</w:t>
                  </w:r>
                  <w:r>
                    <w:rPr>
                      <w:b/>
                      <w:bCs/>
                      <w:szCs w:val="24"/>
                    </w:rPr>
                    <w:t xml:space="preserve"> </w:t>
                  </w:r>
                  <w:r>
                    <w:rPr>
                      <w:szCs w:val="24"/>
                    </w:rPr>
                    <w:t>ir jame esantį pastatą: Katilinė (unikalus Nr. 4695-0000-7358).</w:t>
                  </w:r>
                </w:p>
              </w:sdtContent>
            </w:sdt>
            <w:sdt>
              <w:sdtPr>
                <w:alias w:val="4 p."/>
                <w:tag w:val="part_f3c22d7821e94ca5bb7a6d5fd4acd582"/>
                <w:lock w:val="sdtLocked"/>
                <w:richText/>
              </w:sdtPr>
              <w:sdtContent>
                <w:p w14:paraId="11349A5D" w14:textId="4362A952">
                  <w:pPr>
                    <w:ind w:firstLine="851"/>
                    <w:jc w:val="both"/>
                    <w:rPr>
                      <w:b/>
                      <w:szCs w:val="24"/>
                    </w:rPr>
                  </w:pPr>
                  <w:sdt>
                    <w:sdtPr>
                      <w:alias w:val="Numeris"/>
                      <w:tag w:val="nr_f3c22d7821e94ca5bb7a6d5fd4acd582"/>
                      <w:lock w:val="sdtLocked"/>
                      <w:richText/>
                    </w:sdtPr>
                    <w:sdtContent>
                      <w:r>
                        <w:rPr>
                          <w:b/>
                          <w:szCs w:val="24"/>
                        </w:rPr>
                        <w:t>4</w:t>
                      </w:r>
                    </w:sdtContent>
                  </w:sdt>
                  <w:r>
                    <w:rPr>
                      <w:b/>
                      <w:szCs w:val="24"/>
                    </w:rPr>
                    <w:t>. Lėšų poreikis ir šaltiniai reikalingi sprendimo priėmimui.</w:t>
                  </w:r>
                </w:p>
                <w:p w14:paraId="2A129B55" w14:textId="77777777">
                  <w:pPr>
                    <w:spacing w:line="276" w:lineRule="auto"/>
                    <w:ind w:firstLine="720"/>
                    <w:jc w:val="both"/>
                    <w:rPr>
                      <w:szCs w:val="24"/>
                    </w:rPr>
                  </w:pPr>
                  <w:r>
                    <w:rPr>
                      <w:szCs w:val="24"/>
                    </w:rPr>
                    <w:t>Sprendimo priėmimui lėšos nereikalingos.</w:t>
                  </w:r>
                </w:p>
              </w:sdtContent>
            </w:sdt>
            <w:sdt>
              <w:sdtPr>
                <w:alias w:val="5 p."/>
                <w:tag w:val="part_4d91a970fe4e446ba0057ab98df009c2"/>
                <w:lock w:val="sdtLocked"/>
                <w:richText/>
              </w:sdtPr>
              <w:sdtContent>
                <w:p w14:paraId="26DDD28A" w14:textId="77777777">
                  <w:pPr>
                    <w:spacing w:line="276" w:lineRule="auto"/>
                    <w:ind w:left="851"/>
                    <w:jc w:val="both"/>
                    <w:rPr>
                      <w:b/>
                      <w:bCs/>
                      <w:szCs w:val="24"/>
                    </w:rPr>
                  </w:pPr>
                  <w:sdt>
                    <w:sdtPr>
                      <w:alias w:val="Numeris"/>
                      <w:tag w:val="nr_4d91a970fe4e446ba0057ab98df009c2"/>
                      <w:lock w:val="sdtLocked"/>
                      <w:richText/>
                    </w:sdtPr>
                    <w:sdtContent>
                      <w:r>
                        <w:rPr>
                          <w:b/>
                          <w:bCs/>
                          <w:szCs w:val="24"/>
                        </w:rPr>
                        <w:t>5</w:t>
                      </w:r>
                    </w:sdtContent>
                  </w:sdt>
                  <w:r>
                    <w:rPr>
                      <w:b/>
                      <w:bCs/>
                      <w:szCs w:val="24"/>
                    </w:rPr>
                    <w:t xml:space="preserve">. Antikorupcinis vertinimas.         </w:t>
                  </w:r>
                </w:p>
                <w:p w14:paraId="26E2B6A0" w14:textId="77777777">
                  <w:pPr>
                    <w:tabs>
                      <w:tab w:val="left" w:pos="567"/>
                    </w:tabs>
                    <w:ind w:firstLine="709"/>
                    <w:jc w:val="both"/>
                    <w:rPr>
                      <w:szCs w:val="24"/>
                      <w:lang w:eastAsia="lt-LT"/>
                    </w:rPr>
                  </w:pPr>
                  <w:r>
                    <w:rPr>
                      <w:szCs w:val="24"/>
                      <w:lang w:eastAsia="lt-LT"/>
                    </w:rPr>
                    <w:t>Vadovaujantis Korupcijos prevencijos įstatymo nuostatomis, sprendimo projekto antikorupcinis vertinimas neatliekamas, nes sprendime nenumatoma reguliuoti visuomeninius santykius, numatytus šio įstatymo 8 straipsnio 1 dalies 1 punkte.</w:t>
                  </w:r>
                </w:p>
                <w:p w14:paraId="6284DE55" w14:textId="77777777">
                  <w:pPr>
                    <w:spacing w:line="276" w:lineRule="auto"/>
                    <w:jc w:val="both"/>
                    <w:rPr>
                      <w:szCs w:val="24"/>
                    </w:rPr>
                  </w:pPr>
                </w:p>
                <w:p w14:paraId="55851053" w14:textId="77777777">
                  <w:pPr>
                    <w:spacing w:line="276" w:lineRule="auto"/>
                    <w:jc w:val="both"/>
                    <w:rPr>
                      <w:szCs w:val="24"/>
                    </w:rPr>
                  </w:pPr>
                </w:p>
                <w:p w14:paraId="27248C16" w14:textId="77777777">
                  <w:pPr>
                    <w:spacing w:line="276" w:lineRule="auto"/>
                    <w:jc w:val="both"/>
                    <w:rPr>
                      <w:szCs w:val="24"/>
                    </w:rPr>
                  </w:pPr>
                </w:p>
              </w:sdtContent>
            </w:sdt>
          </w:sdtContent>
        </w:sdt>
        <w:sdt>
          <w:sdtPr>
            <w:alias w:val="signatura"/>
            <w:tag w:val="part_d405bc5c49974e09993b66ae9c4b6521"/>
            <w:lock w:val="sdtLocked"/>
            <w:richText/>
          </w:sdtPr>
          <w:sdtContent>
            <w:p w14:paraId="1E52444A" w14:textId="77777777">
              <w:pPr>
                <w:jc w:val="both"/>
                <w:rPr>
                  <w:szCs w:val="24"/>
                </w:rPr>
              </w:pPr>
              <w:r>
                <w:rPr>
                  <w:szCs w:val="24"/>
                </w:rPr>
                <w:t xml:space="preserve">Teritorijų planavimo ir urbanistikos skyriaus </w:t>
              </w:r>
            </w:p>
            <w:p w14:paraId="55128374" w14:textId="352D30CC">
              <w:pPr>
                <w:jc w:val="both"/>
                <w:rPr>
                  <w:rFonts w:ascii="Arial" w:hAnsi="Arial" w:cs="Arial"/>
                  <w:b/>
                  <w:bCs/>
                  <w:szCs w:val="24"/>
                </w:rPr>
              </w:pPr>
              <w:r>
                <w:rPr>
                  <w:szCs w:val="24"/>
                </w:rPr>
                <w:t>vyriausioji specialistė</w:t>
                <w:tab/>
                <w:tab/>
                <w:tab/>
                <w:t xml:space="preserve">                                                         Vilma Tamošiūnienė</w:t>
              </w:r>
            </w:p>
            <w:p w14:paraId="273807C8" w14:textId="77777777">
              <w:pPr>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568" w:right="567" w:bottom="426" w:left="1560" w:header="964"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A558BE" w14:textId="77777777">
      <w:r>
        <w:separator/>
      </w:r>
    </w:p>
  </w:endnote>
  <w:endnote w:type="continuationSeparator" w:id="0">
    <w:p w14:paraId="25774E5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D56ED"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ED386"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C02E8"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12D5C9" w14:textId="77777777">
      <w:r>
        <w:separator/>
      </w:r>
    </w:p>
  </w:footnote>
  <w:footnote w:type="continuationSeparator" w:id="0">
    <w:p w14:paraId="43F395FD"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6A6983"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036F38" w14:textId="6D5CFD02">
    <w:pPr>
      <w:tabs>
        <w:tab w:val="center" w:pos="4153"/>
        <w:tab w:val="right" w:pos="8306"/>
      </w:tabs>
      <w:jc w:val="center"/>
    </w:pPr>
    <w:r>
      <w:fldChar w:fldCharType="begin"/>
    </w:r>
    <w:r>
      <w:instrText>PAGE   \* MERGEFORMAT</w:instrText>
    </w:r>
    <w:r>
      <w:fldChar w:fldCharType="separate"/>
    </w:r>
    <w:r>
      <w:t>4</w:t>
    </w:r>
    <w:r>
      <w:fldChar w:fldCharType="end"/>
    </w:r>
  </w:p>
  <w:p w14:paraId="11B6F06F" w14:textId="77777777">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3D045"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9A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schemas-tilde-lv/tildestengine" w:name="date"/>
  <w:smartTagType w:namespaceuri="urn:schemas-microsoft-com:office:smarttags" w:name="metricconverter"/>
  <w:shapeDefaults>
    <o:shapedefaults v:ext="edit" spidmax="1026"/>
    <o:shapelayout v:ext="edit">
      <o:idmap v:ext="edit" data="1"/>
    </o:shapelayout>
  </w:shapeDefaults>
  <w:decimalSymbol w:val="."/>
  <w:listSeparator w:val=","/>
  <w14:docId w14:val="026B4988"/>
  <w15:docId w15:val="{B9E7FC7F-A000-46EB-9571-04C74259F4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61610">
      <w:bodyDiv w:val="1"/>
      <w:marLeft w:val="0"/>
      <w:marRight w:val="0"/>
      <w:marTop w:val="0"/>
      <w:marBottom w:val="0"/>
      <w:divBdr>
        <w:top w:val="none" w:sz="0" w:space="0" w:color="auto"/>
        <w:left w:val="none" w:sz="0" w:space="0" w:color="auto"/>
        <w:bottom w:val="none" w:sz="0" w:space="0" w:color="auto"/>
        <w:right w:val="none" w:sz="0" w:space="0" w:color="auto"/>
      </w:divBdr>
      <w:divsChild>
        <w:div w:id="1194684230">
          <w:marLeft w:val="0"/>
          <w:marRight w:val="0"/>
          <w:marTop w:val="0"/>
          <w:marBottom w:val="0"/>
          <w:divBdr>
            <w:top w:val="none" w:sz="0" w:space="0" w:color="auto"/>
            <w:left w:val="none" w:sz="0" w:space="0" w:color="auto"/>
            <w:bottom w:val="none" w:sz="0" w:space="0" w:color="auto"/>
            <w:right w:val="none" w:sz="0" w:space="0" w:color="auto"/>
          </w:divBdr>
        </w:div>
        <w:div w:id="1916355489">
          <w:marLeft w:val="0"/>
          <w:marRight w:val="0"/>
          <w:marTop w:val="0"/>
          <w:marBottom w:val="0"/>
          <w:divBdr>
            <w:top w:val="none" w:sz="0" w:space="0" w:color="auto"/>
            <w:left w:val="none" w:sz="0" w:space="0" w:color="auto"/>
            <w:bottom w:val="none" w:sz="0" w:space="0" w:color="auto"/>
            <w:right w:val="none" w:sz="0" w:space="0" w:color="auto"/>
          </w:divBdr>
        </w:div>
      </w:divsChild>
    </w:div>
    <w:div w:id="173611410">
      <w:bodyDiv w:val="1"/>
      <w:marLeft w:val="0"/>
      <w:marRight w:val="0"/>
      <w:marTop w:val="0"/>
      <w:marBottom w:val="0"/>
      <w:divBdr>
        <w:top w:val="none" w:sz="0" w:space="0" w:color="auto"/>
        <w:left w:val="none" w:sz="0" w:space="0" w:color="auto"/>
        <w:bottom w:val="none" w:sz="0" w:space="0" w:color="auto"/>
        <w:right w:val="none" w:sz="0" w:space="0" w:color="auto"/>
      </w:divBdr>
    </w:div>
    <w:div w:id="435516929">
      <w:marLeft w:val="0"/>
      <w:marRight w:val="0"/>
      <w:marTop w:val="0"/>
      <w:marBottom w:val="0"/>
      <w:divBdr>
        <w:top w:val="none" w:sz="0" w:space="0" w:color="auto"/>
        <w:left w:val="none" w:sz="0" w:space="0" w:color="auto"/>
        <w:bottom w:val="none" w:sz="0" w:space="0" w:color="auto"/>
        <w:right w:val="none" w:sz="0" w:space="0" w:color="auto"/>
      </w:divBdr>
    </w:div>
    <w:div w:id="435516930">
      <w:marLeft w:val="0"/>
      <w:marRight w:val="0"/>
      <w:marTop w:val="0"/>
      <w:marBottom w:val="0"/>
      <w:divBdr>
        <w:top w:val="none" w:sz="0" w:space="0" w:color="auto"/>
        <w:left w:val="none" w:sz="0" w:space="0" w:color="auto"/>
        <w:bottom w:val="none" w:sz="0" w:space="0" w:color="auto"/>
        <w:right w:val="none" w:sz="0" w:space="0" w:color="auto"/>
      </w:divBdr>
    </w:div>
    <w:div w:id="435516931">
      <w:marLeft w:val="0"/>
      <w:marRight w:val="0"/>
      <w:marTop w:val="0"/>
      <w:marBottom w:val="0"/>
      <w:divBdr>
        <w:top w:val="none" w:sz="0" w:space="0" w:color="auto"/>
        <w:left w:val="none" w:sz="0" w:space="0" w:color="auto"/>
        <w:bottom w:val="none" w:sz="0" w:space="0" w:color="auto"/>
        <w:right w:val="none" w:sz="0" w:space="0" w:color="auto"/>
      </w:divBdr>
    </w:div>
    <w:div w:id="435516932">
      <w:marLeft w:val="0"/>
      <w:marRight w:val="0"/>
      <w:marTop w:val="0"/>
      <w:marBottom w:val="0"/>
      <w:divBdr>
        <w:top w:val="none" w:sz="0" w:space="0" w:color="auto"/>
        <w:left w:val="none" w:sz="0" w:space="0" w:color="auto"/>
        <w:bottom w:val="none" w:sz="0" w:space="0" w:color="auto"/>
        <w:right w:val="none" w:sz="0" w:space="0" w:color="auto"/>
      </w:divBdr>
    </w:div>
    <w:div w:id="741373851">
      <w:bodyDiv w:val="1"/>
      <w:marLeft w:val="0"/>
      <w:marRight w:val="0"/>
      <w:marTop w:val="0"/>
      <w:marBottom w:val="0"/>
      <w:divBdr>
        <w:top w:val="none" w:sz="0" w:space="0" w:color="auto"/>
        <w:left w:val="none" w:sz="0" w:space="0" w:color="auto"/>
        <w:bottom w:val="none" w:sz="0" w:space="0" w:color="auto"/>
        <w:right w:val="none" w:sz="0" w:space="0" w:color="auto"/>
      </w:divBdr>
      <w:divsChild>
        <w:div w:id="6996721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2c76d4e7a3347868a426266f169b687" PartId="27133dcefed149e68c8d8d655918d70d">
    <Part Type="skirsnis" Title="SPRENDIMAS DĖL KITOS PASKIRTIES VALSTYBINĖS ŽEMĖS SKLYPO (KADASTRO NR. 4610/0017:172, UNIKALUS NR. 4400-6809-1172), ESANČIO JONAVOS R. SAV., JONAVOS M., FABRIKO G. 3B, NUOMOS" DocPartId="c20c7dd6d17d4b5488652929d39ae018" PartId="043085ab719748dd84575533eacbec9e">
      <Part Type="punktas" Nr="1" Abbr="1 p." DocPartId="9218e340918c4ece841b05f39a105570" PartId="51ac560bae2445299463b24031a519bc"/>
      <Part Type="punktas" Nr="2" Abbr="2 p." DocPartId="952d30d427f0422faf3c31d72da53f48" PartId="878f09e826fb41279c9b788ff45f40f4"/>
      <Part Type="punktas" Nr="3" Abbr="3 p." DocPartId="b5295da9329d434a93de6cd97c7f61d9" PartId="fdd86b6e980e4d19b14aa2cd77fe01cd">
        <Part Type="lentele" Title="JONAVOS RAJONO SAVIVALDYBĖS TARYBAI AIŠKINAMASIS RAŠTAS" DocPartId="9a338a6ee731442e8f9fce5d00f59e76" PartId="e960c1c231f44722a7f12bed485d6242"/>
        <Part Type="pastraipa" DocPartId="0861f355fc0a404488ed41b944b1dbf8" PartId="6b1306717eee4591ab21caa030a27068"/>
      </Part>
      <Part Type="punktas" Nr="1" Abbr="1 p." Notes="Numeris ne iš eilės. Trūksta dalių? [DocDalys]" DocPartId="a0242fd79a244b3a899421a6f98c5da8" PartId="f8b22367eb0a4ad79c6ce2bfdec69f0e"/>
      <Part Type="punktas" Nr="2" Abbr="2 p." DocPartId="d7e71c7e7cb74608947dfbea2cd01be4" PartId="41387610a46f424e83f365044aa347a9">
        <Part Type="strPapunktis" Nr="1" Abbr="2 p. 1 pp." DocPartId="9f36c2d00b2a4a2b8acb8f2e1f1efb9d" PartId="fc4b42d1e01e4c058e92e0f07017c96a"/>
      </Part>
      <Part Type="punktas" Nr="1" Abbr="1 p." Notes="Numeris ne iš eilės. Trūksta dalių? [DocDalys]" DocPartId="3e99019e674f41e39fb2479dacec0deb" PartId="cb64cd55945044d08e1e7d30072ec8dc"/>
      <Part Type="punktas" Nr="2" Abbr="2 p." DocPartId="e1b4465620174340a4c18039358a01ad" PartId="79d9cd5818ba4fec9d269d59f72eb760"/>
      <Part Type="punktas" Nr="3" Abbr="3 p." DocPartId="2e9b34f24ed545ba8f75d91d0af8db0d" PartId="a27898656fcc4824a39c24682596d8b4"/>
    </Part>
    <Part Type="skirsnis" Title="Pastatas- Katilinė (35H1p)" DocPartId="e0da577af60141c08a1a45c3a9941289" PartId="20e729a989014c08a1a7837711b5fa56">
      <Part Type="punktas" Nr="3" Abbr="3 p." Notes="Numeris ne iš eilės. Trūksta dalių? [DocDalys]" DocPartId="ae145fca8e1145a4906ab132f86b511c" PartId="b7cd16d396c84a8dae22ca44724be2ff"/>
      <Part Type="punktas" Nr="4" Abbr="4 p." DocPartId="aa2b260ee76f4a8cbceb02246fffedee" PartId="f3c22d7821e94ca5bb7a6d5fd4acd582"/>
      <Part Type="punktas" Nr="5" Abbr="5 p." DocPartId="10224cececb64107bebca4059de39b34" PartId="4d91a970fe4e446ba0057ab98df009c2"/>
    </Part>
    <Part Type="signatura" DocPartId="3741ec7d9a4c4c69a5113525bae7904d" PartId="d405bc5c49974e09993b66ae9c4b6521"/>
  </Part>
</Parts>
</file>

<file path=customXml/itemProps1.xml><?xml version="1.0" encoding="utf-8"?>
<ds:datastoreItem xmlns:ds="http://schemas.openxmlformats.org/officeDocument/2006/customXml" ds:itemID="{630E0368-A7ED-4936-9919-5094D2AF8ABB}">
  <ds:schemaRefs>
    <ds:schemaRef ds:uri="http://schemas.openxmlformats.org/officeDocument/2006/bibliography"/>
  </ds:schemaRefs>
</ds:datastoreItem>
</file>

<file path=customXml/itemProps2.xml><?xml version="1.0" encoding="utf-8"?>
<ds:datastoreItem xmlns:ds="http://schemas.openxmlformats.org/officeDocument/2006/customXml" ds:itemID="{90AB1242-7829-401F-A9BC-6C25C91A4C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1616</Words>
  <Characters>10733</Characters>
  <Application>Microsoft Office Word</Application>
  <DocSecurity>4</DocSecurity>
  <Lines>178</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Pasvalio raj. savivaldybė</Company>
  <LinksUpToDate>false</LinksUpToDate>
  <CharactersWithSpaces>12287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2026-06-12T09:37:00Z</dcterms:created>
  <dc:creator>Rasa</dc:creator>
  <lastModifiedBy>adlibuser</lastModifiedBy>
  <lastPrinted>2026-06-08T07:58:00Z</lastPrinted>
  <dcterms:modified xsi:type="dcterms:W3CDTF">2026-06-12T09:37:00Z</dcterms:modified>
  <revision>2</revision>
</coreProperties>
</file>