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35ce8a68cf4082ad3702688428aa41"/>
        <w:lock w:val="sdtLocked"/>
        <w:richText/>
      </w:sdtPr>
      <w:sdtContent>
        <w:p w14:paraId="4E02E228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68DCC71B" w14:textId="47C43A71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 w14:paraId="78CF536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44BFE5F8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 w14:paraId="10E63AA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 xml:space="preserve">DĖL ŠIAULIŲ MIESTO SAVIVALDYBĖS ANTIKORUPCIJOS  KOMISIJOS SUDARYMO IR NUOSTATŲ PATVIRTINIMO</w:t>
          </w:r>
        </w:p>
        <w:p w14:paraId="6B63FCAA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</w:p>
        <w:p w14:paraId="75E0FF37" w14:textId="7635103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 xml:space="preserve">2023 m. birželio       d. Nr. </w:t>
          </w:r>
        </w:p>
        <w:p w14:paraId="53ABCBC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Šiauliai</w:t>
          </w:r>
        </w:p>
        <w:p w14:paraId="00B47ED0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2771A0EB" w14:textId="77777777">
          <w:pPr>
            <w:keepNext/>
            <w:widowControl w:val="0"/>
            <w:suppressLineNumbers/>
            <w:tabs>
              <w:tab w:val="left" w:pos="5310"/>
              <w:tab w:val="left" w:pos="7410"/>
            </w:tabs>
            <w:suppressAutoHyphens/>
            <w:ind w:right="5340"/>
            <w:rPr>
              <w:rFonts w:eastAsia="Arial Unicode MS" w:cs="Mangal"/>
              <w:i/>
              <w:color w:val="000000"/>
              <w:sz w:val="20"/>
              <w:szCs w:val="28"/>
              <w:lang w:eastAsia="ar-SA"/>
            </w:rPr>
          </w:pPr>
        </w:p>
        <w:p w14:paraId="4D37296B" w14:textId="4359A3CD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0"/>
              <w:spacing w:val="4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Vadovaudamasi Lietuvos Respublikos vietos savivaldos įstatymo 15 straipsnio 2 dalies 4, 5 punktais, 17 straipsnio 8 dalimi, 24 straipsniu  ir Lietuvos Respublikos korupcijos prevencijos įstatymu, </w:t>
          </w:r>
          <w:r>
            <w:rPr>
              <w:rFonts w:eastAsia="HG Mincho Light J"/>
              <w:color w:val="000000"/>
              <w:szCs w:val="24"/>
              <w:lang w:eastAsia="ar-SA"/>
            </w:rPr>
            <w:t xml:space="preserve">atsižvelgdama į Šiaulių miesto savivaldybės tarybos opozicijos 2023-05-04 raštą „Dėl kandidatų siūlymo“, Šiaulių miesto savivaldybės taryba </w:t>
          </w:r>
          <w:r>
            <w:rPr>
              <w:rFonts w:eastAsia="HG Mincho Light J"/>
              <w:color w:val="000000"/>
              <w:spacing w:val="40"/>
              <w:szCs w:val="24"/>
              <w:lang w:eastAsia="ar-SA"/>
            </w:rPr>
            <w:t>nusprendžia:</w:t>
          </w:r>
        </w:p>
        <w:sdt>
          <w:sdtPr>
            <w:alias w:val="1 p."/>
            <w:tag w:val="part_361d7880c4034418bb534c202d9db1fd"/>
            <w:lock w:val="sdtLocked"/>
            <w:richText/>
          </w:sdtPr>
          <w:sdtContent>
            <w:p w14:paraId="583CCF3D" w14:textId="7E372AE3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361d7880c4034418bb534c202d9db1f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Sudaryti Šiaulių miesto savivaldybės tarybos 2023–2027 metų kadencijai tokios sudėties Šiaulių miesto savivaldybės antikorupcijos komisiją (toliau – Komisija): </w:t>
              </w:r>
            </w:p>
            <w:p w14:paraId="2FE745C1" w14:textId="711405B8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Vladas Artūras Balsys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66BDAD9" w14:textId="2C0E63E8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Jonas Bartkus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4385A18" w14:textId="24C8FB9B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Gediminas Beržinis Beržinskas –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B47496C" w14:textId="43AF61C2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Diana Cibulskienė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39262847" w14:textId="33F013BE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Egidijus Jankauskas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02B79997" w14:textId="70BAB8C9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Vytautas Ju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ku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9A1111E" w14:textId="0583ADD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Violeta Laugalienė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0CD358EA" w14:textId="207607DF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Gintautas Luko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aitis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306CE18" w14:textId="29E9F835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Justas Niauronis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71D3453" w14:textId="64157109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Juozas Pabrėža –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savivaldybės tarybos narys;          </w:t>
              </w:r>
            </w:p>
            <w:p w14:paraId="320EDDA3" w14:textId="77114D95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Nijolė Prascevičienė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166D4A8B" w14:textId="6B2CA2BD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Antanas Sireika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s tarybos narys; </w:t>
              </w:r>
            </w:p>
            <w:p w14:paraId="551D04F9" w14:textId="69C58981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Gintautas Sitnikas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79D169AB" w14:textId="566BE76D">
              <w:pPr>
                <w:widowControl w:val="0"/>
                <w:suppressAutoHyphens/>
                <w:ind w:firstLine="1122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Stasys Trijonis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Šiaulių miesto savivaldybės tarybos narys;</w:t>
              </w:r>
            </w:p>
            <w:p w14:paraId="0E9676B1" w14:textId="7387D37B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Edvardas Žakaris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71CFC7A5" w14:textId="040D130E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Aurimas Žvinys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narys.</w:t>
              </w:r>
            </w:p>
          </w:sdtContent>
        </w:sdt>
        <w:sdt>
          <w:sdtPr>
            <w:alias w:val="2 p."/>
            <w:tag w:val="part_cfc8288852bf484e80b4dce6c3dab989"/>
            <w:lock w:val="sdtLocked"/>
            <w:richText/>
          </w:sdtPr>
          <w:sdtContent>
            <w:p w14:paraId="4B2AEEF7" w14:textId="60E70CA4">
              <w:pPr>
                <w:widowControl w:val="0"/>
                <w:suppressAutoHyphens/>
                <w:ind w:firstLine="1116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cfc8288852bf484e80b4dce6c3dab98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 xml:space="preserve">. Skirti Vladą Artūrą Balsį </w:t>
              </w:r>
              <w:r>
                <w:rPr>
                  <w:rFonts w:eastAsia="HG Mincho Light J" w:hint="cs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s antikorupcijos  komisijos pirmininku.</w:t>
              </w:r>
            </w:p>
          </w:sdtContent>
        </w:sdt>
        <w:sdt>
          <w:sdtPr>
            <w:alias w:val="3 p."/>
            <w:tag w:val="part_09bb013edc6146b8a3578e9885b182b9"/>
            <w:lock w:val="sdtLocked"/>
            <w:richText/>
          </w:sdtPr>
          <w:sdtContent>
            <w:p w14:paraId="491E5478" w14:textId="20E24DB1">
              <w:pPr>
                <w:widowControl w:val="0"/>
                <w:suppressAutoHyphens/>
                <w:ind w:firstLine="1116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09bb013edc6146b8a3578e9885b182b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Patvirtinti Šiaulių miesto savivaldybės antikorupcijos komisijos nuostatus (pridedama). </w:t>
              </w:r>
            </w:p>
          </w:sdtContent>
        </w:sdt>
        <w:sdt>
          <w:sdtPr>
            <w:alias w:val="4 p."/>
            <w:tag w:val="part_624424cb0247485097b1d58387b3801a"/>
            <w:lock w:val="sdtLocked"/>
            <w:richText/>
          </w:sdtPr>
          <w:sdtContent>
            <w:p w14:paraId="2B9B5829" w14:textId="2613C3AD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24424cb0247485097b1d58387b3801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Pripažinti netekusiu galios Šiaulių miesto savivaldybės tarybos 2019 m. liepos 4 d. sprendimą Nr. T-315 „Dėl Šiaulių miesto savivaldybės antikorupcijos komisijos sudarymo ir nuostatų patvirtinimo“ su visais pakeitimais ir papildymais.</w:t>
              </w:r>
            </w:p>
            <w:p w14:paraId="0191EB3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55F8AFE2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40805F5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17D5B98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7D3A9F91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05643e578fa429bb7c6366604705c9a"/>
            <w:lock w:val="sdtLocked"/>
            <w:richText/>
          </w:sdtPr>
          <w:sdtContent>
            <w:p w14:paraId="595937EA" w14:textId="04A0B25E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Savivaldybės meras             </w:t>
                <w:tab/>
                <w:tab/>
                <w:tab/>
                <w:tab/>
                <w:t xml:space="preserve">        </w:t>
              </w:r>
            </w:p>
            <w:p w14:paraId="4EC2FFFF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29E3BA5F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008" w:right="567" w:bottom="1134" w:left="1701" w:header="56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C2CCF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044CA4F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2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FAC82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5674773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579165" w14:textId="23DE5A5B">
    <w:pPr>
      <w:widowControl w:val="0"/>
      <w:tabs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bCs/>
        <w:color w:val="000000"/>
        <w:szCs w:val="24"/>
        <w:lang w:eastAsia="ar-SA"/>
      </w:rPr>
    </w:pPr>
    <w:r>
      <w:rPr>
        <w:rFonts w:ascii="Thorndale" w:eastAsia="HG Mincho Light J" w:hAnsi="Thorndale"/>
        <w:b/>
        <w:bCs/>
        <w:color w:val="000000"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5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21E22B4"/>
  <w15:chartTrackingRefBased/>
  <w15:docId w15:val="{FE806B67-A125-400E-8500-860F873F999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9c1a5a6b6754d81a8ed779bf0bc5764" PartId="0035ce8a68cf4082ad3702688428aa41">
    <Part Type="punktas" Nr="1" Abbr="1 p." DocPartId="93b461e16fb44491b01e3da5895b00c0" PartId="361d7880c4034418bb534c202d9db1fd"/>
    <Part Type="punktas" Nr="2" Abbr="2 p." DocPartId="06a806a32499442495f17e00adc5c233" PartId="cfc8288852bf484e80b4dce6c3dab989"/>
    <Part Type="punktas" Nr="3" Abbr="3 p." DocPartId="87dcc9f50f624a398c694db93f9cbbb2" PartId="09bb013edc6146b8a3578e9885b182b9"/>
    <Part Type="punktas" Nr="4" Abbr="4 p." DocPartId="cd6bd9faef3c479fbe28e53da8bb24f2" PartId="624424cb0247485097b1d58387b3801a"/>
    <Part Type="signatura" DocPartId="2dced05a41854b04920f41c42ddb41ea" PartId="205643e578fa429bb7c6366604705c9a"/>
  </Part>
</Parts>
</file>

<file path=customXml/itemProps1.xml><?xml version="1.0" encoding="utf-8"?>
<ds:datastoreItem xmlns:ds="http://schemas.openxmlformats.org/officeDocument/2006/customXml" ds:itemID="{583A2C47-6BEE-4143-9494-8E71ADA640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1941</Characters>
  <Application>Microsoft Office Word</Application>
  <DocSecurity>4</DocSecurity>
  <Lines>48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2167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2023-05-18T10:25:00Z</dcterms:created>
  <dc:creator>V.Valančienė</dc:creator>
  <lastModifiedBy>adlibuser</lastModifiedBy>
  <lastPrinted>2015-05-19T12:27:00Z</lastPrinted>
  <dcterms:modified xsi:type="dcterms:W3CDTF">2023-05-18T10:25:00Z</dcterms:modified>
  <revision>2</revision>
  <dc:title/>
</coreProperties>
</file>