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390b210c2348d3ab0bfdbf0614b504"/>
        <w:lock w:val="sdtLocked"/>
        <w:richText/>
      </w:sdtPr>
      <w:sdtContent>
        <w:p>
          <w:pPr>
            <w:tabs>
              <w:tab w:val="center" w:pos="4819"/>
              <w:tab w:val="right" w:pos="9638"/>
            </w:tabs>
          </w:pPr>
        </w:p>
        <w:p>
          <w:pPr>
            <w:tabs>
              <w:tab w:val="left" w:pos="7380"/>
            </w:tabs>
            <w:ind w:firstLine="7380"/>
            <w:jc w:val="both"/>
            <w:rPr>
              <w:b/>
              <w:bCs/>
              <w:szCs w:val="24"/>
            </w:rPr>
          </w:pPr>
          <w:r>
            <w:rPr>
              <w:b/>
              <w:bCs/>
              <w:szCs w:val="24"/>
            </w:rPr>
            <w:t>Projektas</w:t>
          </w:r>
        </w:p>
        <w:p>
          <w:pPr>
            <w:tabs>
              <w:tab w:val="left" w:pos="7380"/>
            </w:tabs>
            <w:ind w:left="7371" w:firstLine="7380"/>
            <w:rPr>
              <w:szCs w:val="24"/>
            </w:rPr>
          </w:pPr>
          <w:r>
            <w:rPr>
              <w:szCs w:val="24"/>
            </w:rPr>
            <w:t>Nr. TSP-</w:t>
          </w:r>
        </w:p>
        <w:p>
          <w:pPr>
            <w:rPr>
              <w:b/>
              <w:szCs w:val="24"/>
            </w:rPr>
          </w:pPr>
        </w:p>
        <w:p>
          <w:pPr>
            <w:jc w:val="center"/>
            <w:rPr>
              <w:b/>
              <w:szCs w:val="24"/>
            </w:rPr>
          </w:pPr>
          <w:r>
            <w:rPr>
              <w:b/>
              <w:szCs w:val="24"/>
            </w:rPr>
            <w:t>RADVILIŠKIO RAJONO SAVIVALDYBĖS TARYBA</w:t>
          </w:r>
        </w:p>
        <w:p>
          <w:pPr>
            <w:jc w:val="center"/>
            <w:rPr>
              <w:b/>
              <w:szCs w:val="24"/>
            </w:rPr>
          </w:pPr>
        </w:p>
        <w:p>
          <w:pPr>
            <w:shd w:val="solid" w:color="FFFFFF" w:fill="FFFFFF"/>
            <w:jc w:val="center"/>
            <w:rPr>
              <w:b/>
              <w:szCs w:val="24"/>
              <w:lang w:eastAsia="lt-LT"/>
            </w:rPr>
          </w:pPr>
          <w:r>
            <w:rPr>
              <w:b/>
              <w:szCs w:val="24"/>
            </w:rPr>
            <w:t>SPRENDIMAS</w:t>
          </w:r>
        </w:p>
        <w:p>
          <w:pPr>
            <w:jc w:val="center"/>
            <w:rPr>
              <w:b/>
              <w:szCs w:val="24"/>
              <w:lang w:eastAsia="lt-LT"/>
            </w:rPr>
          </w:pPr>
          <w:r>
            <w:rPr>
              <w:b/>
              <w:szCs w:val="24"/>
            </w:rPr>
            <w:t>DĖL VIETINĖS RINKLIAVOS UŽ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IŠDAVIMĄ NUOSTATŲ</w:t>
          </w:r>
          <w:r>
            <w:rPr>
              <w:b/>
              <w:szCs w:val="24"/>
              <w:lang w:eastAsia="lt-LT"/>
            </w:rPr>
            <w:t xml:space="preserve"> PATVIRTINIMO</w:t>
          </w:r>
        </w:p>
        <w:p>
          <w:pPr>
            <w:rPr>
              <w:sz w:val="10"/>
              <w:szCs w:val="10"/>
            </w:rPr>
          </w:pPr>
        </w:p>
        <w:p>
          <w:pPr>
            <w:shd w:val="solid" w:color="FFFFFF" w:fill="FFFFFF"/>
            <w:ind w:right="28"/>
            <w:rPr>
              <w:sz w:val="12"/>
            </w:rPr>
          </w:pPr>
        </w:p>
        <w:p>
          <w:pPr>
            <w:jc w:val="center"/>
            <w:rPr>
              <w:szCs w:val="24"/>
              <w:lang w:eastAsia="lt-LT"/>
            </w:rPr>
          </w:pPr>
          <w:r>
            <w:rPr>
              <w:szCs w:val="24"/>
              <w:lang w:eastAsia="lt-LT"/>
            </w:rPr>
            <w:t xml:space="preserve">2025 m.                       d. Nr. T-</w:t>
          </w:r>
        </w:p>
        <w:p>
          <w:pPr>
            <w:jc w:val="center"/>
            <w:rPr>
              <w:szCs w:val="24"/>
              <w:lang w:eastAsia="lt-LT"/>
            </w:rPr>
          </w:pPr>
          <w:r>
            <w:rPr>
              <w:szCs w:val="24"/>
              <w:lang w:eastAsia="lt-LT"/>
            </w:rPr>
            <w:t>Radviliškis</w:t>
          </w:r>
        </w:p>
        <w:p>
          <w:pPr>
            <w:shd w:val="solid" w:color="FFFFFF" w:fill="FFFFFF"/>
            <w:ind w:right="5556" w:firstLine="1302"/>
            <w:jc w:val="both"/>
            <w:rPr>
              <w:rFonts w:ascii="Verdana" w:hAnsi="Verdana"/>
              <w:b/>
              <w:color w:val="333333"/>
              <w:sz w:val="18"/>
              <w:szCs w:val="18"/>
            </w:rPr>
          </w:pPr>
        </w:p>
        <w:sdt>
          <w:sdtPr>
            <w:alias w:val="preambule"/>
            <w:tag w:val="part_03752cc73b7b413b8510d9cd931091a6"/>
            <w:lock w:val="sdtLocked"/>
            <w:richText/>
          </w:sdtPr>
          <w:sdtContent>
            <w:p>
              <w:pPr>
                <w:ind w:firstLine="567"/>
                <w:jc w:val="both"/>
                <w:rPr>
                  <w:color w:val="000000"/>
                </w:rPr>
              </w:pPr>
              <w:r>
                <w:rPr>
                  <w:color w:val="000000"/>
                </w:rPr>
                <w:t>Vadovaudamasi Lietuvos Respublikos vietos savivaldos įstatymo 6 straipsnio 2 dalimi, 15 straipsnio 2 dalies 29 punktu, Lietuvos Respublikos rinkliavų įstatymo 11 straipsnio 1 dalies 1 punktu ir 12, 13, 13</w:t>
              </w:r>
              <w:r>
                <w:rPr>
                  <w:color w:val="000000"/>
                  <w:vertAlign w:val="superscript"/>
                </w:rPr>
                <w:t>1</w:t>
              </w:r>
              <w:r>
                <w:rPr>
                  <w:color w:val="000000"/>
                </w:rPr>
                <w:t>, 13</w:t>
              </w:r>
              <w:r>
                <w:rPr>
                  <w:color w:val="000000"/>
                  <w:vertAlign w:val="superscript"/>
                </w:rPr>
                <w:t xml:space="preserve">2 </w:t>
              </w:r>
              <w:r>
                <w:rPr>
                  <w:color w:val="000000"/>
                </w:rPr>
                <w:t xml:space="preserve"> straipsniais, 16 straipsnio 2 dalimi, Radviliškio rajono savivaldybės taryba </w:t>
              </w:r>
              <w:r>
                <w:rPr>
                  <w:color w:val="000000"/>
                  <w:spacing w:val="50"/>
                </w:rPr>
                <w:t>nusprendži</w:t>
              </w:r>
              <w:r>
                <w:rPr>
                  <w:color w:val="000000"/>
                </w:rPr>
                <w:t>a:</w:t>
              </w:r>
            </w:p>
          </w:sdtContent>
        </w:sdt>
        <w:sdt>
          <w:sdtPr>
            <w:alias w:val="1 p."/>
            <w:tag w:val="part_5b08726108c542f788281d9a77110c0e"/>
            <w:lock w:val="sdtLocked"/>
            <w:richText/>
          </w:sdtPr>
          <w:sdtContent>
            <w:p>
              <w:pPr>
                <w:ind w:firstLine="567"/>
                <w:jc w:val="both"/>
                <w:rPr>
                  <w:color w:val="000000"/>
                </w:rPr>
              </w:pPr>
              <w:sdt>
                <w:sdtPr>
                  <w:alias w:val="Numeris"/>
                  <w:tag w:val="nr_5b08726108c542f788281d9a77110c0e"/>
                  <w:lock w:val="sdtLocked"/>
                  <w:richText/>
                </w:sdtPr>
                <w:sdtContent>
                  <w:r>
                    <w:rPr>
                      <w:color w:val="000000"/>
                    </w:rPr>
                    <w:t>1</w:t>
                  </w:r>
                </w:sdtContent>
              </w:sdt>
              <w:r>
                <w:rPr>
                  <w:color w:val="000000"/>
                </w:rPr>
                <w:t>. Patvirtinti vietinės rinkliavos už leidimo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 išdavimą nuostatus (pridedama).</w:t>
              </w:r>
            </w:p>
          </w:sdtContent>
        </w:sdt>
        <w:sdt>
          <w:sdtPr>
            <w:alias w:val="2 p."/>
            <w:tag w:val="part_a566d5ed0cf0476d8e92ba54028d0957"/>
            <w:lock w:val="sdtLocked"/>
            <w:richText/>
          </w:sdtPr>
          <w:sdtContent>
            <w:p>
              <w:pPr>
                <w:ind w:firstLine="567"/>
                <w:jc w:val="both"/>
                <w:rPr>
                  <w:color w:val="000000"/>
                </w:rPr>
              </w:pPr>
              <w:sdt>
                <w:sdtPr>
                  <w:alias w:val="Numeris"/>
                  <w:tag w:val="nr_a566d5ed0cf0476d8e92ba54028d0957"/>
                  <w:lock w:val="sdtLocked"/>
                  <w:richText/>
                </w:sdtPr>
                <w:sdtContent>
                  <w:r>
                    <w:rPr>
                      <w:color w:val="000000"/>
                    </w:rPr>
                    <w:t>2</w:t>
                  </w:r>
                </w:sdtContent>
              </w:sdt>
              <w:r>
                <w:rPr>
                  <w:color w:val="000000"/>
                </w:rPr>
                <w:t>. Pripažinti netekusiu galios Radviliškio rajono savivaldybės tarybos 2011 m. kovo 24 d. sprendimą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3 p."/>
            <w:tag w:val="part_729e816245744c40a60105a9c8374e8f"/>
            <w:lock w:val="sdtLocked"/>
            <w:richText/>
          </w:sdtPr>
          <w:sdtContent>
            <w:p>
              <w:pPr>
                <w:ind w:firstLine="567"/>
                <w:jc w:val="both"/>
                <w:rPr>
                  <w:color w:val="000000"/>
                </w:rPr>
              </w:pPr>
              <w:sdt>
                <w:sdtPr>
                  <w:alias w:val="Numeris"/>
                  <w:tag w:val="nr_729e816245744c40a60105a9c8374e8f"/>
                  <w:lock w:val="sdtLocked"/>
                  <w:richText/>
                </w:sdtPr>
                <w:sdtContent>
                  <w:r>
                    <w:rPr>
                      <w:color w:val="000000"/>
                    </w:rPr>
                    <w:t>3</w:t>
                  </w:r>
                </w:sdtContent>
              </w:sdt>
              <w:r>
                <w:rPr>
                  <w:color w:val="000000"/>
                </w:rPr>
                <w:t>. Nustatyti, kad šis sprendimas įsigalioja nuo 2026 m. sausio 1 d.</w:t>
              </w:r>
            </w:p>
            <w:p>
              <w:pPr>
                <w:ind w:firstLine="1464"/>
                <w:jc w:val="both"/>
              </w:pPr>
            </w:p>
            <w:p>
              <w:pPr>
                <w:tabs>
                  <w:tab w:val="left" w:pos="1247"/>
                </w:tabs>
                <w:jc w:val="both"/>
              </w:pPr>
            </w:p>
            <w:p>
              <w:pPr>
                <w:tabs>
                  <w:tab w:val="left" w:pos="1247"/>
                </w:tabs>
                <w:jc w:val="both"/>
              </w:pPr>
            </w:p>
          </w:sdtContent>
        </w:sdt>
        <w:sdt>
          <w:sdtPr>
            <w:alias w:val="signatura"/>
            <w:tag w:val="part_492f81fed71d4a5ba6b7baa556528052"/>
            <w:lock w:val="sdtLocked"/>
            <w:richText/>
          </w:sdtPr>
          <w:sdtContent>
            <w:p>
              <w:pPr>
                <w:tabs>
                  <w:tab w:val="left" w:pos="1247"/>
                </w:tabs>
                <w:jc w:val="both"/>
              </w:pPr>
              <w:r>
                <w:t>Savivaldybės meras</w:t>
                <w:tab/>
                <w:tab/>
                <w:tab/>
                <w:tab/>
                <w:tab/>
                <w:tab/>
                <w:t xml:space="preserve">                     </w:t>
              </w:r>
            </w:p>
            <w:p>
              <w:pPr>
                <w:ind w:firstLine="720"/>
                <w:jc w:val="both"/>
              </w:pPr>
            </w:p>
            <w:p>
              <w:pPr>
                <w:tabs>
                  <w:tab w:val="left" w:pos="1247"/>
                  <w:tab w:val="left" w:pos="1843"/>
                </w:tabs>
                <w:ind w:firstLine="576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567" w:bottom="1134" w:left="1701" w:header="680" w:footer="454" w:gutter="0"/>
                  <w:cols w:space="1296"/>
                  <w:formProt w:val="0"/>
                  <w:titlePg/>
                  <w:docGrid w:linePitch="326"/>
                </w:sectPr>
              </w:pPr>
            </w:p>
            <w:p>
              <w:pPr>
                <w:tabs>
                  <w:tab w:val="center" w:pos="4819"/>
                  <w:tab w:val="right" w:pos="9638"/>
                </w:tabs>
              </w:pPr>
            </w:p>
          </w:sdtContent>
        </w:sdt>
      </w:sdtContent>
    </w:sdt>
    <w:sdt>
      <w:sdtPr>
        <w:alias w:val="patvirtinta"/>
        <w:tag w:val="part_df73507a0c7f4a0fa72d09dde06878b1"/>
        <w:lock w:val="sdtLocked"/>
        <w:richText/>
      </w:sdtPr>
      <w:sdtContent>
        <w:p>
          <w:pPr>
            <w:tabs>
              <w:tab w:val="left" w:pos="1247"/>
              <w:tab w:val="left" w:pos="1843"/>
            </w:tabs>
            <w:ind w:firstLine="5387"/>
          </w:pPr>
          <w:r>
            <w:t>PATVIRTINTA</w:t>
          </w:r>
        </w:p>
        <w:p>
          <w:pPr>
            <w:ind w:firstLine="5387"/>
          </w:pPr>
          <w:r>
            <w:t>Radviliškio rajono savivaldybės tarybos</w:t>
          </w:r>
        </w:p>
        <w:p>
          <w:pPr>
            <w:ind w:firstLine="5387"/>
          </w:pPr>
          <w:r>
            <w:t>2025 m. lapkričio 27 d. sprendimu Nr. T-</w:t>
          </w:r>
        </w:p>
        <w:p>
          <w:pPr>
            <w:jc w:val="center"/>
            <w:outlineLvl w:val="2"/>
            <w:rPr>
              <w:b/>
              <w:bCs/>
              <w:szCs w:val="24"/>
            </w:rPr>
          </w:pPr>
        </w:p>
        <w:p>
          <w:pPr>
            <w:jc w:val="center"/>
            <w:outlineLvl w:val="2"/>
            <w:rPr>
              <w:b/>
              <w:bCs/>
              <w:szCs w:val="24"/>
            </w:rPr>
          </w:pPr>
          <w:sdt>
            <w:sdtPr>
              <w:alias w:val="Pavadinimas"/>
              <w:tag w:val="title_df73507a0c7f4a0fa72d09dde06878b1"/>
              <w:lock w:val="sdtLocked"/>
              <w:richText/>
            </w:sdtPr>
            <w:sdtContent>
              <w:r>
                <w:rPr>
                  <w:b/>
                  <w:bCs/>
                  <w:szCs w:val="24"/>
                </w:rPr>
                <w:t>VIETINĖS RINKLIAVOS UŽ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IŠDAVIMĄ</w:t>
              </w:r>
              <w:r>
                <w:rPr>
                  <w:b/>
                  <w:szCs w:val="24"/>
                </w:rPr>
                <w:t xml:space="preserve"> NUOSTATAI</w:t>
              </w:r>
            </w:sdtContent>
          </w:sdt>
        </w:p>
        <w:p>
          <w:pPr>
            <w:tabs>
              <w:tab w:val="left" w:pos="0"/>
              <w:tab w:val="left" w:pos="1134"/>
            </w:tabs>
            <w:jc w:val="center"/>
            <w:rPr>
              <w:rFonts w:eastAsia="Calibri"/>
              <w:b/>
            </w:rPr>
          </w:pPr>
        </w:p>
        <w:sdt>
          <w:sdtPr>
            <w:alias w:val="skyrius"/>
            <w:tag w:val="part_876979c9ad704172b8f1818c5ec47d3a"/>
            <w:lock w:val="sdtLocked"/>
            <w:richText/>
          </w:sdtPr>
          <w:sdtContent>
            <w:p>
              <w:pPr>
                <w:tabs>
                  <w:tab w:val="left" w:pos="0"/>
                  <w:tab w:val="left" w:pos="1134"/>
                </w:tabs>
                <w:jc w:val="center"/>
                <w:rPr>
                  <w:rFonts w:eastAsia="Calibri"/>
                  <w:b/>
                </w:rPr>
              </w:pPr>
              <w:sdt>
                <w:sdtPr>
                  <w:alias w:val="Numeris"/>
                  <w:tag w:val="nr_876979c9ad704172b8f1818c5ec47d3a"/>
                  <w:lock w:val="sdtLocked"/>
                  <w:richText/>
                </w:sdtPr>
                <w:sdtContent>
                  <w:r>
                    <w:rPr>
                      <w:rFonts w:eastAsia="Calibri"/>
                      <w:b/>
                    </w:rPr>
                    <w:t>I</w:t>
                  </w:r>
                </w:sdtContent>
              </w:sdt>
              <w:r>
                <w:rPr>
                  <w:rFonts w:eastAsia="Calibri"/>
                  <w:b/>
                </w:rPr>
                <w:t xml:space="preserve"> SKYRIUS </w:t>
              </w:r>
            </w:p>
            <w:p>
              <w:pPr>
                <w:tabs>
                  <w:tab w:val="left" w:pos="1560"/>
                </w:tabs>
                <w:jc w:val="center"/>
                <w:rPr>
                  <w:rFonts w:eastAsia="Calibri"/>
                  <w:b/>
                </w:rPr>
              </w:pPr>
              <w:sdt>
                <w:sdtPr>
                  <w:alias w:val="Pavadinimas"/>
                  <w:tag w:val="title_876979c9ad704172b8f1818c5ec47d3a"/>
                  <w:lock w:val="sdtLocked"/>
                  <w:richText/>
                </w:sdtPr>
                <w:sdtContent>
                  <w:r>
                    <w:rPr>
                      <w:rFonts w:eastAsia="Calibri"/>
                      <w:b/>
                    </w:rPr>
                    <w:t>BENDROSIOS NUOSTATOS</w:t>
                  </w:r>
                </w:sdtContent>
              </w:sdt>
            </w:p>
            <w:p>
              <w:pPr>
                <w:tabs>
                  <w:tab w:val="left" w:pos="1560"/>
                </w:tabs>
                <w:ind w:firstLine="851"/>
                <w:jc w:val="both"/>
                <w:rPr>
                  <w:rFonts w:eastAsia="Calibri"/>
                  <w:b/>
                </w:rPr>
              </w:pPr>
            </w:p>
            <w:sdt>
              <w:sdtPr>
                <w:alias w:val="1 p."/>
                <w:tag w:val="part_38c079c613184000ae85f25acefb441e"/>
                <w:lock w:val="sdtLocked"/>
                <w:richText/>
              </w:sdtPr>
              <w:sdtContent>
                <w:p>
                  <w:pPr>
                    <w:ind w:firstLine="709"/>
                    <w:jc w:val="both"/>
                    <w:rPr>
                      <w:szCs w:val="24"/>
                      <w:lang w:eastAsia="lt-LT"/>
                    </w:rPr>
                  </w:pPr>
                  <w:sdt>
                    <w:sdtPr>
                      <w:alias w:val="Numeris"/>
                      <w:tag w:val="nr_38c079c613184000ae85f25acefb441e"/>
                      <w:lock w:val="sdtLocked"/>
                      <w:richText/>
                    </w:sdtPr>
                    <w:sdtContent>
                      <w:r>
                        <w:rPr>
                          <w:szCs w:val="24"/>
                          <w:lang w:eastAsia="lt-LT"/>
                        </w:rPr>
                        <w:t>1</w:t>
                      </w:r>
                    </w:sdtContent>
                  </w:sdt>
                  <w:r>
                    <w:rPr>
                      <w:szCs w:val="24"/>
                      <w:lang w:eastAsia="lt-LT"/>
                    </w:rPr>
                    <w:t>. Vietinės rinkliavos už leidimo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 išdavimą nuostatai (toliau – Nuostatai) parengti vadovaujantis Lietuvos Respublikos rinkliavų įstatymu.</w:t>
                  </w:r>
                </w:p>
              </w:sdtContent>
            </w:sdt>
            <w:sdt>
              <w:sdtPr>
                <w:alias w:val="2 p."/>
                <w:tag w:val="part_9ee4596f0b9a4b97b568a5a8f66d034a"/>
                <w:lock w:val="sdtLocked"/>
                <w:richText/>
              </w:sdtPr>
              <w:sdtContent>
                <w:p>
                  <w:pPr>
                    <w:ind w:firstLine="709"/>
                    <w:jc w:val="both"/>
                    <w:rPr>
                      <w:szCs w:val="24"/>
                      <w:lang w:eastAsia="lt-LT"/>
                    </w:rPr>
                  </w:pPr>
                  <w:sdt>
                    <w:sdtPr>
                      <w:alias w:val="Numeris"/>
                      <w:tag w:val="nr_9ee4596f0b9a4b97b568a5a8f66d034a"/>
                      <w:lock w:val="sdtLocked"/>
                      <w:richText/>
                    </w:sdtPr>
                    <w:sdtContent>
                      <w:r>
                        <w:rPr>
                          <w:szCs w:val="24"/>
                          <w:lang w:eastAsia="lt-LT"/>
                        </w:rPr>
                        <w:t>2</w:t>
                      </w:r>
                    </w:sdtContent>
                  </w:sdt>
                  <w:r>
                    <w:rPr>
                      <w:szCs w:val="24"/>
                      <w:lang w:eastAsia="lt-LT"/>
                    </w:rPr>
                    <w:t xml:space="preserve">. Nuostatų paskirtis – nustatyti vietinės rinkliavos už leidimo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 išdavimą (toliau – Darbus), dydžius, mokėjimo tvarką, lengvatas, rinkliavos grąžinimo ir delspinigių tvarką.  </w:t>
                  </w:r>
                </w:p>
              </w:sdtContent>
            </w:sdt>
            <w:sdt>
              <w:sdtPr>
                <w:alias w:val="3 p."/>
                <w:tag w:val="part_d3e8dee5c02647ce8a80a63036a90ab9"/>
                <w:lock w:val="sdtLocked"/>
                <w:richText/>
              </w:sdtPr>
              <w:sdtContent>
                <w:p>
                  <w:pPr>
                    <w:ind w:firstLine="709"/>
                    <w:jc w:val="both"/>
                    <w:rPr>
                      <w:szCs w:val="24"/>
                      <w:lang w:eastAsia="lt-LT"/>
                    </w:rPr>
                  </w:pPr>
                  <w:sdt>
                    <w:sdtPr>
                      <w:alias w:val="Numeris"/>
                      <w:tag w:val="nr_d3e8dee5c02647ce8a80a63036a90ab9"/>
                      <w:lock w:val="sdtLocked"/>
                      <w:richText/>
                    </w:sdtPr>
                    <w:sdtContent>
                      <w:r>
                        <w:rPr>
                          <w:szCs w:val="24"/>
                          <w:lang w:eastAsia="lt-LT"/>
                        </w:rPr>
                        <w:t>3</w:t>
                      </w:r>
                    </w:sdtContent>
                  </w:sdt>
                  <w:r>
                    <w:rPr>
                      <w:szCs w:val="24"/>
                      <w:lang w:eastAsia="lt-LT"/>
                    </w:rPr>
                    <w:t xml:space="preserve">. Vietinė rinkliava – tai Savivaldybės tarybos sprendimu nustatyta privaloma įmoka, galiojanti Radviliškio rajono savivaldybės teritorijoje, kurią Nuostatuose nustatyta tvarka sumoka Vietinės rinkliavos mokėtojas už leidimo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 (toliau – Leidimas) išdavimą.  </w:t>
                  </w:r>
                </w:p>
              </w:sdtContent>
            </w:sdt>
            <w:sdt>
              <w:sdtPr>
                <w:alias w:val="4 p."/>
                <w:tag w:val="part_0d3b0a9ff28841ae94a121e2d13f7f9a"/>
                <w:lock w:val="sdtLocked"/>
                <w:richText/>
              </w:sdtPr>
              <w:sdtContent>
                <w:p>
                  <w:pPr>
                    <w:ind w:firstLine="709"/>
                    <w:jc w:val="both"/>
                    <w:rPr>
                      <w:szCs w:val="24"/>
                      <w:lang w:eastAsia="lt-LT"/>
                    </w:rPr>
                  </w:pPr>
                  <w:sdt>
                    <w:sdtPr>
                      <w:alias w:val="Numeris"/>
                      <w:tag w:val="nr_0d3b0a9ff28841ae94a121e2d13f7f9a"/>
                      <w:lock w:val="sdtLocked"/>
                      <w:richText/>
                    </w:sdtPr>
                    <w:sdtContent>
                      <w:r>
                        <w:rPr>
                          <w:szCs w:val="24"/>
                          <w:lang w:eastAsia="lt-LT"/>
                        </w:rPr>
                        <w:t>4</w:t>
                      </w:r>
                    </w:sdtContent>
                  </w:sdt>
                  <w:r>
                    <w:rPr>
                      <w:szCs w:val="24"/>
                      <w:lang w:eastAsia="lt-LT"/>
                    </w:rPr>
                    <w:t xml:space="preserve">. Vietinės rinkliavos mokėtojai yra fiziniai ir juridiniai asmenys. </w:t>
                  </w:r>
                </w:p>
                <w:p>
                  <w:pPr>
                    <w:jc w:val="both"/>
                    <w:rPr>
                      <w:szCs w:val="24"/>
                      <w:lang w:eastAsia="lt-LT"/>
                    </w:rPr>
                  </w:pPr>
                </w:p>
              </w:sdtContent>
            </w:sdt>
          </w:sdtContent>
        </w:sdt>
        <w:sdt>
          <w:sdtPr>
            <w:alias w:val="skyrius"/>
            <w:tag w:val="part_2ca99479f9654e12a9ab3af400ff1032"/>
            <w:lock w:val="sdtLocked"/>
            <w:richText/>
          </w:sdtPr>
          <w:sdtContent>
            <w:p>
              <w:pPr>
                <w:jc w:val="center"/>
                <w:rPr>
                  <w:b/>
                  <w:szCs w:val="24"/>
                  <w:lang w:eastAsia="lt-LT"/>
                </w:rPr>
              </w:pPr>
              <w:sdt>
                <w:sdtPr>
                  <w:alias w:val="Numeris"/>
                  <w:tag w:val="nr_2ca99479f9654e12a9ab3af400ff1032"/>
                  <w:lock w:val="sdtLocked"/>
                  <w:richText/>
                </w:sdtPr>
                <w:sdtContent>
                  <w:r>
                    <w:rPr>
                      <w:b/>
                      <w:szCs w:val="24"/>
                      <w:lang w:eastAsia="lt-LT"/>
                    </w:rPr>
                    <w:t>II</w:t>
                  </w:r>
                </w:sdtContent>
              </w:sdt>
              <w:r>
                <w:rPr>
                  <w:b/>
                  <w:szCs w:val="24"/>
                  <w:lang w:eastAsia="lt-LT"/>
                </w:rPr>
                <w:t xml:space="preserve"> SKYRIUS </w:t>
              </w:r>
            </w:p>
            <w:p>
              <w:pPr>
                <w:jc w:val="center"/>
                <w:rPr>
                  <w:b/>
                  <w:szCs w:val="24"/>
                  <w:lang w:eastAsia="lt-LT"/>
                </w:rPr>
              </w:pPr>
              <w:sdt>
                <w:sdtPr>
                  <w:alias w:val="Pavadinimas"/>
                  <w:tag w:val="title_2ca99479f9654e12a9ab3af400ff1032"/>
                  <w:lock w:val="sdtLocked"/>
                  <w:richText/>
                </w:sdtPr>
                <w:sdtContent>
                  <w:r>
                    <w:rPr>
                      <w:b/>
                      <w:szCs w:val="24"/>
                      <w:lang w:eastAsia="lt-LT"/>
                    </w:rPr>
                    <w:t>VIETINĖS RINKLIAVOS MOKĖJIMO TVARKA</w:t>
                  </w:r>
                </w:sdtContent>
              </w:sdt>
            </w:p>
            <w:p>
              <w:pPr>
                <w:ind w:firstLine="851"/>
                <w:jc w:val="center"/>
                <w:rPr>
                  <w:b/>
                  <w:szCs w:val="24"/>
                  <w:lang w:eastAsia="lt-LT"/>
                </w:rPr>
              </w:pPr>
            </w:p>
            <w:sdt>
              <w:sdtPr>
                <w:alias w:val="5 p."/>
                <w:tag w:val="part_9679534084954ce7a57080bdb4217e26"/>
                <w:lock w:val="sdtLocked"/>
                <w:richText/>
              </w:sdtPr>
              <w:sdtContent>
                <w:p>
                  <w:pPr>
                    <w:ind w:firstLine="709"/>
                    <w:jc w:val="both"/>
                    <w:rPr>
                      <w:szCs w:val="24"/>
                      <w:lang w:eastAsia="lt-LT"/>
                    </w:rPr>
                  </w:pPr>
                  <w:sdt>
                    <w:sdtPr>
                      <w:alias w:val="Numeris"/>
                      <w:tag w:val="nr_9679534084954ce7a57080bdb4217e26"/>
                      <w:lock w:val="sdtLocked"/>
                      <w:richText/>
                    </w:sdtPr>
                    <w:sdtContent>
                      <w:r>
                        <w:rPr>
                          <w:szCs w:val="24"/>
                          <w:lang w:eastAsia="lt-LT"/>
                        </w:rPr>
                        <w:t>5</w:t>
                      </w:r>
                    </w:sdtContent>
                  </w:sdt>
                  <w:r>
                    <w:rPr>
                      <w:szCs w:val="24"/>
                      <w:lang w:eastAsia="lt-LT"/>
                    </w:rPr>
                    <w:t>. Vietinės rinkliavos už leidimą atlikti kasinėjimo darbus sumokėjimą patvirtinantis dokumentas pateikiamas su prašymu išduoti leidimą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w:t>
                  </w:r>
                </w:p>
              </w:sdtContent>
            </w:sdt>
            <w:sdt>
              <w:sdtPr>
                <w:alias w:val="6 p."/>
                <w:tag w:val="part_c48ced572ca24127aefa23ba9997f585"/>
                <w:lock w:val="sdtLocked"/>
                <w:richText/>
              </w:sdtPr>
              <w:sdtContent>
                <w:p>
                  <w:pPr>
                    <w:ind w:firstLine="709"/>
                    <w:jc w:val="both"/>
                    <w:rPr>
                      <w:szCs w:val="24"/>
                      <w:lang w:eastAsia="lt-LT"/>
                    </w:rPr>
                  </w:pPr>
                  <w:sdt>
                    <w:sdtPr>
                      <w:alias w:val="Numeris"/>
                      <w:tag w:val="nr_c48ced572ca24127aefa23ba9997f585"/>
                      <w:lock w:val="sdtLocked"/>
                      <w:richText/>
                    </w:sdtPr>
                    <w:sdtContent>
                      <w:r>
                        <w:rPr>
                          <w:szCs w:val="24"/>
                          <w:lang w:eastAsia="lt-LT"/>
                        </w:rPr>
                        <w:t>6</w:t>
                      </w:r>
                    </w:sdtContent>
                  </w:sdt>
                  <w:r>
                    <w:rPr>
                      <w:szCs w:val="24"/>
                      <w:lang w:eastAsia="lt-LT"/>
                    </w:rPr>
                    <w:t xml:space="preserve">. Vietinė rinkliava sumokama į Radviliškio rajono savivaldybės administracijos (įstaigos kodas 188726247) atsiskaitomąją sąskaitą Nr. LT 94 7300 0100 0256 9931, esančią Swedbank AB banke, mokėjimo paskirtyje nurodant vietinės rinkliavos pavadinimą „Už leidimą atlikti darbus </w:t>
                  </w:r>
                  <w:r>
                    <w:rPr>
                      <w:szCs w:val="24"/>
                      <w:u w:val="single"/>
                      <w:lang w:eastAsia="lt-LT"/>
                    </w:rPr>
                    <w:t>(nurodomas seniūnijos pavadinimas)</w:t>
                  </w:r>
                  <w:r>
                    <w:rPr>
                      <w:szCs w:val="24"/>
                      <w:lang w:eastAsia="lt-LT"/>
                    </w:rPr>
                    <w:t xml:space="preserve"> viešojo naudojimo teritorijoje“. Šių Nuostatų pagrindu mokama rinkliava sumokama iki Leidimo išdavimo dienos.</w:t>
                  </w:r>
                </w:p>
                <w:p>
                  <w:pPr>
                    <w:jc w:val="both"/>
                    <w:rPr>
                      <w:szCs w:val="24"/>
                    </w:rPr>
                  </w:pPr>
                </w:p>
              </w:sdtContent>
            </w:sdt>
          </w:sdtContent>
        </w:sdt>
        <w:sdt>
          <w:sdtPr>
            <w:alias w:val="skyrius"/>
            <w:tag w:val="part_3bf8eee989d4423ab943e5db8f4fea5f"/>
            <w:lock w:val="sdtLocked"/>
            <w:richText/>
          </w:sdtPr>
          <w:sdtContent>
            <w:p>
              <w:pPr>
                <w:jc w:val="center"/>
                <w:outlineLvl w:val="1"/>
                <w:rPr>
                  <w:b/>
                  <w:bCs/>
                  <w:szCs w:val="24"/>
                </w:rPr>
              </w:pPr>
              <w:sdt>
                <w:sdtPr>
                  <w:alias w:val="Numeris"/>
                  <w:tag w:val="nr_3bf8eee989d4423ab943e5db8f4fea5f"/>
                  <w:lock w:val="sdtLocked"/>
                  <w:richText/>
                </w:sdtPr>
                <w:sdtContent>
                  <w:r>
                    <w:rPr>
                      <w:b/>
                      <w:bCs/>
                      <w:szCs w:val="24"/>
                    </w:rPr>
                    <w:t>III</w:t>
                  </w:r>
                </w:sdtContent>
              </w:sdt>
              <w:r>
                <w:rPr>
                  <w:b/>
                  <w:bCs/>
                  <w:szCs w:val="24"/>
                </w:rPr>
                <w:t xml:space="preserve"> SKYRIUS</w:t>
              </w:r>
            </w:p>
            <w:p>
              <w:pPr>
                <w:jc w:val="center"/>
                <w:outlineLvl w:val="1"/>
                <w:rPr>
                  <w:b/>
                  <w:bCs/>
                  <w:szCs w:val="24"/>
                </w:rPr>
              </w:pPr>
              <w:sdt>
                <w:sdtPr>
                  <w:alias w:val="Pavadinimas"/>
                  <w:tag w:val="title_3bf8eee989d4423ab943e5db8f4fea5f"/>
                  <w:lock w:val="sdtLocked"/>
                  <w:richText/>
                </w:sdtPr>
                <w:sdtContent>
                  <w:r>
                    <w:rPr>
                      <w:b/>
                      <w:bCs/>
                      <w:szCs w:val="24"/>
                    </w:rPr>
                    <w:t>VIETINĖS RINKLIAVOS OBJEKTAI IR DYDŽIAI</w:t>
                  </w:r>
                </w:sdtContent>
              </w:sdt>
            </w:p>
            <w:p>
              <w:pPr>
                <w:jc w:val="center"/>
                <w:outlineLvl w:val="1"/>
                <w:rPr>
                  <w:b/>
                  <w:bCs/>
                  <w:szCs w:val="24"/>
                </w:rPr>
              </w:pPr>
            </w:p>
            <w:sdt>
              <w:sdtPr>
                <w:alias w:val="7 p."/>
                <w:tag w:val="part_d74f5af879d94c188fe4bc70f20cc1f2"/>
                <w:lock w:val="sdtLocked"/>
                <w:richText/>
              </w:sdtPr>
              <w:sdtContent>
                <w:p>
                  <w:pPr>
                    <w:ind w:firstLine="709"/>
                    <w:jc w:val="both"/>
                    <w:rPr>
                      <w:szCs w:val="24"/>
                    </w:rPr>
                  </w:pPr>
                  <w:sdt>
                    <w:sdtPr>
                      <w:alias w:val="Numeris"/>
                      <w:tag w:val="nr_d74f5af879d94c188fe4bc70f20cc1f2"/>
                      <w:lock w:val="sdtLocked"/>
                      <w:richText/>
                    </w:sdtPr>
                    <w:sdtContent>
                      <w:r>
                        <w:rPr>
                          <w:szCs w:val="24"/>
                        </w:rPr>
                        <w:t>7</w:t>
                      </w:r>
                    </w:sdtContent>
                  </w:sdt>
                  <w:r>
                    <w:rPr>
                      <w:szCs w:val="24"/>
                    </w:rPr>
                    <w:t xml:space="preserve">. Vietinė rinkliava už leidimą </w:t>
                  </w:r>
                  <w:r>
                    <w:rPr>
                      <w:szCs w:val="24"/>
                      <w:lang w:eastAsia="lt-LT"/>
                    </w:rPr>
                    <w:t>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w:t>
                  </w:r>
                  <w:r>
                    <w:rPr>
                      <w:szCs w:val="24"/>
                    </w:rPr>
                    <w:t xml:space="preserve"> išdavimą: </w:t>
                  </w:r>
                </w:p>
                <w:p>
                  <w:pPr>
                    <w:ind w:firstLine="851"/>
                    <w:jc w:val="both"/>
                    <w:rPr>
                      <w:szCs w:val="24"/>
                    </w:rPr>
                  </w:pPr>
                </w:p>
                <w:tbl>
                  <w:tblPr>
                    <w:tblW w:w="9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4678"/>
                    <w:gridCol w:w="2112"/>
                    <w:gridCol w:w="2322"/>
                  </w:tblGrid>
                  <w:t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Eil.</w:t>
                        </w:r>
                      </w:p>
                      <w:p>
                        <w:pPr>
                          <w:jc w:val="center"/>
                          <w:rPr>
                            <w:szCs w:val="24"/>
                          </w:rPr>
                        </w:pPr>
                        <w:r>
                          <w:rPr>
                            <w:szCs w:val="24"/>
                          </w:rPr>
                          <w:t>Nr.</w:t>
                        </w:r>
                      </w:p>
                    </w:tc>
                    <w:tc>
                      <w:tcPr>
                        <w:tcW w:w="4678"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Rinkliavos objektas</w:t>
                        </w:r>
                      </w:p>
                    </w:tc>
                    <w:tc>
                      <w:tcPr>
                        <w:tcW w:w="211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Už vieną parą, įskaitant švenčių ir poilsio dienas (Eur)</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Užtęsus darbų atlikimo terminą, už kiekvieną papildomą parą (Eur)</w:t>
                        </w:r>
                      </w:p>
                    </w:tc>
                  </w:tr>
                  <w:t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7.1.</w:t>
                        </w:r>
                      </w:p>
                    </w:tc>
                    <w:tc>
                      <w:tcPr>
                        <w:tcW w:w="4678" w:type="dxa"/>
                        <w:tcBorders>
                          <w:top w:val="single" w:sz="4" w:space="0" w:color="auto"/>
                          <w:left w:val="single" w:sz="4" w:space="0" w:color="auto"/>
                          <w:bottom w:val="single" w:sz="4" w:space="0" w:color="auto"/>
                          <w:right w:val="single" w:sz="4" w:space="0" w:color="auto"/>
                        </w:tcBorders>
                        <w:vAlign w:val="center"/>
                      </w:tcPr>
                      <w:p>
                        <w:pPr>
                          <w:jc w:val="both"/>
                          <w:rPr>
                            <w:szCs w:val="24"/>
                          </w:rPr>
                        </w:pPr>
                        <w:r>
                          <w:rPr>
                            <w:color w:val="000000"/>
                            <w:szCs w:val="24"/>
                            <w:lang w:eastAsia="lt-LT"/>
                          </w:rPr>
                          <w:t>Vietinės reikšmės kelio, gatvės važiuojamosios dalies perkasimas arba atitvėrimas, kai iš dalies apribojamas eismas</w:t>
                        </w:r>
                      </w:p>
                    </w:tc>
                    <w:tc>
                      <w:tcPr>
                        <w:tcW w:w="211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color w:val="000000"/>
                            <w:szCs w:val="24"/>
                            <w:lang w:eastAsia="lt-LT"/>
                          </w:rPr>
                          <w:t>23</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46</w:t>
                        </w:r>
                      </w:p>
                    </w:tc>
                  </w:tr>
                  <w:t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7.2.</w:t>
                        </w:r>
                      </w:p>
                    </w:tc>
                    <w:tc>
                      <w:tcPr>
                        <w:tcW w:w="4678" w:type="dxa"/>
                        <w:tcBorders>
                          <w:top w:val="single" w:sz="4" w:space="0" w:color="auto"/>
                          <w:left w:val="single" w:sz="4" w:space="0" w:color="auto"/>
                          <w:bottom w:val="single" w:sz="4" w:space="0" w:color="auto"/>
                          <w:right w:val="single" w:sz="4" w:space="0" w:color="auto"/>
                        </w:tcBorders>
                        <w:vAlign w:val="center"/>
                      </w:tcPr>
                      <w:p>
                        <w:pPr>
                          <w:jc w:val="both"/>
                          <w:rPr>
                            <w:szCs w:val="24"/>
                          </w:rPr>
                        </w:pPr>
                        <w:r>
                          <w:rPr>
                            <w:szCs w:val="24"/>
                          </w:rPr>
                          <w:t>V</w:t>
                        </w:r>
                        <w:r>
                          <w:rPr>
                            <w:color w:val="000000"/>
                            <w:szCs w:val="24"/>
                            <w:lang w:eastAsia="lt-LT"/>
                          </w:rPr>
                          <w:t xml:space="preserve">ietinės reikšmės kelio, gatvės važiuojamosios dalies perkasimas arba atitvėrimas, kai visiškai uždaromas eismas </w:t>
                        </w:r>
                      </w:p>
                    </w:tc>
                    <w:tc>
                      <w:tcPr>
                        <w:tcW w:w="211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color w:val="000000"/>
                            <w:szCs w:val="24"/>
                            <w:lang w:eastAsia="lt-LT"/>
                          </w:rPr>
                          <w:t>46 </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92</w:t>
                        </w:r>
                      </w:p>
                    </w:tc>
                  </w:tr>
                  <w:tr>
                    <w:trPr>
                      <w:trHeight w:val="795"/>
                    </w:trP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7.3.</w:t>
                        </w:r>
                      </w:p>
                    </w:tc>
                    <w:tc>
                      <w:tcPr>
                        <w:tcW w:w="4678" w:type="dxa"/>
                        <w:tcBorders>
                          <w:top w:val="single" w:sz="4" w:space="0" w:color="auto"/>
                          <w:left w:val="single" w:sz="4" w:space="0" w:color="auto"/>
                          <w:bottom w:val="single" w:sz="4" w:space="0" w:color="auto"/>
                          <w:right w:val="single" w:sz="4" w:space="0" w:color="auto"/>
                        </w:tcBorders>
                        <w:vAlign w:val="center"/>
                      </w:tcPr>
                      <w:p>
                        <w:pPr>
                          <w:jc w:val="both"/>
                          <w:rPr>
                            <w:szCs w:val="24"/>
                          </w:rPr>
                        </w:pPr>
                        <w:r>
                          <w:rPr>
                            <w:szCs w:val="24"/>
                          </w:rPr>
                          <w:t>Š</w:t>
                        </w:r>
                        <w:r>
                          <w:rPr>
                            <w:color w:val="000000"/>
                            <w:szCs w:val="24"/>
                            <w:lang w:eastAsia="lt-LT"/>
                          </w:rPr>
                          <w:t xml:space="preserve">aligatvių, pėsčiųjų ar dviračio takų perkasimas arba atitvėrimas, kai iš dalies apribojamas eismas </w:t>
                        </w:r>
                      </w:p>
                    </w:tc>
                    <w:tc>
                      <w:tcPr>
                        <w:tcW w:w="211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color w:val="000000"/>
                            <w:szCs w:val="24"/>
                            <w:lang w:eastAsia="lt-LT"/>
                          </w:rPr>
                          <w:t>12</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24</w:t>
                        </w:r>
                      </w:p>
                    </w:tc>
                  </w:tr>
                  <w:t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7.4.</w:t>
                        </w:r>
                      </w:p>
                    </w:tc>
                    <w:tc>
                      <w:tcPr>
                        <w:tcW w:w="4678" w:type="dxa"/>
                        <w:tcBorders>
                          <w:top w:val="single" w:sz="4" w:space="0" w:color="auto"/>
                          <w:left w:val="single" w:sz="4" w:space="0" w:color="auto"/>
                          <w:bottom w:val="single" w:sz="4" w:space="0" w:color="auto"/>
                          <w:right w:val="single" w:sz="4" w:space="0" w:color="auto"/>
                        </w:tcBorders>
                        <w:vAlign w:val="center"/>
                      </w:tcPr>
                      <w:p>
                        <w:pPr>
                          <w:jc w:val="both"/>
                          <w:rPr>
                            <w:szCs w:val="24"/>
                          </w:rPr>
                        </w:pPr>
                        <w:r>
                          <w:rPr>
                            <w:szCs w:val="24"/>
                          </w:rPr>
                          <w:t>Š</w:t>
                        </w:r>
                        <w:r>
                          <w:rPr>
                            <w:color w:val="000000"/>
                            <w:szCs w:val="24"/>
                            <w:lang w:eastAsia="lt-LT"/>
                          </w:rPr>
                          <w:t xml:space="preserve">aligatvių, pėsčiųjų ar dviračio takų perkasimas arba atitvėrimas, kai visiškai uždaromas eismas </w:t>
                        </w:r>
                      </w:p>
                    </w:tc>
                    <w:tc>
                      <w:tcPr>
                        <w:tcW w:w="2112" w:type="dxa"/>
                        <w:tcBorders>
                          <w:top w:val="single" w:sz="4" w:space="0" w:color="auto"/>
                          <w:left w:val="single" w:sz="4" w:space="0" w:color="auto"/>
                          <w:bottom w:val="single" w:sz="4" w:space="0" w:color="auto"/>
                          <w:right w:val="single" w:sz="4" w:space="0" w:color="auto"/>
                        </w:tcBorders>
                        <w:vAlign w:val="center"/>
                      </w:tcPr>
                      <w:p>
                        <w:pPr>
                          <w:ind w:firstLine="806"/>
                          <w:rPr>
                            <w:szCs w:val="24"/>
                          </w:rPr>
                        </w:pPr>
                        <w:r>
                          <w:rPr>
                            <w:color w:val="000000"/>
                            <w:szCs w:val="24"/>
                            <w:lang w:eastAsia="lt-LT"/>
                          </w:rPr>
                          <w:t>15</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30</w:t>
                        </w:r>
                      </w:p>
                    </w:tc>
                  </w:tr>
                  <w:t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7.5.</w:t>
                        </w:r>
                      </w:p>
                    </w:tc>
                    <w:tc>
                      <w:tcPr>
                        <w:tcW w:w="4678" w:type="dxa"/>
                        <w:tcBorders>
                          <w:top w:val="single" w:sz="4" w:space="0" w:color="auto"/>
                          <w:left w:val="single" w:sz="4" w:space="0" w:color="auto"/>
                          <w:bottom w:val="single" w:sz="4" w:space="0" w:color="auto"/>
                          <w:right w:val="single" w:sz="4" w:space="0" w:color="auto"/>
                        </w:tcBorders>
                        <w:vAlign w:val="bottom"/>
                      </w:tcPr>
                      <w:p>
                        <w:pPr>
                          <w:jc w:val="both"/>
                          <w:rPr>
                            <w:szCs w:val="24"/>
                          </w:rPr>
                        </w:pPr>
                        <w:r>
                          <w:rPr>
                            <w:szCs w:val="24"/>
                          </w:rPr>
                          <w:t xml:space="preserve">Žaliųjų plotų perkasimas </w:t>
                        </w:r>
                      </w:p>
                    </w:tc>
                    <w:tc>
                      <w:tcPr>
                        <w:tcW w:w="211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color w:val="000000"/>
                            <w:szCs w:val="24"/>
                            <w:lang w:eastAsia="lt-LT"/>
                          </w:rPr>
                          <w:t>12</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24</w:t>
                        </w:r>
                      </w:p>
                    </w:tc>
                  </w:tr>
                  <w:tr>
                    <w:trPr>
                      <w:trHeight w:val="390"/>
                    </w:trPr>
                    <w:tc>
                      <w:tcPr>
                        <w:tcW w:w="675"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7.6.</w:t>
                        </w:r>
                      </w:p>
                    </w:tc>
                    <w:tc>
                      <w:tcPr>
                        <w:tcW w:w="4678" w:type="dxa"/>
                        <w:tcBorders>
                          <w:top w:val="single" w:sz="4" w:space="0" w:color="auto"/>
                          <w:left w:val="single" w:sz="4" w:space="0" w:color="auto"/>
                          <w:bottom w:val="single" w:sz="4" w:space="0" w:color="auto"/>
                          <w:right w:val="single" w:sz="4" w:space="0" w:color="auto"/>
                        </w:tcBorders>
                        <w:vAlign w:val="center"/>
                      </w:tcPr>
                      <w:p>
                        <w:pPr>
                          <w:jc w:val="both"/>
                          <w:rPr>
                            <w:szCs w:val="24"/>
                          </w:rPr>
                        </w:pPr>
                        <w:r>
                          <w:rPr>
                            <w:szCs w:val="24"/>
                          </w:rPr>
                          <w:t>T</w:t>
                        </w:r>
                        <w:r>
                          <w:rPr>
                            <w:color w:val="000000"/>
                            <w:szCs w:val="24"/>
                            <w:lang w:eastAsia="lt-LT"/>
                          </w:rPr>
                          <w:t xml:space="preserve">eritorijos atitvėrimas ją naudojant sandėliavimui </w:t>
                        </w:r>
                      </w:p>
                    </w:tc>
                    <w:tc>
                      <w:tcPr>
                        <w:tcW w:w="211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color w:val="000000"/>
                            <w:szCs w:val="24"/>
                            <w:lang w:eastAsia="lt-LT"/>
                          </w:rPr>
                          <w:t>10</w:t>
                        </w:r>
                      </w:p>
                    </w:tc>
                    <w:tc>
                      <w:tcPr>
                        <w:tcW w:w="2322"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20</w:t>
                        </w:r>
                      </w:p>
                    </w:tc>
                  </w:tr>
                </w:tbl>
                <w:p>
                  <w:pPr>
                    <w:ind w:firstLine="851"/>
                    <w:jc w:val="both"/>
                    <w:rPr>
                      <w:szCs w:val="24"/>
                    </w:rPr>
                  </w:pPr>
                </w:p>
              </w:sdtContent>
            </w:sdt>
            <w:sdt>
              <w:sdtPr>
                <w:alias w:val="8 p."/>
                <w:tag w:val="part_ebee7f0b29944c7cbfc7275b53fad4b8"/>
                <w:lock w:val="sdtLocked"/>
                <w:richText/>
              </w:sdtPr>
              <w:sdtContent>
                <w:p>
                  <w:pPr>
                    <w:ind w:firstLine="709"/>
                    <w:jc w:val="both"/>
                    <w:rPr>
                      <w:szCs w:val="24"/>
                    </w:rPr>
                  </w:pPr>
                  <w:sdt>
                    <w:sdtPr>
                      <w:alias w:val="Numeris"/>
                      <w:tag w:val="nr_ebee7f0b29944c7cbfc7275b53fad4b8"/>
                      <w:lock w:val="sdtLocked"/>
                      <w:richText/>
                    </w:sdtPr>
                    <w:sdtContent>
                      <w:r>
                        <w:rPr>
                          <w:szCs w:val="24"/>
                        </w:rPr>
                        <w:t>8</w:t>
                      </w:r>
                    </w:sdtContent>
                  </w:sdt>
                  <w:r>
                    <w:rPr>
                      <w:szCs w:val="24"/>
                    </w:rPr>
                    <w:t xml:space="preserve">. </w:t>
                  </w:r>
                  <w:r>
                    <w:rPr>
                      <w:szCs w:val="24"/>
                      <w:lang w:eastAsia="lt-LT"/>
                    </w:rPr>
                    <w:t xml:space="preserve">Vietinė rinkliava už leidimą atlikti Darbus didinama dešimt kartų </w:t>
                  </w:r>
                  <w:r>
                    <w:rPr>
                      <w:szCs w:val="24"/>
                    </w:rPr>
                    <w:t>(koeficientas 10,0)</w:t>
                  </w:r>
                  <w:r>
                    <w:rPr>
                      <w:szCs w:val="24"/>
                      <w:lang w:eastAsia="lt-LT"/>
                    </w:rPr>
                    <w:t>, kai atliekami darbai numatantys dangos ardymą vietinės reikšmės keliuose ir gatvėse, kurios mažiau nei prieš penkerius metus buvo padengtos nauja asfaltbetonio danga, kapitališkai suremontuotos arba rekonstruotos</w:t>
                  </w:r>
                  <w:r>
                    <w:rPr>
                      <w:szCs w:val="24"/>
                    </w:rPr>
                    <w:t>.</w:t>
                  </w:r>
                </w:p>
              </w:sdtContent>
            </w:sdt>
            <w:sdt>
              <w:sdtPr>
                <w:alias w:val="9 p."/>
                <w:tag w:val="part_5216f6362bf34649b5e74809faa52bc3"/>
                <w:lock w:val="sdtLocked"/>
                <w:richText/>
              </w:sdtPr>
              <w:sdtContent>
                <w:p>
                  <w:pPr>
                    <w:ind w:firstLine="709"/>
                    <w:jc w:val="both"/>
                    <w:rPr>
                      <w:szCs w:val="24"/>
                    </w:rPr>
                  </w:pPr>
                  <w:sdt>
                    <w:sdtPr>
                      <w:alias w:val="Numeris"/>
                      <w:tag w:val="nr_5216f6362bf34649b5e74809faa52bc3"/>
                      <w:lock w:val="sdtLocked"/>
                      <w:richText/>
                    </w:sdtPr>
                    <w:sdtContent>
                      <w:r>
                        <w:rPr>
                          <w:szCs w:val="24"/>
                        </w:rPr>
                        <w:t>9</w:t>
                      </w:r>
                    </w:sdtContent>
                  </w:sdt>
                  <w:r>
                    <w:rPr>
                      <w:szCs w:val="24"/>
                    </w:rPr>
                    <w:t xml:space="preserve">. </w:t>
                  </w:r>
                  <w:r>
                    <w:rPr>
                      <w:szCs w:val="24"/>
                      <w:lang w:eastAsia="lt-LT"/>
                    </w:rPr>
                    <w:t xml:space="preserve">Vietinės rinkliavos už Leidimą </w:t>
                  </w:r>
                  <w:r>
                    <w:rPr>
                      <w:szCs w:val="24"/>
                    </w:rPr>
                    <w:t>dydis Radviliškio rajono savivaldybės tarybos atskiru sprendimu gali būti indeksuojamas kartą per metus taikant vartojimo kainų indeksą, jei jis didesnis negu 1,1.</w:t>
                  </w:r>
                </w:p>
                <w:p>
                  <w:pPr>
                    <w:ind w:firstLine="720"/>
                    <w:jc w:val="both"/>
                    <w:rPr>
                      <w:szCs w:val="24"/>
                    </w:rPr>
                  </w:pPr>
                </w:p>
              </w:sdtContent>
            </w:sdt>
          </w:sdtContent>
        </w:sdt>
        <w:sdt>
          <w:sdtPr>
            <w:alias w:val="skyrius"/>
            <w:tag w:val="part_2d0d8dadcc2945febb3776044f599519"/>
            <w:lock w:val="sdtLocked"/>
            <w:richText/>
          </w:sdtPr>
          <w:sdtContent>
            <w:p>
              <w:pPr>
                <w:jc w:val="center"/>
                <w:rPr>
                  <w:b/>
                  <w:bCs/>
                  <w:kern w:val="36"/>
                  <w:szCs w:val="24"/>
                </w:rPr>
              </w:pPr>
              <w:sdt>
                <w:sdtPr>
                  <w:alias w:val="Numeris"/>
                  <w:tag w:val="nr_2d0d8dadcc2945febb3776044f599519"/>
                  <w:lock w:val="sdtLocked"/>
                  <w:richText/>
                </w:sdtPr>
                <w:sdtContent>
                  <w:r>
                    <w:rPr>
                      <w:b/>
                      <w:bCs/>
                      <w:kern w:val="36"/>
                      <w:szCs w:val="24"/>
                    </w:rPr>
                    <w:t>IV</w:t>
                  </w:r>
                </w:sdtContent>
              </w:sdt>
              <w:r>
                <w:rPr>
                  <w:b/>
                  <w:bCs/>
                  <w:kern w:val="36"/>
                  <w:szCs w:val="24"/>
                </w:rPr>
                <w:t xml:space="preserve"> SKYRIUS</w:t>
              </w:r>
            </w:p>
            <w:p>
              <w:pPr>
                <w:jc w:val="center"/>
                <w:rPr>
                  <w:b/>
                  <w:bCs/>
                  <w:kern w:val="36"/>
                  <w:szCs w:val="24"/>
                </w:rPr>
              </w:pPr>
              <w:sdt>
                <w:sdtPr>
                  <w:alias w:val="Pavadinimas"/>
                  <w:tag w:val="title_2d0d8dadcc2945febb3776044f599519"/>
                  <w:lock w:val="sdtLocked"/>
                  <w:richText/>
                </w:sdtPr>
                <w:sdtContent>
                  <w:r>
                    <w:rPr>
                      <w:b/>
                      <w:bCs/>
                      <w:kern w:val="36"/>
                      <w:szCs w:val="24"/>
                    </w:rPr>
                    <w:t>LENGVATOS VIETINIŲ RINKLIAVŲ MOKĖTOJAMS</w:t>
                  </w:r>
                </w:sdtContent>
              </w:sdt>
            </w:p>
            <w:p>
              <w:pPr>
                <w:jc w:val="center"/>
                <w:rPr>
                  <w:b/>
                  <w:bCs/>
                  <w:kern w:val="36"/>
                  <w:szCs w:val="24"/>
                </w:rPr>
              </w:pPr>
            </w:p>
            <w:sdt>
              <w:sdtPr>
                <w:alias w:val="10 p."/>
                <w:tag w:val="part_9d2c661db90c48a29eaa52a60d8a3b88"/>
                <w:lock w:val="sdtLocked"/>
                <w:richText/>
              </w:sdtPr>
              <w:sdtContent>
                <w:p>
                  <w:pPr>
                    <w:tabs>
                      <w:tab w:val="left" w:pos="1276"/>
                      <w:tab w:val="left" w:pos="1701"/>
                    </w:tabs>
                    <w:suppressAutoHyphens/>
                    <w:ind w:firstLine="709"/>
                    <w:jc w:val="both"/>
                    <w:rPr>
                      <w:color w:val="000000"/>
                      <w:szCs w:val="24"/>
                      <w:lang w:eastAsia="lt-LT"/>
                    </w:rPr>
                  </w:pPr>
                  <w:sdt>
                    <w:sdtPr>
                      <w:alias w:val="Numeris"/>
                      <w:tag w:val="nr_9d2c661db90c48a29eaa52a60d8a3b88"/>
                      <w:lock w:val="sdtLocked"/>
                      <w:richText/>
                    </w:sdtPr>
                    <w:sdtContent>
                      <w:r>
                        <w:rPr>
                          <w:color w:val="000000"/>
                          <w:szCs w:val="24"/>
                          <w:lang w:eastAsia="lt-LT"/>
                        </w:rPr>
                        <w:t>10</w:t>
                      </w:r>
                    </w:sdtContent>
                  </w:sdt>
                  <w:r>
                    <w:rPr>
                      <w:color w:val="000000"/>
                      <w:szCs w:val="24"/>
                      <w:lang w:eastAsia="lt-LT"/>
                    </w:rPr>
                    <w:t>. Vietinė rinkliava už Leidimo išdavimą neimama, kai:</w:t>
                  </w:r>
                </w:p>
                <w:sdt>
                  <w:sdtPr>
                    <w:alias w:val="10.1 pp."/>
                    <w:tag w:val="part_66aee733e247482bb3906c1102cc2517"/>
                    <w:lock w:val="sdtLocked"/>
                    <w:richText/>
                  </w:sdtPr>
                  <w:sdtContent>
                    <w:p>
                      <w:pPr>
                        <w:tabs>
                          <w:tab w:val="left" w:pos="1276"/>
                          <w:tab w:val="left" w:pos="1701"/>
                        </w:tabs>
                        <w:suppressAutoHyphens/>
                        <w:ind w:firstLine="709"/>
                        <w:jc w:val="both"/>
                        <w:rPr>
                          <w:color w:val="000000"/>
                          <w:szCs w:val="24"/>
                          <w:lang w:eastAsia="lt-LT"/>
                        </w:rPr>
                      </w:pPr>
                      <w:sdt>
                        <w:sdtPr>
                          <w:alias w:val="Numeris"/>
                          <w:tag w:val="nr_66aee733e247482bb3906c1102cc2517"/>
                          <w:lock w:val="sdtLocked"/>
                          <w:richText/>
                        </w:sdtPr>
                        <w:sdtContent>
                          <w:r>
                            <w:rPr>
                              <w:color w:val="000000"/>
                              <w:szCs w:val="24"/>
                              <w:lang w:eastAsia="lt-LT"/>
                            </w:rPr>
                            <w:t>10.1</w:t>
                          </w:r>
                        </w:sdtContent>
                      </w:sdt>
                      <w:r>
                        <w:rPr>
                          <w:color w:val="000000"/>
                          <w:szCs w:val="24"/>
                          <w:lang w:eastAsia="lt-LT"/>
                        </w:rPr>
                        <w:t>.</w:t>
                      </w:r>
                      <w:r>
                        <w:rPr>
                          <w:szCs w:val="24"/>
                        </w:rPr>
                        <w:t xml:space="preserve"> likviduojami požeminių tinklų avariniai gedimai (toliau – Avarija), ir kai yra poreikis trumpiausiais terminais šalinti Avarijos padarinius</w:t>
                      </w:r>
                      <w:r>
                        <w:rPr>
                          <w:color w:val="000000"/>
                          <w:szCs w:val="24"/>
                          <w:lang w:eastAsia="lt-LT"/>
                        </w:rPr>
                        <w:t>;</w:t>
                      </w:r>
                    </w:p>
                  </w:sdtContent>
                </w:sdt>
                <w:sdt>
                  <w:sdtPr>
                    <w:alias w:val="10.2 pp."/>
                    <w:tag w:val="part_4ebf199cba38417c9aba3039453f6199"/>
                    <w:lock w:val="sdtLocked"/>
                    <w:richText/>
                  </w:sdtPr>
                  <w:sdtContent>
                    <w:p>
                      <w:pPr>
                        <w:tabs>
                          <w:tab w:val="left" w:pos="1276"/>
                          <w:tab w:val="left" w:pos="1701"/>
                        </w:tabs>
                        <w:suppressAutoHyphens/>
                        <w:ind w:firstLine="709"/>
                        <w:jc w:val="both"/>
                        <w:rPr>
                          <w:szCs w:val="24"/>
                        </w:rPr>
                      </w:pPr>
                      <w:sdt>
                        <w:sdtPr>
                          <w:alias w:val="Numeris"/>
                          <w:tag w:val="nr_4ebf199cba38417c9aba3039453f6199"/>
                          <w:lock w:val="sdtLocked"/>
                          <w:richText/>
                        </w:sdtPr>
                        <w:sdtContent>
                          <w:r>
                            <w:rPr>
                              <w:color w:val="000000"/>
                              <w:szCs w:val="24"/>
                              <w:lang w:eastAsia="lt-LT"/>
                            </w:rPr>
                            <w:t>10.2</w:t>
                          </w:r>
                        </w:sdtContent>
                      </w:sdt>
                      <w:r>
                        <w:rPr>
                          <w:color w:val="000000"/>
                          <w:szCs w:val="24"/>
                          <w:lang w:eastAsia="lt-LT"/>
                        </w:rPr>
                        <w:t>.</w:t>
                      </w:r>
                      <w:r>
                        <w:rPr>
                          <w:szCs w:val="24"/>
                        </w:rPr>
                        <w:t xml:space="preserve"> Darbų užsakovas yra Radviliškio rajono savivaldybės valdoma įmonė (Savivaldybės valdoma įmonė – savivaldybės įmonė, veikianti pagal Lietuvos Respublikos valstybės ir savivaldybės įmonių įstatymą, taip pat akcinė bendrovė ir uždaroji akcinė bendrovė, kurių vienai ar kelioms savivaldybėms nuosavybės teise priklausančios akcijos suteikia daugiau kaip 1/2 balsų visuotiniame akcininkų susirinkime);</w:t>
                      </w:r>
                    </w:p>
                  </w:sdtContent>
                </w:sdt>
                <w:sdt>
                  <w:sdtPr>
                    <w:alias w:val="10.3 pp."/>
                    <w:tag w:val="part_910b96af86464eef8afb3999886ea390"/>
                    <w:lock w:val="sdtLocked"/>
                    <w:richText/>
                  </w:sdtPr>
                  <w:sdtContent>
                    <w:p>
                      <w:pPr>
                        <w:tabs>
                          <w:tab w:val="left" w:pos="1276"/>
                          <w:tab w:val="left" w:pos="1701"/>
                        </w:tabs>
                        <w:suppressAutoHyphens/>
                        <w:ind w:firstLine="709"/>
                        <w:jc w:val="both"/>
                        <w:rPr>
                          <w:color w:val="000000"/>
                          <w:szCs w:val="24"/>
                          <w:lang w:eastAsia="lt-LT"/>
                        </w:rPr>
                      </w:pPr>
                      <w:sdt>
                        <w:sdtPr>
                          <w:alias w:val="Numeris"/>
                          <w:tag w:val="nr_910b96af86464eef8afb3999886ea390"/>
                          <w:lock w:val="sdtLocked"/>
                          <w:richText/>
                        </w:sdtPr>
                        <w:sdtContent>
                          <w:r>
                            <w:rPr>
                              <w:szCs w:val="24"/>
                            </w:rPr>
                            <w:t>10.3</w:t>
                          </w:r>
                        </w:sdtContent>
                      </w:sdt>
                      <w:r>
                        <w:rPr>
                          <w:szCs w:val="24"/>
                        </w:rPr>
                        <w:t>. Darbai vykdomi daugiabučių namų suformuotuose sklypuose ar tvarkomose teritorijose</w:t>
                      </w:r>
                      <w:r>
                        <w:rPr>
                          <w:color w:val="000000"/>
                          <w:szCs w:val="24"/>
                          <w:lang w:eastAsia="lt-LT"/>
                        </w:rPr>
                        <w:t>;</w:t>
                      </w:r>
                    </w:p>
                  </w:sdtContent>
                </w:sdt>
                <w:sdt>
                  <w:sdtPr>
                    <w:alias w:val="10.4 pp."/>
                    <w:tag w:val="part_1a5a8312c3f3410dbb5b94e08ec3fc48"/>
                    <w:lock w:val="sdtLocked"/>
                    <w:richText/>
                  </w:sdtPr>
                  <w:sdtContent>
                    <w:p>
                      <w:pPr>
                        <w:tabs>
                          <w:tab w:val="left" w:pos="1276"/>
                          <w:tab w:val="left" w:pos="1701"/>
                        </w:tabs>
                        <w:suppressAutoHyphens/>
                        <w:ind w:firstLine="709"/>
                        <w:jc w:val="both"/>
                        <w:rPr>
                          <w:szCs w:val="24"/>
                        </w:rPr>
                      </w:pPr>
                      <w:sdt>
                        <w:sdtPr>
                          <w:alias w:val="Numeris"/>
                          <w:tag w:val="nr_1a5a8312c3f3410dbb5b94e08ec3fc48"/>
                          <w:lock w:val="sdtLocked"/>
                          <w:richText/>
                        </w:sdtPr>
                        <w:sdtContent>
                          <w:r>
                            <w:rPr>
                              <w:color w:val="000000"/>
                              <w:szCs w:val="24"/>
                              <w:lang w:eastAsia="lt-LT"/>
                            </w:rPr>
                            <w:t>10.4</w:t>
                          </w:r>
                        </w:sdtContent>
                      </w:sdt>
                      <w:r>
                        <w:rPr>
                          <w:color w:val="000000"/>
                          <w:szCs w:val="24"/>
                          <w:lang w:eastAsia="lt-LT"/>
                        </w:rPr>
                        <w:t>. Darbai patenka į statinio, kuriam išduotas statybą leidžiantis dokumentas pagal Lietuvos Respublikos statybos įstatymo 27 straipsnį, statybos sklypą ar statybvietės teritoriją.</w:t>
                      </w:r>
                    </w:p>
                    <w:p>
                      <w:pPr>
                        <w:tabs>
                          <w:tab w:val="left" w:pos="1276"/>
                          <w:tab w:val="left" w:pos="1701"/>
                        </w:tabs>
                        <w:suppressAutoHyphens/>
                        <w:ind w:firstLine="709"/>
                        <w:jc w:val="both"/>
                      </w:pPr>
                    </w:p>
                  </w:sdtContent>
                </w:sdt>
              </w:sdtContent>
            </w:sdt>
          </w:sdtContent>
        </w:sdt>
        <w:sdt>
          <w:sdtPr>
            <w:alias w:val="skyrius"/>
            <w:tag w:val="part_dd08fe9771ed49ea9db8d0d94cb6f9d6"/>
            <w:lock w:val="sdtLocked"/>
            <w:richText/>
          </w:sdtPr>
          <w:sdtContent>
            <w:p>
              <w:pPr>
                <w:jc w:val="center"/>
                <w:rPr>
                  <w:b/>
                  <w:bCs/>
                  <w:kern w:val="36"/>
                  <w:szCs w:val="24"/>
                </w:rPr>
              </w:pPr>
              <w:sdt>
                <w:sdtPr>
                  <w:alias w:val="Numeris"/>
                  <w:tag w:val="nr_dd08fe9771ed49ea9db8d0d94cb6f9d6"/>
                  <w:lock w:val="sdtLocked"/>
                  <w:richText/>
                </w:sdtPr>
                <w:sdtContent>
                  <w:r>
                    <w:rPr>
                      <w:b/>
                      <w:bCs/>
                      <w:kern w:val="36"/>
                      <w:szCs w:val="24"/>
                    </w:rPr>
                    <w:t>V</w:t>
                  </w:r>
                </w:sdtContent>
              </w:sdt>
              <w:r>
                <w:rPr>
                  <w:b/>
                  <w:bCs/>
                  <w:kern w:val="36"/>
                  <w:szCs w:val="24"/>
                </w:rPr>
                <w:t xml:space="preserve"> SKYRIUS</w:t>
              </w:r>
            </w:p>
            <w:p>
              <w:pPr>
                <w:jc w:val="center"/>
                <w:rPr>
                  <w:b/>
                  <w:bCs/>
                  <w:kern w:val="36"/>
                  <w:szCs w:val="24"/>
                </w:rPr>
              </w:pPr>
              <w:sdt>
                <w:sdtPr>
                  <w:alias w:val="Pavadinimas"/>
                  <w:tag w:val="title_dd08fe9771ed49ea9db8d0d94cb6f9d6"/>
                  <w:lock w:val="sdtLocked"/>
                  <w:richText/>
                </w:sdtPr>
                <w:sdtContent>
                  <w:r>
                    <w:rPr>
                      <w:b/>
                      <w:bCs/>
                      <w:kern w:val="36"/>
                      <w:szCs w:val="24"/>
                    </w:rPr>
                    <w:t>VIETINĖS RINKLIAVOS GRĄŽINIMAS</w:t>
                  </w:r>
                </w:sdtContent>
              </w:sdt>
            </w:p>
            <w:p>
              <w:pPr>
                <w:jc w:val="center"/>
                <w:rPr>
                  <w:szCs w:val="24"/>
                </w:rPr>
              </w:pPr>
            </w:p>
            <w:sdt>
              <w:sdtPr>
                <w:alias w:val="11 p."/>
                <w:tag w:val="part_8e4779ffda0b42ecaca17ce242db1d9a"/>
                <w:lock w:val="sdtLocked"/>
                <w:richText/>
              </w:sdtPr>
              <w:sdtContent>
                <w:p>
                  <w:pPr>
                    <w:ind w:firstLine="709"/>
                    <w:jc w:val="both"/>
                    <w:rPr>
                      <w:szCs w:val="24"/>
                      <w:lang w:eastAsia="lt-LT"/>
                    </w:rPr>
                  </w:pPr>
                  <w:sdt>
                    <w:sdtPr>
                      <w:alias w:val="Numeris"/>
                      <w:tag w:val="nr_8e4779ffda0b42ecaca17ce242db1d9a"/>
                      <w:lock w:val="sdtLocked"/>
                      <w:richText/>
                    </w:sdtPr>
                    <w:sdtContent>
                      <w:r>
                        <w:rPr>
                          <w:szCs w:val="24"/>
                          <w:lang w:eastAsia="lt-LT"/>
                        </w:rPr>
                        <w:t>11</w:t>
                      </w:r>
                    </w:sdtContent>
                  </w:sdt>
                  <w:r>
                    <w:rPr>
                      <w:szCs w:val="24"/>
                      <w:lang w:eastAsia="lt-LT"/>
                    </w:rPr>
                    <w:t>. Sumokėta Vietinė rinkliava už Leidimą grąžinama, mokėtojui pateikus motyvuotą prašymą, šiais nustatytais atvejais:</w:t>
                  </w:r>
                </w:p>
                <w:sdt>
                  <w:sdtPr>
                    <w:alias w:val="11.1 pp."/>
                    <w:tag w:val="part_f900f6c368a54d76bb31c074953351e0"/>
                    <w:lock w:val="sdtLocked"/>
                    <w:richText/>
                  </w:sdtPr>
                  <w:sdtContent>
                    <w:p>
                      <w:pPr>
                        <w:ind w:firstLine="709"/>
                        <w:jc w:val="both"/>
                        <w:rPr>
                          <w:rFonts w:eastAsia="Calibri"/>
                          <w:szCs w:val="24"/>
                          <w:lang w:eastAsia="lt-LT"/>
                        </w:rPr>
                      </w:pPr>
                      <w:sdt>
                        <w:sdtPr>
                          <w:alias w:val="Numeris"/>
                          <w:tag w:val="nr_f900f6c368a54d76bb31c074953351e0"/>
                          <w:lock w:val="sdtLocked"/>
                          <w:richText/>
                        </w:sdtPr>
                        <w:sdtContent>
                          <w:r>
                            <w:rPr>
                              <w:szCs w:val="24"/>
                              <w:lang w:eastAsia="lt-LT"/>
                            </w:rPr>
                            <w:t>11.1</w:t>
                          </w:r>
                        </w:sdtContent>
                      </w:sdt>
                      <w:r>
                        <w:rPr>
                          <w:szCs w:val="24"/>
                          <w:lang w:eastAsia="lt-LT"/>
                        </w:rPr>
                        <w:t>.</w:t>
                      </w:r>
                      <w:r>
                        <w:rPr>
                          <w:rFonts w:eastAsia="Calibri"/>
                          <w:szCs w:val="24"/>
                          <w:lang w:eastAsia="lt-LT"/>
                        </w:rPr>
                        <w:t xml:space="preserve"> kai sumokėta daugiau, negu nustatyta Nuostatuose;</w:t>
                      </w:r>
                    </w:p>
                  </w:sdtContent>
                </w:sdt>
                <w:sdt>
                  <w:sdtPr>
                    <w:alias w:val="11.2 pp."/>
                    <w:tag w:val="part_26494868e94743d9ab04bd0b31183da0"/>
                    <w:lock w:val="sdtLocked"/>
                    <w:richText/>
                  </w:sdtPr>
                  <w:sdtContent>
                    <w:p>
                      <w:pPr>
                        <w:ind w:firstLine="709"/>
                        <w:jc w:val="both"/>
                        <w:rPr>
                          <w:szCs w:val="24"/>
                          <w:lang w:eastAsia="lt-LT"/>
                        </w:rPr>
                      </w:pPr>
                      <w:sdt>
                        <w:sdtPr>
                          <w:alias w:val="Numeris"/>
                          <w:tag w:val="nr_26494868e94743d9ab04bd0b31183da0"/>
                          <w:lock w:val="sdtLocked"/>
                          <w:richText/>
                        </w:sdtPr>
                        <w:sdtContent>
                          <w:r>
                            <w:rPr>
                              <w:szCs w:val="24"/>
                              <w:lang w:eastAsia="lt-LT"/>
                            </w:rPr>
                            <w:t>11.2</w:t>
                          </w:r>
                        </w:sdtContent>
                      </w:sdt>
                      <w:r>
                        <w:rPr>
                          <w:szCs w:val="24"/>
                          <w:lang w:eastAsia="lt-LT"/>
                        </w:rPr>
                        <w:t xml:space="preserve">. </w:t>
                      </w:r>
                      <w:r>
                        <w:rPr>
                          <w:rFonts w:eastAsia="Calibri"/>
                          <w:szCs w:val="24"/>
                          <w:lang w:eastAsia="lt-LT"/>
                        </w:rPr>
                        <w:t>kai paslauga nesuteikta (Leidimas nebuvo išduotas), kartu su seniūnijos pažyma, patvirtinančia rinkliavos grąžinimo priežastį</w:t>
                      </w:r>
                      <w:r>
                        <w:rPr>
                          <w:szCs w:val="24"/>
                          <w:lang w:eastAsia="lt-LT"/>
                        </w:rPr>
                        <w:t>.</w:t>
                      </w:r>
                    </w:p>
                  </w:sdtContent>
                </w:sdt>
              </w:sdtContent>
            </w:sdt>
            <w:sdt>
              <w:sdtPr>
                <w:alias w:val="12 p."/>
                <w:tag w:val="part_580b3bdc7ff84a85a1db92419f0a6300"/>
                <w:lock w:val="sdtLocked"/>
                <w:richText/>
              </w:sdtPr>
              <w:sdtContent>
                <w:p>
                  <w:pPr>
                    <w:ind w:firstLine="709"/>
                    <w:jc w:val="both"/>
                    <w:rPr>
                      <w:szCs w:val="24"/>
                      <w:lang w:eastAsia="lt-LT"/>
                    </w:rPr>
                  </w:pPr>
                  <w:sdt>
                    <w:sdtPr>
                      <w:alias w:val="Numeris"/>
                      <w:tag w:val="nr_580b3bdc7ff84a85a1db92419f0a6300"/>
                      <w:lock w:val="sdtLocked"/>
                      <w:richText/>
                    </w:sdtPr>
                    <w:sdtContent>
                      <w:r>
                        <w:rPr>
                          <w:szCs w:val="24"/>
                          <w:lang w:eastAsia="lt-LT"/>
                        </w:rPr>
                        <w:t>12</w:t>
                      </w:r>
                    </w:sdtContent>
                  </w:sdt>
                  <w:r>
                    <w:rPr>
                      <w:szCs w:val="24"/>
                      <w:lang w:eastAsia="lt-LT"/>
                    </w:rPr>
                    <w:t>. Prašymas dėl sumokėtos Vietinės rinkliavos už Leidimą grąžinimo Radviliškio rajono savivaldybės administracijai turi būti pateiktas per vieną mėnesį nuo rinkliavos sumokėjimo datos.</w:t>
                  </w:r>
                </w:p>
              </w:sdtContent>
            </w:sdt>
            <w:sdt>
              <w:sdtPr>
                <w:alias w:val="13 p."/>
                <w:tag w:val="part_b76eeaadab7a465cb32a7f30ab41a531"/>
                <w:lock w:val="sdtLocked"/>
                <w:richText/>
              </w:sdtPr>
              <w:sdtContent>
                <w:p>
                  <w:pPr>
                    <w:ind w:firstLine="709"/>
                    <w:jc w:val="both"/>
                    <w:rPr>
                      <w:szCs w:val="24"/>
                      <w:lang w:eastAsia="lt-LT"/>
                    </w:rPr>
                  </w:pPr>
                  <w:sdt>
                    <w:sdtPr>
                      <w:alias w:val="Numeris"/>
                      <w:tag w:val="nr_b76eeaadab7a465cb32a7f30ab41a531"/>
                      <w:lock w:val="sdtLocked"/>
                      <w:richText/>
                    </w:sdtPr>
                    <w:sdtContent>
                      <w:r>
                        <w:rPr>
                          <w:szCs w:val="24"/>
                          <w:lang w:eastAsia="lt-LT"/>
                        </w:rPr>
                        <w:t>13</w:t>
                      </w:r>
                    </w:sdtContent>
                  </w:sdt>
                  <w:r>
                    <w:rPr>
                      <w:szCs w:val="24"/>
                      <w:lang w:eastAsia="lt-LT"/>
                    </w:rPr>
                    <w:t>. Vietines rinkliavas už leidimą atlikti kasinėjimo darbus</w:t>
                  </w:r>
                  <w:r>
                    <w:rPr>
                      <w:szCs w:val="24"/>
                    </w:rPr>
                    <w:t xml:space="preserve"> </w:t>
                  </w:r>
                  <w:r>
                    <w:rPr>
                      <w:szCs w:val="24"/>
                      <w:lang w:eastAsia="lt-LT"/>
                    </w:rPr>
                    <w:t>grąžina Radviliškio rajono savivaldybės administracijos Centralizuotas buhalterinės apskaitos skyrius.</w:t>
                  </w:r>
                </w:p>
                <w:p>
                  <w:pPr>
                    <w:ind w:left="4320"/>
                    <w:jc w:val="both"/>
                    <w:rPr>
                      <w:szCs w:val="24"/>
                    </w:rPr>
                  </w:pPr>
                </w:p>
              </w:sdtContent>
            </w:sdt>
          </w:sdtContent>
        </w:sdt>
        <w:sdt>
          <w:sdtPr>
            <w:alias w:val="skyrius"/>
            <w:tag w:val="part_00525826008c4185af84f4c3889a7776"/>
            <w:lock w:val="sdtLocked"/>
            <w:richText/>
          </w:sdtPr>
          <w:sdtContent>
            <w:p>
              <w:pPr>
                <w:jc w:val="center"/>
                <w:rPr>
                  <w:b/>
                  <w:szCs w:val="24"/>
                </w:rPr>
              </w:pPr>
              <w:sdt>
                <w:sdtPr>
                  <w:alias w:val="Numeris"/>
                  <w:tag w:val="nr_00525826008c4185af84f4c3889a7776"/>
                  <w:lock w:val="sdtLocked"/>
                  <w:richText/>
                </w:sdtPr>
                <w:sdtContent>
                  <w:r>
                    <w:rPr>
                      <w:b/>
                      <w:szCs w:val="24"/>
                    </w:rPr>
                    <w:t>VI</w:t>
                  </w:r>
                </w:sdtContent>
              </w:sdt>
              <w:r>
                <w:rPr>
                  <w:b/>
                  <w:szCs w:val="24"/>
                </w:rPr>
                <w:t xml:space="preserve"> SKYRIUS</w:t>
              </w:r>
            </w:p>
            <w:p>
              <w:pPr>
                <w:tabs>
                  <w:tab w:val="left" w:pos="993"/>
                  <w:tab w:val="left" w:pos="1134"/>
                </w:tabs>
                <w:suppressAutoHyphens/>
                <w:jc w:val="center"/>
                <w:rPr>
                  <w:b/>
                  <w:bCs/>
                  <w:color w:val="000000"/>
                  <w:szCs w:val="24"/>
                  <w:lang w:eastAsia="lt-LT"/>
                </w:rPr>
              </w:pPr>
              <w:sdt>
                <w:sdtPr>
                  <w:alias w:val="Pavadinimas"/>
                  <w:tag w:val="title_00525826008c4185af84f4c3889a7776"/>
                  <w:lock w:val="sdtLocked"/>
                  <w:richText/>
                </w:sdtPr>
                <w:sdtContent>
                  <w:r>
                    <w:rPr>
                      <w:b/>
                      <w:bCs/>
                      <w:color w:val="000000"/>
                      <w:szCs w:val="24"/>
                      <w:lang w:eastAsia="lt-LT"/>
                    </w:rPr>
                    <w:t>DELSPINIGIŲ TAIKYMO TVARKA</w:t>
                  </w:r>
                </w:sdtContent>
              </w:sdt>
            </w:p>
            <w:p>
              <w:pPr>
                <w:jc w:val="center"/>
                <w:rPr>
                  <w:b/>
                  <w:szCs w:val="24"/>
                </w:rPr>
              </w:pPr>
            </w:p>
            <w:sdt>
              <w:sdtPr>
                <w:alias w:val="14 p."/>
                <w:tag w:val="part_4b9547d0a3d145ff9d7aa13c1b10c607"/>
                <w:lock w:val="sdtLocked"/>
                <w:richText/>
              </w:sdtPr>
              <w:sdtContent>
                <w:p>
                  <w:pPr>
                    <w:tabs>
                      <w:tab w:val="left" w:pos="993"/>
                      <w:tab w:val="left" w:pos="1134"/>
                    </w:tabs>
                    <w:suppressAutoHyphens/>
                    <w:ind w:firstLine="709"/>
                    <w:jc w:val="both"/>
                    <w:rPr>
                      <w:szCs w:val="24"/>
                      <w:lang w:eastAsia="lt-LT"/>
                    </w:rPr>
                  </w:pPr>
                  <w:sdt>
                    <w:sdtPr>
                      <w:alias w:val="Numeris"/>
                      <w:tag w:val="nr_4b9547d0a3d145ff9d7aa13c1b10c607"/>
                      <w:lock w:val="sdtLocked"/>
                      <w:richText/>
                    </w:sdtPr>
                    <w:sdtContent>
                      <w:r>
                        <w:rPr>
                          <w:szCs w:val="24"/>
                          <w:lang w:eastAsia="lt-LT"/>
                        </w:rPr>
                        <w:t>14</w:t>
                      </w:r>
                    </w:sdtContent>
                  </w:sdt>
                  <w:r>
                    <w:rPr>
                      <w:szCs w:val="24"/>
                      <w:lang w:eastAsia="lt-LT"/>
                    </w:rPr>
                    <w:t>. Laiku nesumokėjus vietinės rinkliavos už Leidimo termino pratęsimą skaičiuojami 0,03 proc. delspinigiai nuo nesumokėtos sumos už kiekvieną pavėluotą sumokėti dieną.</w:t>
                  </w:r>
                </w:p>
              </w:sdtContent>
            </w:sdt>
            <w:sdt>
              <w:sdtPr>
                <w:alias w:val="15 p."/>
                <w:tag w:val="part_ed1f8707a3514fb58f8b78a90bf5c160"/>
                <w:lock w:val="sdtLocked"/>
                <w:richText/>
              </w:sdtPr>
              <w:sdtContent>
                <w:p>
                  <w:pPr>
                    <w:tabs>
                      <w:tab w:val="left" w:pos="993"/>
                      <w:tab w:val="left" w:pos="1134"/>
                    </w:tabs>
                    <w:suppressAutoHyphens/>
                    <w:ind w:firstLine="709"/>
                    <w:jc w:val="both"/>
                    <w:rPr>
                      <w:szCs w:val="22"/>
                    </w:rPr>
                  </w:pPr>
                  <w:sdt>
                    <w:sdtPr>
                      <w:alias w:val="Numeris"/>
                      <w:tag w:val="nr_ed1f8707a3514fb58f8b78a90bf5c160"/>
                      <w:lock w:val="sdtLocked"/>
                      <w:richText/>
                    </w:sdtPr>
                    <w:sdtContent>
                      <w:r>
                        <w:rPr>
                          <w:szCs w:val="22"/>
                        </w:rPr>
                        <w:t>15</w:t>
                      </w:r>
                    </w:sdtContent>
                  </w:sdt>
                  <w:r>
                    <w:rPr>
                      <w:szCs w:val="22"/>
                    </w:rPr>
                    <w:t>. Delspinigiai pradedami skaičiuoti kitą dieną po to, kai baigiasi Rinkliavos mokėjimo terminas, skaičiuojami už kiekvieną dieną ir baigiami skaičiuoti Rinkliavos sumokėjimo į Radviliškio rajono savivaldybės administracijos rinkliavos</w:t>
                  </w:r>
                  <w:r>
                    <w:rPr>
                      <w:szCs w:val="24"/>
                    </w:rPr>
                    <w:t xml:space="preserve"> </w:t>
                  </w:r>
                  <w:r>
                    <w:rPr>
                      <w:szCs w:val="22"/>
                    </w:rPr>
                    <w:t>surenkamąją sąskaitą dieną (įskaitytinai).</w:t>
                  </w:r>
                </w:p>
              </w:sdtContent>
            </w:sdt>
            <w:sdt>
              <w:sdtPr>
                <w:alias w:val="15 p."/>
                <w:tag w:val="part_b2e92c1e10c4457fa73c9b59d5d7e5d5"/>
                <w:lock w:val="sdtLocked"/>
                <w:richText/>
              </w:sdtPr>
              <w:sdtContent>
                <w:p>
                  <w:pPr>
                    <w:tabs>
                      <w:tab w:val="left" w:pos="993"/>
                      <w:tab w:val="left" w:pos="1134"/>
                    </w:tabs>
                    <w:suppressAutoHyphens/>
                    <w:ind w:firstLine="709"/>
                    <w:jc w:val="both"/>
                    <w:rPr>
                      <w:szCs w:val="24"/>
                      <w:lang w:eastAsia="lt-LT"/>
                    </w:rPr>
                  </w:pPr>
                  <w:sdt>
                    <w:sdtPr>
                      <w:alias w:val="Numeris"/>
                      <w:tag w:val="nr_b2e92c1e10c4457fa73c9b59d5d7e5d5"/>
                      <w:lock w:val="sdtLocked"/>
                      <w:richText/>
                    </w:sdtPr>
                    <w:sdtContent>
                      <w:r>
                        <w:rPr>
                          <w:szCs w:val="24"/>
                          <w:lang w:eastAsia="lt-LT"/>
                        </w:rPr>
                        <w:t>15</w:t>
                      </w:r>
                    </w:sdtContent>
                  </w:sdt>
                  <w:r>
                    <w:rPr>
                      <w:szCs w:val="24"/>
                      <w:lang w:eastAsia="lt-LT"/>
                    </w:rPr>
                    <w:t>. Delspinigiai mokami į Radviliškio rajono savivaldybės administracijos atsiskaitomąją sąskaitą, nurodant Leidimo numerį kaip delspinigių mokėjimo paskirtį.</w:t>
                  </w:r>
                </w:p>
              </w:sdtContent>
            </w:sdt>
            <w:sdt>
              <w:sdtPr>
                <w:alias w:val="16 p."/>
                <w:tag w:val="part_7fb469157aba4cc3afa3169a1f98a930"/>
                <w:lock w:val="sdtLocked"/>
                <w:richText/>
              </w:sdtPr>
              <w:sdtContent>
                <w:p>
                  <w:pPr>
                    <w:tabs>
                      <w:tab w:val="left" w:pos="993"/>
                      <w:tab w:val="left" w:pos="1134"/>
                    </w:tabs>
                    <w:suppressAutoHyphens/>
                    <w:ind w:firstLine="709"/>
                    <w:jc w:val="both"/>
                    <w:rPr>
                      <w:szCs w:val="24"/>
                      <w:lang w:eastAsia="lt-LT"/>
                    </w:rPr>
                  </w:pPr>
                  <w:sdt>
                    <w:sdtPr>
                      <w:alias w:val="Numeris"/>
                      <w:tag w:val="nr_7fb469157aba4cc3afa3169a1f98a930"/>
                      <w:lock w:val="sdtLocked"/>
                      <w:richText/>
                    </w:sdtPr>
                    <w:sdtContent>
                      <w:r>
                        <w:rPr>
                          <w:szCs w:val="24"/>
                          <w:lang w:eastAsia="lt-LT"/>
                        </w:rPr>
                        <w:t>16</w:t>
                      </w:r>
                    </w:sdtContent>
                  </w:sdt>
                  <w:r>
                    <w:rPr>
                      <w:szCs w:val="24"/>
                      <w:lang w:eastAsia="lt-LT"/>
                    </w:rPr>
                    <w:t xml:space="preserve">. Leidimo turėtojas gali būti atleistas nuo prievolės mokėti delspinigius kai pateikia laisvos formos prašymą Radviliškio rajono savivaldybės seniūnijų seniūnui, ar jo įgaliotam asmeniui, nurodydamas Rinkliavos nesumokėjimo laiku priežastis (pvz., nelaimingas atsitikimas, gamtos stichija ar kt.). </w:t>
                  </w:r>
                </w:p>
              </w:sdtContent>
            </w:sdt>
            <w:sdt>
              <w:sdtPr>
                <w:alias w:val="17 p."/>
                <w:tag w:val="part_f090904de0394fbba8fe6e59756a369b"/>
                <w:lock w:val="sdtLocked"/>
                <w:richText/>
              </w:sdtPr>
              <w:sdtContent>
                <w:p>
                  <w:pPr>
                    <w:tabs>
                      <w:tab w:val="left" w:pos="993"/>
                      <w:tab w:val="left" w:pos="1134"/>
                    </w:tabs>
                    <w:suppressAutoHyphens/>
                    <w:ind w:firstLine="709"/>
                    <w:jc w:val="both"/>
                    <w:rPr>
                      <w:color w:val="FF0000"/>
                      <w:szCs w:val="24"/>
                      <w:lang w:eastAsia="lt-LT"/>
                    </w:rPr>
                  </w:pPr>
                  <w:sdt>
                    <w:sdtPr>
                      <w:alias w:val="Numeris"/>
                      <w:tag w:val="nr_f090904de0394fbba8fe6e59756a369b"/>
                      <w:lock w:val="sdtLocked"/>
                      <w:richText/>
                    </w:sdtPr>
                    <w:sdtContent>
                      <w:r>
                        <w:rPr>
                          <w:szCs w:val="24"/>
                          <w:lang w:eastAsia="lt-LT"/>
                        </w:rPr>
                        <w:t>17</w:t>
                      </w:r>
                    </w:sdtContent>
                  </w:sdt>
                  <w:r>
                    <w:rPr>
                      <w:szCs w:val="24"/>
                      <w:lang w:eastAsia="lt-LT"/>
                    </w:rPr>
                    <w:t>. Prašymus dėl atleidimo nuo prievolės mokėti delspinigius nagrinėja Radviliškio rajono savivaldybės seniūnijų seniūnai ar jo įgaliotas asmuo ir ne vėliau kaip per 10 darbo dienų apie priimtą sprendimą raštu informuoja Leidimo turėtoją.</w:t>
                  </w:r>
                </w:p>
                <w:p>
                  <w:pPr>
                    <w:jc w:val="center"/>
                    <w:rPr>
                      <w:b/>
                      <w:szCs w:val="24"/>
                    </w:rPr>
                  </w:pPr>
                </w:p>
              </w:sdtContent>
            </w:sdt>
          </w:sdtContent>
        </w:sdt>
        <w:sdt>
          <w:sdtPr>
            <w:alias w:val="skyrius"/>
            <w:tag w:val="part_29cd0015d9e5446ab2f6598880f7e850"/>
            <w:lock w:val="sdtLocked"/>
            <w:richText/>
          </w:sdtPr>
          <w:sdtContent>
            <w:p>
              <w:pPr>
                <w:jc w:val="center"/>
                <w:rPr>
                  <w:b/>
                  <w:szCs w:val="24"/>
                </w:rPr>
              </w:pPr>
              <w:sdt>
                <w:sdtPr>
                  <w:alias w:val="Numeris"/>
                  <w:tag w:val="nr_29cd0015d9e5446ab2f6598880f7e850"/>
                  <w:lock w:val="sdtLocked"/>
                  <w:richText/>
                </w:sdtPr>
                <w:sdtContent>
                  <w:r>
                    <w:rPr>
                      <w:b/>
                      <w:szCs w:val="24"/>
                    </w:rPr>
                    <w:t>VII</w:t>
                  </w:r>
                </w:sdtContent>
              </w:sdt>
              <w:r>
                <w:rPr>
                  <w:b/>
                  <w:szCs w:val="24"/>
                </w:rPr>
                <w:t xml:space="preserve"> SKYRIUS</w:t>
              </w:r>
            </w:p>
            <w:p>
              <w:pPr>
                <w:jc w:val="center"/>
                <w:rPr>
                  <w:b/>
                  <w:szCs w:val="24"/>
                </w:rPr>
              </w:pPr>
              <w:sdt>
                <w:sdtPr>
                  <w:alias w:val="Pavadinimas"/>
                  <w:tag w:val="title_29cd0015d9e5446ab2f6598880f7e850"/>
                  <w:lock w:val="sdtLocked"/>
                  <w:richText/>
                </w:sdtPr>
                <w:sdtContent>
                  <w:r>
                    <w:rPr>
                      <w:b/>
                      <w:szCs w:val="24"/>
                    </w:rPr>
                    <w:t>BAIGIAMOSIOS NUOSTATOS</w:t>
                  </w:r>
                </w:sdtContent>
              </w:sdt>
            </w:p>
            <w:p>
              <w:pPr>
                <w:jc w:val="both"/>
                <w:rPr>
                  <w:b/>
                  <w:szCs w:val="24"/>
                </w:rPr>
              </w:pPr>
            </w:p>
            <w:sdt>
              <w:sdtPr>
                <w:alias w:val="18 p."/>
                <w:tag w:val="part_de10fbd3df364efc8e27d5d717c8124d"/>
                <w:lock w:val="sdtLocked"/>
                <w:richText/>
              </w:sdtPr>
              <w:sdtContent>
                <w:p>
                  <w:pPr>
                    <w:ind w:firstLine="709"/>
                    <w:jc w:val="both"/>
                    <w:rPr>
                      <w:szCs w:val="24"/>
                      <w:lang w:eastAsia="lt-LT"/>
                    </w:rPr>
                  </w:pPr>
                  <w:sdt>
                    <w:sdtPr>
                      <w:alias w:val="Numeris"/>
                      <w:tag w:val="nr_de10fbd3df364efc8e27d5d717c8124d"/>
                      <w:lock w:val="sdtLocked"/>
                      <w:richText/>
                    </w:sdtPr>
                    <w:sdtContent>
                      <w:r>
                        <w:rPr>
                          <w:szCs w:val="24"/>
                          <w:lang w:eastAsia="lt-LT"/>
                        </w:rPr>
                        <w:t>18</w:t>
                      </w:r>
                    </w:sdtContent>
                  </w:sdt>
                  <w:r>
                    <w:rPr>
                      <w:szCs w:val="24"/>
                      <w:lang w:eastAsia="lt-LT"/>
                    </w:rPr>
                    <w:t>. Vietinės rinkliavos už Leidimą</w:t>
                  </w:r>
                  <w:r>
                    <w:rPr>
                      <w:szCs w:val="24"/>
                    </w:rPr>
                    <w:t xml:space="preserve"> </w:t>
                  </w:r>
                  <w:r>
                    <w:rPr>
                      <w:szCs w:val="24"/>
                      <w:lang w:eastAsia="lt-LT"/>
                    </w:rPr>
                    <w:t>rinkimą kontroliuoja Radviliškio rajono savivaldybės Kontrolės ir audito tarnyba.</w:t>
                  </w:r>
                </w:p>
              </w:sdtContent>
            </w:sdt>
            <w:sdt>
              <w:sdtPr>
                <w:alias w:val="19 p."/>
                <w:tag w:val="part_cc5baad7ef9d4b05b1fda97d097f1b03"/>
                <w:lock w:val="sdtLocked"/>
                <w:richText/>
              </w:sdtPr>
              <w:sdtContent>
                <w:p>
                  <w:pPr>
                    <w:ind w:firstLine="709"/>
                    <w:jc w:val="both"/>
                    <w:rPr>
                      <w:szCs w:val="24"/>
                      <w:lang w:eastAsia="lt-LT"/>
                    </w:rPr>
                  </w:pPr>
                  <w:sdt>
                    <w:sdtPr>
                      <w:alias w:val="Numeris"/>
                      <w:tag w:val="nr_cc5baad7ef9d4b05b1fda97d097f1b03"/>
                      <w:lock w:val="sdtLocked"/>
                      <w:richText/>
                    </w:sdtPr>
                    <w:sdtContent>
                      <w:r>
                        <w:rPr>
                          <w:szCs w:val="24"/>
                          <w:lang w:eastAsia="lt-LT"/>
                        </w:rPr>
                        <w:t>19</w:t>
                      </w:r>
                    </w:sdtContent>
                  </w:sdt>
                  <w:r>
                    <w:rPr>
                      <w:szCs w:val="24"/>
                      <w:lang w:eastAsia="lt-LT"/>
                    </w:rPr>
                    <w:t>. Vietinės rinkliavos už Leidimą administravimo veiksmai, neaprašyti šiuose Nuostatuose, atliekami vadovaujantis Lietuvos Respublikos įstatymais bei kitais rinkliavų administravimo tvarką reglamentuojančiais teisės aktais.</w:t>
                  </w:r>
                </w:p>
              </w:sdtContent>
            </w:sdt>
            <w:sdt>
              <w:sdtPr>
                <w:alias w:val="20 p."/>
                <w:tag w:val="part_b79ad2e349c940a2b5b8245428f3652f"/>
                <w:lock w:val="sdtLocked"/>
                <w:richText/>
              </w:sdtPr>
              <w:sdtContent>
                <w:p>
                  <w:pPr>
                    <w:ind w:firstLine="709"/>
                    <w:jc w:val="both"/>
                    <w:rPr>
                      <w:szCs w:val="24"/>
                      <w:lang w:eastAsia="lt-LT"/>
                    </w:rPr>
                  </w:pPr>
                  <w:sdt>
                    <w:sdtPr>
                      <w:alias w:val="Numeris"/>
                      <w:tag w:val="nr_b79ad2e349c940a2b5b8245428f3652f"/>
                      <w:lock w:val="sdtLocked"/>
                      <w:richText/>
                    </w:sdtPr>
                    <w:sdtContent>
                      <w:r>
                        <w:rPr>
                          <w:szCs w:val="24"/>
                          <w:lang w:eastAsia="lt-LT"/>
                        </w:rPr>
                        <w:t>20</w:t>
                      </w:r>
                    </w:sdtContent>
                  </w:sdt>
                  <w:r>
                    <w:rPr>
                      <w:szCs w:val="24"/>
                      <w:lang w:eastAsia="lt-LT"/>
                    </w:rPr>
                    <w:t>. Pažeidę šiuos Nuostatus, atsako Lietuvos Respublikos įstatymų nustatyta tvarka.</w:t>
                  </w:r>
                </w:p>
              </w:sdtContent>
            </w:sdt>
            <w:sdt>
              <w:sdtPr>
                <w:alias w:val="21 p."/>
                <w:tag w:val="part_134bc9bccaa14e5a94ae6110181b2ee4"/>
                <w:lock w:val="sdtLocked"/>
                <w:richText/>
              </w:sdtPr>
              <w:sdtContent>
                <w:p>
                  <w:pPr>
                    <w:tabs>
                      <w:tab w:val="left" w:pos="993"/>
                    </w:tabs>
                    <w:ind w:firstLine="709"/>
                    <w:jc w:val="both"/>
                    <w:rPr>
                      <w:szCs w:val="24"/>
                      <w:lang w:eastAsia="lt-LT"/>
                    </w:rPr>
                  </w:pPr>
                  <w:sdt>
                    <w:sdtPr>
                      <w:alias w:val="Numeris"/>
                      <w:tag w:val="nr_134bc9bccaa14e5a94ae6110181b2ee4"/>
                      <w:lock w:val="sdtLocked"/>
                      <w:richText/>
                    </w:sdtPr>
                    <w:sdtContent>
                      <w:r>
                        <w:rPr>
                          <w:szCs w:val="24"/>
                          <w:lang w:eastAsia="lt-LT"/>
                        </w:rPr>
                        <w:t>21</w:t>
                      </w:r>
                    </w:sdtContent>
                  </w:sdt>
                  <w:r>
                    <w:rPr>
                      <w:szCs w:val="24"/>
                      <w:lang w:eastAsia="lt-LT"/>
                    </w:rPr>
                    <w:t>. Nuostatai keičiami, pripažįstami netekusiais galios Radviliškio rajono savivaldybės tarybos sprendimu.</w:t>
                  </w:r>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w:t>
                  </w:r>
                </w:p>
                <w:p/>
                <w:p/>
                <w:p/>
                <w:p/>
                <w:p/>
                <w:p>
                  <w:pPr>
                    <w:rPr>
                      <w:szCs w:val="24"/>
                      <w:lang w:eastAsia="lt-LT"/>
                    </w:rPr>
                  </w:pPr>
                </w:p>
                <w:p>
                  <w:pPr>
                    <w:tabs>
                      <w:tab w:val="left" w:pos="1994"/>
                    </w:tabs>
                    <w:ind w:firstLine="1994"/>
                  </w:pPr>
                </w:p>
                <w:p>
                  <w:pPr>
                    <w:tabs>
                      <w:tab w:val="left" w:pos="1994"/>
                    </w:tabs>
                  </w:pPr>
                </w:p>
                <w:p>
                  <w:pPr>
                    <w:tabs>
                      <w:tab w:val="left" w:pos="1994"/>
                    </w:tabs>
                  </w:pPr>
                </w:p>
                <w:p>
                  <w:pPr>
                    <w:tabs>
                      <w:tab w:val="left" w:pos="1994"/>
                    </w:tabs>
                  </w:pPr>
                </w:p>
                <w:p>
                  <w:pPr>
                    <w:tabs>
                      <w:tab w:val="left" w:pos="1994"/>
                    </w:tabs>
                  </w:pPr>
                </w:p>
                <w:p>
                  <w:pPr>
                    <w:tabs>
                      <w:tab w:val="left" w:pos="1994"/>
                    </w:tabs>
                  </w:pPr>
                </w:p>
                <w:p>
                  <w:pPr>
                    <w:tabs>
                      <w:tab w:val="left" w:pos="1994"/>
                    </w:tabs>
                  </w:pPr>
                </w:p>
              </w:sdtContent>
            </w:sdt>
            <w:sdt>
              <w:sdtPr>
                <w:alias w:val="poskyris"/>
                <w:tag w:val="part_d079e45499284b198730dd54cc1b94b5"/>
                <w:lock w:val="sdtLocked"/>
                <w:richText/>
              </w:sdtPr>
              <w:sdtContent>
                <w:sdt>
                  <w:sdtPr>
                    <w:alias w:val="Pavadinimas"/>
                    <w:tag w:val="title_d079e45499284b198730dd54cc1b94b5"/>
                    <w:lock w:val="sdtLocked"/>
                    <w:richText/>
                  </w:sdtPr>
                  <w:sdtContent>
                    <w:p>
                      <w:pPr>
                        <w:jc w:val="center"/>
                        <w:rPr>
                          <w:b/>
                          <w:szCs w:val="24"/>
                        </w:rPr>
                      </w:pPr>
                      <w:r>
                        <w:rPr>
                          <w:b/>
                          <w:szCs w:val="24"/>
                        </w:rPr>
                        <w:t xml:space="preserve">RADVILIŠKIO RAJONO SAVIVALDYBĖS TARYBOS SPRENDIMO PROJEKTO </w:t>
                      </w:r>
                    </w:p>
                    <w:p>
                      <w:pPr>
                        <w:jc w:val="center"/>
                        <w:rPr>
                          <w:b/>
                          <w:szCs w:val="24"/>
                        </w:rPr>
                      </w:pPr>
                      <w:r>
                        <w:rPr>
                          <w:b/>
                          <w:szCs w:val="24"/>
                        </w:rPr>
                        <w:t xml:space="preserve">„DĖL VIETINĖS RINKLIAVOS UŽ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IŠDAVIMĄ NUOSTATŲ PATVIRTINIMO“ </w:t>
                      </w:r>
                    </w:p>
                    <w:p>
                      <w:pPr>
                        <w:jc w:val="center"/>
                        <w:rPr>
                          <w:b/>
                          <w:szCs w:val="24"/>
                        </w:rPr>
                      </w:pPr>
                      <w:r>
                        <w:rPr>
                          <w:b/>
                          <w:szCs w:val="24"/>
                        </w:rPr>
                        <w:t>AIŠKINAMASIS RAŠTAS</w:t>
                      </w:r>
                    </w:p>
                  </w:sdtContent>
                </w:sdt>
                <w:p>
                  <w:pPr>
                    <w:jc w:val="center"/>
                    <w:rPr>
                      <w:b/>
                      <w:szCs w:val="24"/>
                    </w:rPr>
                  </w:pPr>
                </w:p>
                <w:p>
                  <w:pPr>
                    <w:jc w:val="center"/>
                    <w:rPr>
                      <w:bCs/>
                      <w:szCs w:val="24"/>
                    </w:rPr>
                  </w:pPr>
                  <w:r>
                    <w:rPr>
                      <w:bCs/>
                      <w:szCs w:val="24"/>
                    </w:rPr>
                    <w:t>2025 m. spalio 10 d.</w:t>
                  </w:r>
                </w:p>
                <w:p>
                  <w:pPr>
                    <w:jc w:val="center"/>
                    <w:rPr>
                      <w:bCs/>
                      <w:szCs w:val="24"/>
                    </w:rPr>
                  </w:pPr>
                  <w:r>
                    <w:rPr>
                      <w:bCs/>
                      <w:szCs w:val="24"/>
                    </w:rPr>
                    <w:t>Radviliškis</w:t>
                  </w:r>
                </w:p>
                <w:p>
                  <w:pPr>
                    <w:rPr>
                      <w:szCs w:val="24"/>
                    </w:rPr>
                  </w:pPr>
                </w:p>
                <w:sdt>
                  <w:sdtPr>
                    <w:alias w:val="1 p."/>
                    <w:tag w:val="part_6e62bfced2624d4a824a04310a529c2a"/>
                    <w:lock w:val="sdtLocked"/>
                    <w:richText/>
                  </w:sdtPr>
                  <w:sdtContent>
                    <w:p>
                      <w:pPr>
                        <w:spacing w:line="276" w:lineRule="auto"/>
                        <w:ind w:firstLine="709"/>
                        <w:jc w:val="both"/>
                        <w:rPr>
                          <w:b/>
                          <w:szCs w:val="24"/>
                        </w:rPr>
                      </w:pPr>
                      <w:sdt>
                        <w:sdtPr>
                          <w:alias w:val="Numeris"/>
                          <w:tag w:val="nr_6e62bfced2624d4a824a04310a529c2a"/>
                          <w:lock w:val="sdtLocked"/>
                          <w:richText/>
                        </w:sdtPr>
                        <w:sdtContent>
                          <w:r>
                            <w:rPr>
                              <w:b/>
                              <w:szCs w:val="24"/>
                            </w:rPr>
                            <w:t>1</w:t>
                          </w:r>
                        </w:sdtContent>
                      </w:sdt>
                      <w:r>
                        <w:rPr>
                          <w:b/>
                          <w:szCs w:val="24"/>
                        </w:rPr>
                        <w:t>. Projekto rengimą paskatinusios priežastys, parengto projekto tikslai, sprendimo projekto tikslai ir uždaviniai.</w:t>
                      </w:r>
                    </w:p>
                    <w:p>
                      <w:pPr>
                        <w:tabs>
                          <w:tab w:val="left" w:pos="7513"/>
                        </w:tabs>
                        <w:spacing w:line="276" w:lineRule="auto"/>
                        <w:ind w:firstLine="709"/>
                        <w:jc w:val="both"/>
                        <w:rPr>
                          <w:szCs w:val="24"/>
                        </w:rPr>
                      </w:pPr>
                      <w:r>
                        <w:rPr>
                          <w:szCs w:val="24"/>
                        </w:rPr>
                        <w:t xml:space="preserve">Vadovaudamasi Lietuvos Respublikos vietos savivaldos įstatymo 6 straipsnio 2 dalimi, 15 straipsnio 2 dalies 29 punktu, Lietuvos Respublikos rinkliavų įstatymo 11 straipsnio 1 dalies 1 punktu ir 12, 13, 131, 132  straipsniais, 16 straipsnio 2 dalimi, Savivaldybės taryba tvirtina vietinės rinkliavos už leidimo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 išdavimą nuostatus.</w:t>
                      </w:r>
                    </w:p>
                  </w:sdtContent>
                </w:sdt>
                <w:sdt>
                  <w:sdtPr>
                    <w:alias w:val="2 p."/>
                    <w:tag w:val="part_67c47f2ff8fa4b7eb9a488dc5aba6fb2"/>
                    <w:lock w:val="sdtLocked"/>
                    <w:richText/>
                  </w:sdtPr>
                  <w:sdtContent>
                    <w:p>
                      <w:pPr>
                        <w:tabs>
                          <w:tab w:val="left" w:pos="7513"/>
                        </w:tabs>
                        <w:spacing w:line="276" w:lineRule="auto"/>
                        <w:ind w:firstLine="709"/>
                        <w:jc w:val="both"/>
                        <w:rPr>
                          <w:b/>
                          <w:bCs/>
                          <w:szCs w:val="24"/>
                        </w:rPr>
                      </w:pPr>
                      <w:sdt>
                        <w:sdtPr>
                          <w:alias w:val="Numeris"/>
                          <w:tag w:val="nr_67c47f2ff8fa4b7eb9a488dc5aba6fb2"/>
                          <w:lock w:val="sdtLocked"/>
                          <w:richText/>
                        </w:sdtPr>
                        <w:sdtContent>
                          <w:r>
                            <w:rPr>
                              <w:b/>
                              <w:bCs/>
                              <w:szCs w:val="24"/>
                            </w:rPr>
                            <w:t>2</w:t>
                          </w:r>
                        </w:sdtContent>
                      </w:sdt>
                      <w:r>
                        <w:rPr>
                          <w:b/>
                          <w:bCs/>
                          <w:szCs w:val="24"/>
                        </w:rPr>
                        <w:t>. Projekto iniciatoriai (institucija, asmenys ar piliečių atstovai) ir rengėjai.</w:t>
                      </w:r>
                    </w:p>
                    <w:p>
                      <w:pPr>
                        <w:tabs>
                          <w:tab w:val="left" w:pos="7513"/>
                        </w:tabs>
                        <w:spacing w:line="276" w:lineRule="auto"/>
                        <w:ind w:firstLine="709"/>
                        <w:jc w:val="both"/>
                        <w:rPr>
                          <w:szCs w:val="24"/>
                        </w:rPr>
                      </w:pPr>
                      <w:r>
                        <w:rPr>
                          <w:szCs w:val="24"/>
                        </w:rPr>
                        <w:t>Radviliškio rajono savivaldybės administracijos Statybos ir viešosios tvarkos skyrius, Radviliškio miesto seniūnija.</w:t>
                      </w:r>
                    </w:p>
                  </w:sdtContent>
                </w:sdt>
                <w:sdt>
                  <w:sdtPr>
                    <w:alias w:val="3 p."/>
                    <w:tag w:val="part_efa0fdc2080d4eae9f7e72cba97d1106"/>
                    <w:lock w:val="sdtLocked"/>
                    <w:richText/>
                  </w:sdtPr>
                  <w:sdtContent>
                    <w:p>
                      <w:pPr>
                        <w:tabs>
                          <w:tab w:val="left" w:pos="7513"/>
                        </w:tabs>
                        <w:spacing w:line="276" w:lineRule="auto"/>
                        <w:ind w:firstLine="709"/>
                        <w:jc w:val="both"/>
                        <w:rPr>
                          <w:b/>
                          <w:szCs w:val="24"/>
                        </w:rPr>
                      </w:pPr>
                      <w:sdt>
                        <w:sdtPr>
                          <w:alias w:val="Numeris"/>
                          <w:tag w:val="nr_efa0fdc2080d4eae9f7e72cba97d1106"/>
                          <w:lock w:val="sdtLocked"/>
                          <w:richText/>
                        </w:sdtPr>
                        <w:sdtContent>
                          <w:r>
                            <w:rPr>
                              <w:b/>
                              <w:bCs/>
                              <w:szCs w:val="24"/>
                            </w:rPr>
                            <w:t>3</w:t>
                          </w:r>
                        </w:sdtContent>
                      </w:sdt>
                      <w:r>
                        <w:rPr>
                          <w:b/>
                          <w:bCs/>
                          <w:szCs w:val="24"/>
                        </w:rPr>
                        <w:t>. K</w:t>
                      </w:r>
                      <w:r>
                        <w:rPr>
                          <w:b/>
                          <w:szCs w:val="24"/>
                        </w:rPr>
                        <w:t>aip šiuo metu yra reguliuojami sprendimo projekte aptarti teisiniai santykiai.</w:t>
                      </w:r>
                    </w:p>
                    <w:p>
                      <w:pPr>
                        <w:tabs>
                          <w:tab w:val="left" w:pos="7513"/>
                        </w:tabs>
                        <w:spacing w:line="276" w:lineRule="auto"/>
                        <w:ind w:firstLine="709"/>
                        <w:jc w:val="both"/>
                        <w:rPr>
                          <w:bCs/>
                          <w:szCs w:val="24"/>
                        </w:rPr>
                      </w:pPr>
                      <w:r>
                        <w:rPr>
                          <w:bCs/>
                          <w:szCs w:val="24"/>
                        </w:rPr>
                        <w:t>Sprendimo projekte aptarti teisiniai santykiai reguliuojami</w:t>
                      </w:r>
                      <w:r>
                        <w:rPr>
                          <w:szCs w:val="24"/>
                        </w:rPr>
                        <w:t xml:space="preserve"> Radviliškio rajono savivaldybės tarybos 2011 m. kovo 24 d. sprendimu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4 p."/>
                    <w:tag w:val="part_1594542282ef4a73bbfce101c8c9a1a9"/>
                    <w:lock w:val="sdtLocked"/>
                    <w:richText/>
                  </w:sdtPr>
                  <w:sdtContent>
                    <w:p>
                      <w:pPr>
                        <w:tabs>
                          <w:tab w:val="left" w:pos="7513"/>
                        </w:tabs>
                        <w:spacing w:line="276" w:lineRule="auto"/>
                        <w:ind w:firstLine="709"/>
                        <w:jc w:val="both"/>
                        <w:rPr>
                          <w:bCs/>
                          <w:szCs w:val="24"/>
                        </w:rPr>
                      </w:pPr>
                      <w:sdt>
                        <w:sdtPr>
                          <w:alias w:val="Numeris"/>
                          <w:tag w:val="nr_1594542282ef4a73bbfce101c8c9a1a9"/>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pPr>
                        <w:spacing w:line="276" w:lineRule="auto"/>
                        <w:ind w:firstLine="709"/>
                        <w:jc w:val="both"/>
                        <w:rPr>
                          <w:bCs/>
                          <w:szCs w:val="24"/>
                        </w:rPr>
                      </w:pPr>
                      <w:r>
                        <w:rPr>
                          <w:szCs w:val="24"/>
                        </w:rPr>
                        <w:t xml:space="preserve">Projektu atnaujinamas dar 2011 metais patvirtinti nuostatai. </w:t>
                      </w:r>
                      <w:r>
                        <w:rPr>
                          <w:bCs/>
                          <w:szCs w:val="24"/>
                        </w:rPr>
                        <w:t xml:space="preserve">Tikimasi, kad sprendimo projektu siūlomi pakeitimai sudarys aiškias sąlygas vietinės rinkliavos už leidimo atlikti kasinėjimo, inžinerinių komunikacijų klojimo, medžiagų sandėliavimo ir kitus darbus Radviliškio rajono savivaldybės viešojo naudojimo teritorijoje (gatvėse, vietinės reikšmės keliuose, kelių juostose ar jų apsaugos zonose, aikštėse, žaliuosiuose plotuose), atitverti ją ar jos dalį arba apriboti eismą joje išdavimą surinkimui. </w:t>
                      </w:r>
                    </w:p>
                  </w:sdtContent>
                </w:sdt>
                <w:sdt>
                  <w:sdtPr>
                    <w:alias w:val="5 p."/>
                    <w:tag w:val="part_bb14b191c4b64008889cf2618929d6d3"/>
                    <w:lock w:val="sdtLocked"/>
                    <w:richText/>
                  </w:sdtPr>
                  <w:sdtContent>
                    <w:p>
                      <w:pPr>
                        <w:tabs>
                          <w:tab w:val="left" w:pos="7513"/>
                        </w:tabs>
                        <w:spacing w:line="276" w:lineRule="auto"/>
                        <w:ind w:firstLine="709"/>
                        <w:jc w:val="both"/>
                        <w:rPr>
                          <w:b/>
                          <w:bCs/>
                          <w:szCs w:val="24"/>
                        </w:rPr>
                      </w:pPr>
                      <w:sdt>
                        <w:sdtPr>
                          <w:alias w:val="Numeris"/>
                          <w:tag w:val="nr_bb14b191c4b64008889cf2618929d6d3"/>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pPr>
                        <w:tabs>
                          <w:tab w:val="left" w:pos="7513"/>
                        </w:tabs>
                        <w:spacing w:line="276" w:lineRule="auto"/>
                        <w:ind w:firstLine="709"/>
                        <w:jc w:val="both"/>
                        <w:rPr>
                          <w:szCs w:val="24"/>
                        </w:rPr>
                      </w:pPr>
                      <w:r>
                        <w:rPr>
                          <w:szCs w:val="24"/>
                        </w:rPr>
                        <w:t>Neigiamų pasekmių nenumatoma.</w:t>
                      </w:r>
                    </w:p>
                  </w:sdtContent>
                </w:sdt>
                <w:sdt>
                  <w:sdtPr>
                    <w:alias w:val="6 p."/>
                    <w:tag w:val="part_5d328c5485c24102b22e0ef96a049f65"/>
                    <w:lock w:val="sdtLocked"/>
                    <w:richText/>
                  </w:sdtPr>
                  <w:sdtContent>
                    <w:p>
                      <w:pPr>
                        <w:tabs>
                          <w:tab w:val="left" w:pos="7513"/>
                        </w:tabs>
                        <w:spacing w:line="276" w:lineRule="auto"/>
                        <w:ind w:firstLine="709"/>
                        <w:jc w:val="both"/>
                        <w:rPr>
                          <w:b/>
                          <w:bCs/>
                          <w:szCs w:val="24"/>
                        </w:rPr>
                      </w:pPr>
                      <w:sdt>
                        <w:sdtPr>
                          <w:alias w:val="Numeris"/>
                          <w:tag w:val="nr_5d328c5485c24102b22e0ef96a049f65"/>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pPr>
                        <w:tabs>
                          <w:tab w:val="left" w:pos="7513"/>
                        </w:tabs>
                        <w:spacing w:line="276" w:lineRule="auto"/>
                        <w:ind w:firstLine="709"/>
                        <w:jc w:val="both"/>
                        <w:rPr>
                          <w:szCs w:val="24"/>
                        </w:rPr>
                      </w:pPr>
                      <w:r>
                        <w:rPr>
                          <w:szCs w:val="24"/>
                        </w:rPr>
                        <w:t>Nuo 2026-01-01 neteks galios Radviliškio rajono savivaldybės tarybos 2011 m. kovo 24 d. sprendimas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7 p."/>
                    <w:tag w:val="part_0d1b5b10700e4c7d9f2748fbf0ed7ac2"/>
                    <w:lock w:val="sdtLocked"/>
                    <w:richText/>
                  </w:sdtPr>
                  <w:sdtContent>
                    <w:p>
                      <w:pPr>
                        <w:tabs>
                          <w:tab w:val="left" w:pos="7513"/>
                        </w:tabs>
                        <w:spacing w:line="276" w:lineRule="auto"/>
                        <w:ind w:firstLine="709"/>
                        <w:jc w:val="both"/>
                        <w:rPr>
                          <w:b/>
                          <w:szCs w:val="24"/>
                        </w:rPr>
                      </w:pPr>
                      <w:sdt>
                        <w:sdtPr>
                          <w:alias w:val="Numeris"/>
                          <w:tag w:val="nr_0d1b5b10700e4c7d9f2748fbf0ed7ac2"/>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pPr>
                        <w:tabs>
                          <w:tab w:val="left" w:pos="7513"/>
                        </w:tabs>
                        <w:spacing w:line="276" w:lineRule="auto"/>
                        <w:ind w:firstLine="709"/>
                        <w:jc w:val="both"/>
                        <w:rPr>
                          <w:szCs w:val="24"/>
                        </w:rPr>
                      </w:pPr>
                      <w:r>
                        <w:rPr>
                          <w:szCs w:val="24"/>
                        </w:rPr>
                        <w:t xml:space="preserve">Sprendimui įgyvendinti lėšų nereikės. </w:t>
                      </w:r>
                    </w:p>
                  </w:sdtContent>
                </w:sdt>
                <w:sdt>
                  <w:sdtPr>
                    <w:alias w:val="8 p."/>
                    <w:tag w:val="part_bc1c1da694d14552b3605505770b12cb"/>
                    <w:lock w:val="sdtLocked"/>
                    <w:richText/>
                  </w:sdtPr>
                  <w:sdtContent>
                    <w:p>
                      <w:pPr>
                        <w:tabs>
                          <w:tab w:val="left" w:pos="7513"/>
                        </w:tabs>
                        <w:spacing w:line="276" w:lineRule="auto"/>
                        <w:ind w:firstLine="709"/>
                        <w:jc w:val="both"/>
                        <w:rPr>
                          <w:b/>
                          <w:szCs w:val="24"/>
                        </w:rPr>
                      </w:pPr>
                      <w:sdt>
                        <w:sdtPr>
                          <w:alias w:val="Numeris"/>
                          <w:tag w:val="nr_bc1c1da694d14552b3605505770b12cb"/>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Content>
            </w:sdt>
            <w:sdt>
              <w:sdtPr>
                <w:alias w:val="poskyris"/>
                <w:tag w:val="part_3bba1c99d0e04751a1c9b99d2dd0d028"/>
                <w:lock w:val="sdtLocked"/>
                <w:richText/>
              </w:sdtPr>
              <w:sdtContent>
                <w:p>
                  <w:pPr>
                    <w:tabs>
                      <w:tab w:val="left" w:pos="7513"/>
                    </w:tabs>
                    <w:spacing w:line="276" w:lineRule="auto"/>
                    <w:ind w:firstLine="709"/>
                    <w:jc w:val="both"/>
                    <w:rPr>
                      <w:szCs w:val="24"/>
                    </w:rPr>
                  </w:pPr>
                  <w:sdt>
                    <w:sdtPr>
                      <w:alias w:val="Pavadinimas"/>
                      <w:tag w:val="title_3bba1c99d0e04751a1c9b99d2dd0d028"/>
                      <w:lock w:val="sdtLocked"/>
                      <w:richText/>
                    </w:sdtPr>
                    <w:sdtContent>
                      <w:r>
                        <w:rPr>
                          <w:b/>
                          <w:szCs w:val="24"/>
                        </w:rPr>
                        <w:t>-</w:t>
                      </w:r>
                    </w:sdtContent>
                  </w:sdt>
                </w:p>
                <w:sdt>
                  <w:sdtPr>
                    <w:alias w:val="9 p."/>
                    <w:tag w:val="part_09b7a145394e4c32a2011f0737a4eede"/>
                    <w:lock w:val="sdtLocked"/>
                    <w:richText/>
                  </w:sdtPr>
                  <w:sdtContent>
                    <w:p>
                      <w:pPr>
                        <w:tabs>
                          <w:tab w:val="left" w:pos="7513"/>
                        </w:tabs>
                        <w:spacing w:line="276" w:lineRule="auto"/>
                        <w:ind w:firstLine="709"/>
                        <w:jc w:val="both"/>
                        <w:rPr>
                          <w:b/>
                          <w:szCs w:val="24"/>
                        </w:rPr>
                      </w:pPr>
                      <w:sdt>
                        <w:sdtPr>
                          <w:alias w:val="Numeris"/>
                          <w:tag w:val="nr_09b7a145394e4c32a2011f0737a4eede"/>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poskyris"/>
                <w:tag w:val="part_ae5ff5afc1394cccaf005f633cce2cf2"/>
                <w:lock w:val="sdtLocked"/>
                <w:richText/>
              </w:sdtPr>
              <w:sdtContent>
                <w:p>
                  <w:pPr>
                    <w:tabs>
                      <w:tab w:val="left" w:pos="7513"/>
                    </w:tabs>
                    <w:spacing w:line="276" w:lineRule="auto"/>
                    <w:ind w:firstLine="709"/>
                    <w:jc w:val="both"/>
                    <w:rPr>
                      <w:szCs w:val="24"/>
                    </w:rPr>
                  </w:pPr>
                  <w:sdt>
                    <w:sdtPr>
                      <w:alias w:val="Pavadinimas"/>
                      <w:tag w:val="title_ae5ff5afc1394cccaf005f633cce2cf2"/>
                      <w:lock w:val="sdtLocked"/>
                      <w:richText/>
                    </w:sdtPr>
                    <w:sdtContent>
                      <w:r>
                        <w:rPr>
                          <w:b/>
                          <w:szCs w:val="24"/>
                        </w:rPr>
                        <w:t>-</w:t>
                      </w:r>
                    </w:sdtContent>
                  </w:sdt>
                </w:p>
                <w:sdt>
                  <w:sdtPr>
                    <w:alias w:val="10 p."/>
                    <w:tag w:val="part_f2fad991c5e24d2380d96f80ad3afd43"/>
                    <w:lock w:val="sdtLocked"/>
                    <w:richText/>
                  </w:sdtPr>
                  <w:sdtContent>
                    <w:p>
                      <w:pPr>
                        <w:tabs>
                          <w:tab w:val="left" w:pos="7513"/>
                        </w:tabs>
                        <w:spacing w:line="276" w:lineRule="auto"/>
                        <w:ind w:firstLine="709"/>
                        <w:jc w:val="both"/>
                        <w:rPr>
                          <w:b/>
                          <w:bCs/>
                          <w:szCs w:val="24"/>
                        </w:rPr>
                      </w:pPr>
                      <w:sdt>
                        <w:sdtPr>
                          <w:alias w:val="Numeris"/>
                          <w:tag w:val="nr_f2fad991c5e24d2380d96f80ad3afd43"/>
                          <w:lock w:val="sdtLocked"/>
                          <w:richText/>
                        </w:sdtPr>
                        <w:sdtContent>
                          <w:r>
                            <w:rPr>
                              <w:b/>
                              <w:bCs/>
                              <w:szCs w:val="24"/>
                            </w:rPr>
                            <w:t>10</w:t>
                          </w:r>
                        </w:sdtContent>
                      </w:sdt>
                      <w:r>
                        <w:rPr>
                          <w:b/>
                          <w:bCs/>
                          <w:szCs w:val="24"/>
                        </w:rPr>
                        <w:t>. Sprendimo projekto antikorupcinis vertinimas.</w:t>
                      </w:r>
                    </w:p>
                    <w:p>
                      <w:pPr>
                        <w:tabs>
                          <w:tab w:val="left" w:pos="7513"/>
                        </w:tabs>
                        <w:spacing w:line="276" w:lineRule="auto"/>
                        <w:ind w:firstLine="709"/>
                        <w:jc w:val="both"/>
                        <w:rPr>
                          <w:bCs/>
                          <w:szCs w:val="24"/>
                        </w:rPr>
                      </w:pPr>
                      <w:r>
                        <w:rPr>
                          <w:bCs/>
                          <w:szCs w:val="24"/>
                        </w:rPr>
                        <w:t>Sprendimo projekto antikorupcinis vertinimas atliktas.</w:t>
                      </w:r>
                    </w:p>
                  </w:sdtContent>
                </w:sdt>
                <w:sdt>
                  <w:sdtPr>
                    <w:alias w:val="11 p."/>
                    <w:tag w:val="part_08859f25e20a4dc896262655347695f4"/>
                    <w:lock w:val="sdtLocked"/>
                    <w:richText/>
                  </w:sdtPr>
                  <w:sdtContent>
                    <w:p>
                      <w:pPr>
                        <w:tabs>
                          <w:tab w:val="left" w:pos="7513"/>
                        </w:tabs>
                        <w:spacing w:line="276" w:lineRule="auto"/>
                        <w:ind w:firstLine="709"/>
                        <w:jc w:val="both"/>
                        <w:rPr>
                          <w:b/>
                          <w:bCs/>
                          <w:szCs w:val="24"/>
                        </w:rPr>
                      </w:pPr>
                      <w:sdt>
                        <w:sdtPr>
                          <w:alias w:val="Numeris"/>
                          <w:tag w:val="nr_08859f25e20a4dc896262655347695f4"/>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poskyris"/>
                <w:tag w:val="part_7d034b1c37e14068b570ef59401bb9d5"/>
                <w:lock w:val="sdtLocked"/>
                <w:richText/>
              </w:sdtPr>
              <w:sdtContent>
                <w:p>
                  <w:pPr>
                    <w:tabs>
                      <w:tab w:val="left" w:pos="7513"/>
                    </w:tabs>
                    <w:spacing w:line="276" w:lineRule="auto"/>
                    <w:ind w:firstLine="709"/>
                    <w:jc w:val="both"/>
                    <w:rPr>
                      <w:b/>
                      <w:bCs/>
                      <w:szCs w:val="24"/>
                    </w:rPr>
                  </w:pPr>
                  <w:sdt>
                    <w:sdtPr>
                      <w:alias w:val="Pavadinimas"/>
                      <w:tag w:val="title_7d034b1c37e14068b570ef59401bb9d5"/>
                      <w:lock w:val="sdtLocked"/>
                      <w:richText/>
                    </w:sdtPr>
                    <w:sdtContent>
                      <w:r>
                        <w:rPr>
                          <w:b/>
                          <w:bCs/>
                          <w:szCs w:val="24"/>
                        </w:rPr>
                        <w:t>-</w:t>
                      </w:r>
                    </w:sdtContent>
                  </w:sdt>
                </w:p>
                <w:sdt>
                  <w:sdtPr>
                    <w:alias w:val="12 p."/>
                    <w:tag w:val="part_bba3d99389c043609c44a50dab1cc90e"/>
                    <w:lock w:val="sdtLocked"/>
                    <w:richText/>
                  </w:sdtPr>
                  <w:sdtContent>
                    <w:p>
                      <w:pPr>
                        <w:spacing w:line="276" w:lineRule="auto"/>
                        <w:ind w:firstLine="720"/>
                        <w:jc w:val="both"/>
                        <w:rPr>
                          <w:b/>
                          <w:bCs/>
                          <w:szCs w:val="24"/>
                        </w:rPr>
                      </w:pPr>
                      <w:sdt>
                        <w:sdtPr>
                          <w:alias w:val="Numeris"/>
                          <w:tag w:val="nr_bba3d99389c043609c44a50dab1cc90e"/>
                          <w:lock w:val="sdtLocked"/>
                          <w:richText/>
                        </w:sdtPr>
                        <w:sdtContent>
                          <w:r>
                            <w:rPr>
                              <w:b/>
                              <w:bCs/>
                              <w:szCs w:val="24"/>
                            </w:rPr>
                            <w:t>12</w:t>
                          </w:r>
                        </w:sdtContent>
                      </w:sdt>
                      <w:r>
                        <w:rPr>
                          <w:b/>
                          <w:bCs/>
                          <w:szCs w:val="24"/>
                        </w:rPr>
                        <w:t xml:space="preserve">. Pridedami dokumentai. </w:t>
                      </w:r>
                    </w:p>
                  </w:sdtContent>
                </w:sdt>
              </w:sdtContent>
            </w:sdt>
            <w:sdt>
              <w:sdtPr>
                <w:alias w:val="poskyris"/>
                <w:tag w:val="part_5e46d08168ca45bca1d8e422285ff5d8"/>
                <w:lock w:val="sdtLocked"/>
                <w:richText/>
              </w:sdtPr>
              <w:sdtContent>
                <w:p>
                  <w:pPr>
                    <w:spacing w:line="276" w:lineRule="auto"/>
                    <w:ind w:firstLine="720"/>
                    <w:jc w:val="both"/>
                    <w:rPr>
                      <w:b/>
                      <w:bCs/>
                      <w:szCs w:val="24"/>
                    </w:rPr>
                  </w:pPr>
                  <w:sdt>
                    <w:sdtPr>
                      <w:alias w:val="Pavadinimas"/>
                      <w:tag w:val="title_5e46d08168ca45bca1d8e422285ff5d8"/>
                      <w:lock w:val="sdtLocked"/>
                      <w:richText/>
                    </w:sdtPr>
                    <w:sdtContent>
                      <w:r>
                        <w:rPr>
                          <w:b/>
                          <w:bCs/>
                          <w:szCs w:val="24"/>
                        </w:rPr>
                        <w:t>-</w:t>
                      </w:r>
                    </w:sdtContent>
                  </w:sdt>
                </w:p>
                <w:p>
                  <w:pPr>
                    <w:spacing w:line="276" w:lineRule="auto"/>
                    <w:jc w:val="both"/>
                    <w:rPr>
                      <w:szCs w:val="24"/>
                    </w:rPr>
                  </w:pPr>
                </w:p>
                <w:p>
                  <w:pPr>
                    <w:jc w:val="both"/>
                    <w:rPr>
                      <w:szCs w:val="24"/>
                    </w:rPr>
                  </w:pPr>
                </w:p>
                <w:p>
                  <w:pPr>
                    <w:jc w:val="both"/>
                    <w:rPr>
                      <w:szCs w:val="24"/>
                    </w:rPr>
                  </w:pPr>
                </w:p>
                <w:p>
                  <w:pPr>
                    <w:jc w:val="both"/>
                    <w:rPr>
                      <w:szCs w:val="24"/>
                    </w:rPr>
                  </w:pPr>
                  <w:r>
                    <w:rPr>
                      <w:szCs w:val="24"/>
                    </w:rPr>
                    <w:t xml:space="preserve">Statybos ir viešosios tvarkos skyriaus </w:t>
                  </w:r>
                </w:p>
                <w:p>
                  <w:pPr>
                    <w:jc w:val="both"/>
                    <w:rPr>
                      <w:rFonts w:ascii="Calibri" w:eastAsia="Calibri" w:hAnsi="Calibri"/>
                      <w:szCs w:val="24"/>
                    </w:rPr>
                  </w:pPr>
                  <w:r>
                    <w:rPr>
                      <w:szCs w:val="24"/>
                    </w:rPr>
                    <w:t xml:space="preserve">vedėjo pavaduotojas                                                                                                      Viktoras Šmitas</w:t>
                  </w:r>
                </w:p>
                <w:p>
                  <w:pPr>
                    <w:tabs>
                      <w:tab w:val="left" w:pos="1994"/>
                    </w:tabs>
                  </w:pPr>
                </w:p>
                <w:p>
                  <w:pPr>
                    <w:tabs>
                      <w:tab w:val="left" w:pos="1994"/>
                    </w:tabs>
                  </w:pPr>
                </w:p>
              </w:sdtContent>
            </w:sdt>
          </w:sdtContent>
        </w:sdt>
      </w:sdtContent>
    </w:sdt>
    <w:sectPr>
      <w:pgSz w:w="11907" w:h="16840" w:code="9"/>
      <w:pgMar w:top="1134" w:right="567"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jc w:val="both"/>
      </w:pPr>
      <w:r>
        <w:separator/>
      </w:r>
    </w:p>
  </w:endnote>
  <w:endnote w:type="continuationSeparator" w:id="0">
    <w:p>
      <w:pPr>
        <w:ind w:firstLine="720"/>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firstLine="720"/>
      <w:jc w:val="both"/>
      <w:rPr>
        <w:sz w:val="16"/>
      </w:rPr>
    </w:pPr>
    <w:r>
      <w:tab/>
      <w:tab/>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jc w:val="both"/>
      </w:pPr>
      <w:r>
        <w:separator/>
      </w:r>
    </w:p>
  </w:footnote>
  <w:footnote w:type="continuationSeparator" w:id="0">
    <w:p>
      <w:pPr>
        <w:ind w:firstLine="720"/>
        <w:jc w:val="both"/>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2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45CCFDC3-362C-47C4-B0BE-2BF8D03C65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244517">
      <w:bodyDiv w:val="1"/>
      <w:marLeft w:val="0"/>
      <w:marRight w:val="0"/>
      <w:marTop w:val="0"/>
      <w:marBottom w:val="0"/>
      <w:divBdr>
        <w:top w:val="none" w:sz="0" w:space="0" w:color="auto"/>
        <w:left w:val="none" w:sz="0" w:space="0" w:color="auto"/>
        <w:bottom w:val="none" w:sz="0" w:space="0" w:color="auto"/>
        <w:right w:val="none" w:sz="0" w:space="0" w:color="auto"/>
      </w:divBdr>
    </w:div>
    <w:div w:id="34084140">
      <w:bodyDiv w:val="1"/>
      <w:marLeft w:val="0"/>
      <w:marRight w:val="0"/>
      <w:marTop w:val="0"/>
      <w:marBottom w:val="0"/>
      <w:divBdr>
        <w:top w:val="none" w:sz="0" w:space="0" w:color="auto"/>
        <w:left w:val="none" w:sz="0" w:space="0" w:color="auto"/>
        <w:bottom w:val="none" w:sz="0" w:space="0" w:color="auto"/>
        <w:right w:val="none" w:sz="0" w:space="0" w:color="auto"/>
      </w:divBdr>
    </w:div>
    <w:div w:id="37559457">
      <w:bodyDiv w:val="1"/>
      <w:marLeft w:val="0"/>
      <w:marRight w:val="0"/>
      <w:marTop w:val="0"/>
      <w:marBottom w:val="0"/>
      <w:divBdr>
        <w:top w:val="none" w:sz="0" w:space="0" w:color="auto"/>
        <w:left w:val="none" w:sz="0" w:space="0" w:color="auto"/>
        <w:bottom w:val="none" w:sz="0" w:space="0" w:color="auto"/>
        <w:right w:val="none" w:sz="0" w:space="0" w:color="auto"/>
      </w:divBdr>
      <w:divsChild>
        <w:div w:id="1063405799">
          <w:marLeft w:val="0"/>
          <w:marRight w:val="0"/>
          <w:marTop w:val="0"/>
          <w:marBottom w:val="0"/>
          <w:divBdr>
            <w:top w:val="none" w:sz="0" w:space="0" w:color="auto"/>
            <w:left w:val="none" w:sz="0" w:space="0" w:color="auto"/>
            <w:bottom w:val="none" w:sz="0" w:space="0" w:color="auto"/>
            <w:right w:val="none" w:sz="0" w:space="0" w:color="auto"/>
          </w:divBdr>
        </w:div>
        <w:div w:id="1446461296">
          <w:marLeft w:val="0"/>
          <w:marRight w:val="0"/>
          <w:marTop w:val="0"/>
          <w:marBottom w:val="0"/>
          <w:divBdr>
            <w:top w:val="none" w:sz="0" w:space="0" w:color="auto"/>
            <w:left w:val="none" w:sz="0" w:space="0" w:color="auto"/>
            <w:bottom w:val="none" w:sz="0" w:space="0" w:color="auto"/>
            <w:right w:val="none" w:sz="0" w:space="0" w:color="auto"/>
          </w:divBdr>
        </w:div>
        <w:div w:id="919753530">
          <w:marLeft w:val="0"/>
          <w:marRight w:val="0"/>
          <w:marTop w:val="0"/>
          <w:marBottom w:val="0"/>
          <w:divBdr>
            <w:top w:val="none" w:sz="0" w:space="0" w:color="auto"/>
            <w:left w:val="none" w:sz="0" w:space="0" w:color="auto"/>
            <w:bottom w:val="none" w:sz="0" w:space="0" w:color="auto"/>
            <w:right w:val="none" w:sz="0" w:space="0" w:color="auto"/>
          </w:divBdr>
        </w:div>
      </w:divsChild>
    </w:div>
    <w:div w:id="1502697575">
      <w:bodyDiv w:val="1"/>
      <w:marLeft w:val="0"/>
      <w:marRight w:val="0"/>
      <w:marTop w:val="0"/>
      <w:marBottom w:val="0"/>
      <w:divBdr>
        <w:top w:val="none" w:sz="0" w:space="0" w:color="auto"/>
        <w:left w:val="none" w:sz="0" w:space="0" w:color="auto"/>
        <w:bottom w:val="none" w:sz="0" w:space="0" w:color="auto"/>
        <w:right w:val="none" w:sz="0" w:space="0" w:color="auto"/>
      </w:divBdr>
    </w:div>
    <w:div w:id="1933122124">
      <w:bodyDiv w:val="1"/>
      <w:marLeft w:val="0"/>
      <w:marRight w:val="0"/>
      <w:marTop w:val="0"/>
      <w:marBottom w:val="0"/>
      <w:divBdr>
        <w:top w:val="none" w:sz="0" w:space="0" w:color="auto"/>
        <w:left w:val="none" w:sz="0" w:space="0" w:color="auto"/>
        <w:bottom w:val="none" w:sz="0" w:space="0" w:color="auto"/>
        <w:right w:val="none" w:sz="0" w:space="0" w:color="auto"/>
      </w:divBdr>
      <w:divsChild>
        <w:div w:id="812453883">
          <w:marLeft w:val="0"/>
          <w:marRight w:val="0"/>
          <w:marTop w:val="0"/>
          <w:marBottom w:val="0"/>
          <w:divBdr>
            <w:top w:val="none" w:sz="0" w:space="0" w:color="auto"/>
            <w:left w:val="none" w:sz="0" w:space="0" w:color="auto"/>
            <w:bottom w:val="none" w:sz="0" w:space="0" w:color="auto"/>
            <w:right w:val="none" w:sz="0" w:space="0" w:color="auto"/>
          </w:divBdr>
        </w:div>
        <w:div w:id="204874185">
          <w:marLeft w:val="0"/>
          <w:marRight w:val="0"/>
          <w:marTop w:val="0"/>
          <w:marBottom w:val="0"/>
          <w:divBdr>
            <w:top w:val="none" w:sz="0" w:space="0" w:color="auto"/>
            <w:left w:val="none" w:sz="0" w:space="0" w:color="auto"/>
            <w:bottom w:val="none" w:sz="0" w:space="0" w:color="auto"/>
            <w:right w:val="none" w:sz="0" w:space="0" w:color="auto"/>
          </w:divBdr>
        </w:div>
        <w:div w:id="993139864">
          <w:marLeft w:val="0"/>
          <w:marRight w:val="0"/>
          <w:marTop w:val="0"/>
          <w:marBottom w:val="0"/>
          <w:divBdr>
            <w:top w:val="none" w:sz="0" w:space="0" w:color="auto"/>
            <w:left w:val="none" w:sz="0" w:space="0" w:color="auto"/>
            <w:bottom w:val="none" w:sz="0" w:space="0" w:color="auto"/>
            <w:right w:val="none" w:sz="0" w:space="0" w:color="auto"/>
          </w:divBdr>
        </w:div>
      </w:divsChild>
    </w:div>
    <w:div w:id="2095278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31696520ee4476ea1876892b37948f9" PartId="52390b210c2348d3ab0bfdbf0614b504">
    <Part Type="preambule" DocPartId="ce9fcfeaf7324744bcc6c7d72b9e27c8" PartId="03752cc73b7b413b8510d9cd931091a6"/>
    <Part Type="punktas" Nr="1" Abbr="1 p." DocPartId="9b256542950c40139b96c1469940589e" PartId="5b08726108c542f788281d9a77110c0e"/>
    <Part Type="punktas" Nr="2" Abbr="2 p." DocPartId="61c5843a41164e4b91e2a5740c69f84c" PartId="a566d5ed0cf0476d8e92ba54028d0957"/>
    <Part Type="punktas" Nr="3" Abbr="3 p." DocPartId="61365ef908334ab984b49b7da4e96a43" PartId="729e816245744c40a60105a9c8374e8f"/>
    <Part Type="signatura" DocPartId="5e51b87057ba4a7aa1dfabe5f1493392" PartId="492f81fed71d4a5ba6b7baa556528052"/>
  </Part>
  <Part Type="patvirtinta" Title="VIETINĖS RINKLIAVOS UŽ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IŠDAVIMĄ NUOSTATAI" DocPartId="a44ed0ed2dfe458ab192923be301cb5d" PartId="df73507a0c7f4a0fa72d09dde06878b1">
    <Part Type="skyrius" Nr="1" Title="BENDROSIOS NUOSTATOS" DocPartId="86495b511b5647fabd17202ecd12e412" PartId="876979c9ad704172b8f1818c5ec47d3a">
      <Part Type="punktas" Nr="1" Abbr="1 p." DocPartId="1155d7d68a0246aea72df2e1567ba1ec" PartId="38c079c613184000ae85f25acefb441e"/>
      <Part Type="punktas" Nr="2" Abbr="2 p." DocPartId="5ef11912db994395a16d802beef6d6e1" PartId="9ee4596f0b9a4b97b568a5a8f66d034a"/>
      <Part Type="punktas" Nr="3" Abbr="3 p." DocPartId="64a619a61e5c4a7c94c64c8b538374f8" PartId="d3e8dee5c02647ce8a80a63036a90ab9"/>
      <Part Type="punktas" Nr="4" Abbr="4 p." DocPartId="295ebb780ff643ba898028836c1e678a" PartId="0d3b0a9ff28841ae94a121e2d13f7f9a"/>
    </Part>
    <Part Type="skyrius" Nr="2" Title="VIETINĖS RINKLIAVOS MOKĖJIMO TVARKA" DocPartId="e1afc928110544c3ac32e44406c18479" PartId="2ca99479f9654e12a9ab3af400ff1032">
      <Part Type="punktas" Nr="5" Abbr="5 p." DocPartId="0430f8cfef8347beabe4f519115e2f4e" PartId="9679534084954ce7a57080bdb4217e26"/>
      <Part Type="punktas" Nr="6" Abbr="6 p." DocPartId="2782a66892824aa38e06e631d0b8efda" PartId="c48ced572ca24127aefa23ba9997f585"/>
    </Part>
    <Part Type="skyrius" Nr="3" Title="VIETINĖS RINKLIAVOS OBJEKTAI IR DYDŽIAI" DocPartId="ed95aaab818a4fb4a39c994e640e7921" PartId="3bf8eee989d4423ab943e5db8f4fea5f">
      <Part Type="punktas" Nr="7" Abbr="7 p." DocPartId="fea77254969e41cfb8d8538fa318ba86" PartId="d74f5af879d94c188fe4bc70f20cc1f2"/>
      <Part Type="punktas" Nr="8" Abbr="8 p." DocPartId="82a66a09daf14758a40e749d79c85fe5" PartId="ebee7f0b29944c7cbfc7275b53fad4b8"/>
      <Part Type="punktas" Nr="9" Abbr="9 p." DocPartId="9b04d684112b44019f8c9812f8926ccf" PartId="5216f6362bf34649b5e74809faa52bc3"/>
    </Part>
    <Part Type="skyrius" Nr="4" Title="LENGVATOS VIETINIŲ RINKLIAVŲ MOKĖTOJAMS" DocPartId="0d9ebb02c91e45488032acca60393746" PartId="2d0d8dadcc2945febb3776044f599519">
      <Part Type="punktas" Nr="10" Abbr="10 p." DocPartId="5a5fdac411b74915aa1fb2fc946b2694" PartId="9d2c661db90c48a29eaa52a60d8a3b88">
        <Part Type="papunktis" Nr="10.1" Abbr="10.1 pp." DocPartId="80989a96770b48fc8a30b126112b7703" PartId="66aee733e247482bb3906c1102cc2517"/>
        <Part Type="papunktis" Nr="10.2" Abbr="10.2 pp." DocPartId="6e74e5d0d01f4e959e4177223f8981ca" PartId="4ebf199cba38417c9aba3039453f6199"/>
        <Part Type="papunktis" Nr="10.3" Abbr="10.3 pp." DocPartId="546d19ee3d6a41ee86208b71a249919b" PartId="910b96af86464eef8afb3999886ea390"/>
        <Part Type="papunktis" Nr="10.4" Abbr="10.4 pp." DocPartId="ff16a7bb0aa6422da9272267872fac78" PartId="1a5a8312c3f3410dbb5b94e08ec3fc48"/>
      </Part>
    </Part>
    <Part Type="skyrius" Nr="5" Title="VIETINĖS RINKLIAVOS GRĄŽINIMAS" DocPartId="f87a5230e4934e6faab33195fd6deab0" PartId="dd08fe9771ed49ea9db8d0d94cb6f9d6">
      <Part Type="punktas" Nr="11" Abbr="11 p." DocPartId="f472102fd7174ad780491eee2e0d61ba" PartId="8e4779ffda0b42ecaca17ce242db1d9a">
        <Part Type="papunktis" Nr="11.1" Abbr="11.1 pp." DocPartId="7e1679c38f584a7ba3c52865ec795038" PartId="f900f6c368a54d76bb31c074953351e0"/>
        <Part Type="papunktis" Nr="11.2" Abbr="11.2 pp." DocPartId="61379857868b4283affb0bb8ad97fa86" PartId="26494868e94743d9ab04bd0b31183da0"/>
      </Part>
      <Part Type="punktas" Nr="12" Abbr="12 p." DocPartId="5557fb570b454d758e1a66c93a9b89f8" PartId="580b3bdc7ff84a85a1db92419f0a6300"/>
      <Part Type="punktas" Nr="13" Abbr="13 p." DocPartId="71ba2c354dc14a67890b0617467cd52b" PartId="b76eeaadab7a465cb32a7f30ab41a531"/>
    </Part>
    <Part Type="skyrius" Nr="6" Title="DELSPINIGIŲ TAIKYMO TVARKA" DocPartId="796d38e1fe8b4eb5a511e4b16e54b438" PartId="00525826008c4185af84f4c3889a7776">
      <Part Type="punktas" Nr="14" Abbr="14 p." DocPartId="ba0d393ba9bc45a1a9cca2a388663eac" PartId="4b9547d0a3d145ff9d7aa13c1b10c607"/>
      <Part Type="punktas" Nr="15" Abbr="15 p." DocPartId="694336e3ae374e938d99d475457ecac7" PartId="ed1f8707a3514fb58f8b78a90bf5c160"/>
      <Part Type="punktas" Nr="15" Abbr="15 p." Notes="Numeris ne iš eilės. Trūksta dalių? [DocDalys]" DocPartId="349bb92923934b9a9d09d13fc9d3d36c" PartId="b2e92c1e10c4457fa73c9b59d5d7e5d5"/>
      <Part Type="punktas" Nr="16" Abbr="16 p." DocPartId="6dd5bb0a8c6d4847b40101b660391f0c" PartId="7fb469157aba4cc3afa3169a1f98a930"/>
      <Part Type="punktas" Nr="17" Abbr="17 p." DocPartId="c1fc960d0aa64d5c99686d5201e0a4f3" PartId="f090904de0394fbba8fe6e59756a369b"/>
    </Part>
    <Part Type="skyrius" Nr="7" Title="BAIGIAMOSIOS NUOSTATOS" DocPartId="b68ea89345e549929c9b8aaf325630c1" PartId="29cd0015d9e5446ab2f6598880f7e850">
      <Part Type="punktas" Nr="18" Abbr="18 p." DocPartId="b5ec2a09501142718585dbde41a1dfa4" PartId="de10fbd3df364efc8e27d5d717c8124d"/>
      <Part Type="punktas" Nr="19" Abbr="19 p." DocPartId="9b6e744aace24c00b4450903cb65432c" PartId="cc5baad7ef9d4b05b1fda97d097f1b03"/>
      <Part Type="punktas" Nr="20" Abbr="20 p." DocPartId="2debd92a2bee490cbd0485cea7b4291d" PartId="b79ad2e349c940a2b5b8245428f3652f"/>
      <Part Type="punktas" Nr="21" Abbr="21 p." DocPartId="de2ce0755fd24dbdb7df96690b5e4d2b" PartId="134bc9bccaa14e5a94ae6110181b2ee4"/>
      <Part Type="poskyris" Title="RADVILIŠKIO RAJONO SAVIVALDYBĖS TARYBOS SPRENDIMO PROJEKTO „DĖL VIETINĖS RINKLIAVOS UŽ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IŠDAVIMĄ NUOSTATŲ PATVIRTINIMO“ AIŠKINAMASIS RAŠTAS" DocPartId="80bb83b3226e401ea172b1bd11f21731" PartId="d079e45499284b198730dd54cc1b94b5">
        <Part Type="punktas" Nr="1" Abbr="1 p." DocPartId="4845cdae285944e09345517b40ae90d5" PartId="6e62bfced2624d4a824a04310a529c2a"/>
        <Part Type="punktas" Nr="2" Abbr="2 p." DocPartId="4373cd95ba0d45dbbc9468f1df3c9979" PartId="67c47f2ff8fa4b7eb9a488dc5aba6fb2"/>
        <Part Type="punktas" Nr="3" Abbr="3 p." DocPartId="8853ddfd33a84beb80ec8d68efd3adca" PartId="efa0fdc2080d4eae9f7e72cba97d1106"/>
        <Part Type="punktas" Nr="4" Abbr="4 p." DocPartId="7545224d0f5d4425a2e8760c050ff10e" PartId="1594542282ef4a73bbfce101c8c9a1a9"/>
        <Part Type="punktas" Nr="5" Abbr="5 p." DocPartId="7c851de3f33545cb937a47558d3b5088" PartId="bb14b191c4b64008889cf2618929d6d3"/>
        <Part Type="punktas" Nr="6" Abbr="6 p." DocPartId="6dcb40b5cfa84ee79c9e5e257cf3fb3c" PartId="5d328c5485c24102b22e0ef96a049f65"/>
        <Part Type="punktas" Nr="7" Abbr="7 p." DocPartId="bc1164c6e7b34c32a7d1def636a1eb9f" PartId="0d1b5b10700e4c7d9f2748fbf0ed7ac2"/>
        <Part Type="punktas" Nr="8" Abbr="8 p." DocPartId="02f3107f9a354f5d9b551ac7018a1b70" PartId="bc1c1da694d14552b3605505770b12cb"/>
      </Part>
      <Part Type="poskyris" Title="-" DocPartId="337b5df350e54e36a2dc6bf72b1b0b31" PartId="3bba1c99d0e04751a1c9b99d2dd0d028">
        <Part Type="punktas" Nr="9" Abbr="9 p." DocPartId="fdd3882bee66433dbe193ceafe8bc5ef" PartId="09b7a145394e4c32a2011f0737a4eede"/>
      </Part>
      <Part Type="poskyris" Title="-" DocPartId="88fdde65f6dc4031a653a8e3c1a953b9" PartId="ae5ff5afc1394cccaf005f633cce2cf2">
        <Part Type="punktas" Nr="10" Abbr="10 p." DocPartId="da9bdf5f6ff14e6db9d300a378217971" PartId="f2fad991c5e24d2380d96f80ad3afd43"/>
        <Part Type="punktas" Nr="11" Abbr="11 p." DocPartId="32037c9d02954cba85a6fdd3cf790eea" PartId="08859f25e20a4dc896262655347695f4"/>
      </Part>
      <Part Type="poskyris" Title="-" DocPartId="26ab31d734e0470f93437a6ad7b0dc88" PartId="7d034b1c37e14068b570ef59401bb9d5">
        <Part Type="punktas" Nr="12" Abbr="12 p." DocPartId="12740dbbb27d4fc2880dffc9170f71d0" PartId="bba3d99389c043609c44a50dab1cc90e"/>
      </Part>
      <Part Type="poskyris" Title="-" DocPartId="9d4b993fd83e4510b93cd4796941c95a" PartId="5e46d08168ca45bca1d8e422285ff5d8"/>
    </Part>
  </Part>
</Parts>
</file>

<file path=customXml/itemProps1.xml><?xml version="1.0" encoding="utf-8"?>
<ds:datastoreItem xmlns:ds="http://schemas.openxmlformats.org/officeDocument/2006/customXml" ds:itemID="{77A6D690-AAF8-4880-AA8E-318FA8AC24E6}">
  <ds:schemaRefs>
    <ds:schemaRef ds:uri="http://schemas.openxmlformats.org/officeDocument/2006/bibliography"/>
  </ds:schemaRefs>
</ds:datastoreItem>
</file>

<file path=customXml/itemProps2.xml><?xml version="1.0" encoding="utf-8"?>
<ds:datastoreItem xmlns:ds="http://schemas.openxmlformats.org/officeDocument/2006/customXml" ds:itemID="{7AC5CCBE-F8EB-439B-81A7-6AC13E10B6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1688</Words>
  <Characters>12094</Characters>
  <Application>Microsoft Office Word</Application>
  <DocSecurity>4</DocSecurity>
  <Lines>287</Lines>
  <Paragraphs>137</Paragraphs>
  <ScaleCrop>false</ScaleCrop>
  <HeadingPairs>
    <vt:vector size="2" baseType="variant">
      <vt:variant>
        <vt:lpstr>Pavadinimas</vt:lpstr>
      </vt:variant>
      <vt:variant>
        <vt:i4>1</vt:i4>
      </vt:variant>
    </vt:vector>
  </HeadingPairs>
  <TitlesOfParts>
    <vt:vector size="1" baseType="lpstr">
      <vt:lpstr/>
    </vt:vector>
  </TitlesOfParts>
  <Company> </Company>
  <LinksUpToDate>false</LinksUpToDate>
  <CharactersWithSpaces>13645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2025-11-24T07:32:00Z</dcterms:created>
  <dc:creator>ANTRAS</dc:creator>
  <lastModifiedBy>adlibuser</lastModifiedBy>
  <lastPrinted>2025-04-24T07:03:00Z</lastPrinted>
  <dcterms:modified xsi:type="dcterms:W3CDTF">2025-11-24T07:32:00Z</dcterms:modified>
  <revision>2</revision>
</coreProperties>
</file>