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3383026af34b2cb8ff93a8cd13c015"/>
        <w:lock w:val="sdtLocked"/>
        <w:richText/>
      </w:sdtPr>
      <w:sdtContent>
        <w:p w14:paraId="27F5BDBB"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197C77C4"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0E4B0782">
          <w:pPr>
            <w:suppressAutoHyphens/>
            <w:ind w:right="-87"/>
            <w:jc w:val="center"/>
            <w:rPr>
              <w:b/>
              <w:bCs/>
              <w:szCs w:val="24"/>
            </w:rPr>
          </w:pPr>
          <w:r>
            <w:rPr>
              <w:b/>
              <w:bCs/>
              <w:szCs w:val="24"/>
              <w:shd w:val="clear" w:color="auto" w:fill="FFFFFF"/>
            </w:rPr>
            <w:t>DĖL PRITARIMO IŠNUOMOTI VALSTYBINĖS ŽEMĖS SKLYPO DALĮ BENDRAI NAUDOJAMAME ŽEMĖS SKLYPE S. NĖRIES G. 16A,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bb2fc8d17a94cb99b1a72df8a764acb"/>
            <w:lock w:val="sdtLocked"/>
            <w:richText/>
          </w:sdtPr>
          <w:sdtContent>
            <w:p w14:paraId="29BE6E30" w14:textId="29743112">
              <w:pPr>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nutarimo Nr. 260 „Dėl kitos paskirties valstybinės žemės sklypų pardavimo ir nuomos taisyklių patvirtinimo“ 1 punktu,</w:t>
              </w:r>
              <w:r>
                <w:rPr>
                  <w:szCs w:val="24"/>
                  <w:lang w:eastAsia="ar-SA"/>
                </w:rPr>
                <w:t xml:space="preserve"> 2 punktu, 43.5.5 papunkčiu ir 44 punktu, </w:t>
              </w:r>
              <w:r>
                <w:rPr>
                  <w:bCs/>
                  <w:szCs w:val="24"/>
                  <w:lang w:eastAsia="ar-SA"/>
                </w:rPr>
                <w:t>Lietuvos Respublikos Vyriausybės 1999 m. vasario 24 d. nutarimo Nr. 205 „Dėl žemės įvertinimo tvarkos“ 5.8 papunkčiu,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V. P. 2024-04-11 prašymą (registracijos DVS „Avilys“ Nr. GP-448), į tai, kad ž</w:t>
              </w:r>
              <w:r>
                <w:rPr>
                  <w:szCs w:val="24"/>
                  <w:lang w:eastAsia="lt-LT"/>
                </w:rPr>
                <w:t>emės sklype esantis</w:t>
              </w:r>
              <w:r>
                <w:rPr>
                  <w:bCs/>
                  <w:szCs w:val="24"/>
                  <w:lang w:eastAsia="lt-LT"/>
                </w:rPr>
                <w:t xml:space="preserve"> pastatas (unikalus Nr. 2997-3006-9014) pastatytas 1973 m.,</w:t>
              </w:r>
              <w:r>
                <w:rPr>
                  <w:szCs w:val="24"/>
                  <w:lang w:eastAsia="lt-LT"/>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1 p."/>
            <w:tag w:val="part_e6a46fe4707f48bebf92162f4bf71f06"/>
            <w:lock w:val="sdtLocked"/>
            <w:richText/>
          </w:sdtPr>
          <w:sdtContent>
            <w:p w14:paraId="724B5E2E" w14:textId="65A20B31">
              <w:pPr>
                <w:tabs>
                  <w:tab w:val="left" w:pos="709"/>
                </w:tabs>
                <w:suppressAutoHyphens/>
                <w:ind w:firstLine="851"/>
                <w:jc w:val="both"/>
                <w:rPr>
                  <w:szCs w:val="24"/>
                  <w:lang w:eastAsia="lt-LT"/>
                </w:rPr>
              </w:pPr>
              <w:sdt>
                <w:sdtPr>
                  <w:alias w:val="Numeris"/>
                  <w:tag w:val="nr_e6a46fe4707f48bebf92162f4bf71f06"/>
                  <w:lock w:val="sdtLocked"/>
                  <w:richText/>
                </w:sdtPr>
                <w:sdtContent>
                  <w:r>
                    <w:rPr>
                      <w:szCs w:val="24"/>
                      <w:lang w:eastAsia="ar-SA"/>
                    </w:rPr>
                    <w:t>1</w:t>
                  </w:r>
                </w:sdtContent>
              </w:sdt>
              <w:r>
                <w:rPr>
                  <w:szCs w:val="24"/>
                  <w:lang w:eastAsia="ar-SA"/>
                </w:rPr>
                <w:t xml:space="preserve">. Išnuomoti ne aukciono būdu devyneriems metams V. P. 0,0045 ha ploto valstybinės žemės sklypo dalį bendrai naudojamame 0,1377 ha ploto žemės sklype </w:t>
              </w:r>
              <w:r>
                <w:rPr>
                  <w:szCs w:val="24"/>
                  <w:lang w:eastAsia="lt-LT"/>
                </w:rPr>
                <w:t>(kadastro Nr. 2901/0011:591, unikalus Nr. 4400-2081-5021) S. Nėries g. 16A,</w:t>
              </w:r>
              <w:r>
                <w:rPr>
                  <w:szCs w:val="24"/>
                  <w:lang w:eastAsia="ar-SA"/>
                </w:rPr>
                <w:t xml:space="preserve"> Šiaulių mieste, </w:t>
              </w:r>
              <w:r>
                <w:rPr>
                  <w:szCs w:val="24"/>
                  <w:lang w:eastAsia="lt-LT"/>
                </w:rPr>
                <w:t>nuomos terminą apskaičiuojant vadovaujantis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pagal valstybinės žemės nuomos sutarties</w:t>
              </w:r>
              <w:r>
                <w:rPr>
                  <w:szCs w:val="24"/>
                  <w:lang w:eastAsia="ar-SA"/>
                </w:rPr>
                <w:t xml:space="preserve"> </w:t>
              </w:r>
              <w:r>
                <w:rPr>
                  <w:szCs w:val="24"/>
                  <w:lang w:eastAsia="lt-LT"/>
                </w:rPr>
                <w:t>projekte (pridedama) įrašytas sąlygas.</w:t>
              </w:r>
            </w:p>
          </w:sdtContent>
        </w:sdt>
        <w:sdt>
          <w:sdtPr>
            <w:alias w:val="2 p."/>
            <w:tag w:val="part_001f55bce4b84a99a7e4a171043f55f3"/>
            <w:lock w:val="sdtLocked"/>
            <w:richText/>
          </w:sdtPr>
          <w:sdtContent>
            <w:p w14:paraId="069060C2" w14:textId="5ED5C4CE">
              <w:pPr>
                <w:shd w:val="clear" w:color="auto" w:fill="FFFFFF"/>
                <w:suppressAutoHyphens/>
                <w:ind w:firstLine="851"/>
                <w:jc w:val="both"/>
                <w:rPr>
                  <w:szCs w:val="24"/>
                  <w:lang w:eastAsia="lt-LT"/>
                </w:rPr>
              </w:pPr>
              <w:sdt>
                <w:sdtPr>
                  <w:alias w:val="Numeris"/>
                  <w:tag w:val="nr_001f55bce4b84a99a7e4a171043f55f3"/>
                  <w:lock w:val="sdtLocked"/>
                  <w:richText/>
                </w:sdtPr>
                <w:sdtContent>
                  <w:r>
                    <w:rPr>
                      <w:szCs w:val="24"/>
                      <w:lang w:eastAsia="lt-LT"/>
                    </w:rPr>
                    <w:t>2</w:t>
                  </w:r>
                </w:sdtContent>
              </w:sdt>
              <w:r>
                <w:rPr>
                  <w:szCs w:val="24"/>
                  <w:lang w:eastAsia="lt-LT"/>
                </w:rPr>
                <w:t xml:space="preserve">. Nustatyti, kad </w:t>
              </w:r>
              <w:r>
                <w:rPr>
                  <w:szCs w:val="24"/>
                  <w:lang w:eastAsia="ar-SA"/>
                </w:rPr>
                <w:t xml:space="preserve">0,0045 ha ploto valstybinės žemės sklypo dalies bendrai naudojamame 0,1377 ha ploto žemės sklype S. Nėries g. 16A,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1 581,70 Eur.</w:t>
              </w:r>
            </w:p>
            <w:p w14:paraId="59E5D8E1" w14:textId="77777777">
              <w:pPr>
                <w:suppressAutoHyphens/>
                <w:ind w:firstLine="851"/>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851"/>
                <w:jc w:val="both"/>
                <w:rPr>
                  <w:szCs w:val="24"/>
                  <w:lang w:eastAsia="ar-SA"/>
                </w:rPr>
              </w:pPr>
            </w:p>
            <w:p w14:paraId="77F4AF29" w14:textId="77777777">
              <w:pPr>
                <w:tabs>
                  <w:tab w:val="left" w:pos="709"/>
                </w:tabs>
                <w:suppressAutoHyphens/>
                <w:ind w:firstLine="851"/>
                <w:jc w:val="both"/>
                <w:rPr>
                  <w:szCs w:val="24"/>
                  <w:lang w:eastAsia="ar-SA"/>
                </w:rPr>
              </w:pPr>
            </w:p>
          </w:sdtContent>
        </w:sdt>
        <w:sdt>
          <w:sdtPr>
            <w:alias w:val="signatura"/>
            <w:tag w:val="part_3477b89150f445edaa284d4883442f05"/>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p w14:paraId="3C6BE6B2" w14:textId="77777777">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728040" w14:textId="77777777">
      <w:pPr>
        <w:suppressAutoHyphens/>
        <w:rPr>
          <w:lang w:eastAsia="ar-SA"/>
        </w:rPr>
      </w:pPr>
      <w:r>
        <w:rPr>
          <w:lang w:eastAsia="ar-SA"/>
        </w:rPr>
        <w:separator/>
      </w:r>
    </w:p>
  </w:endnote>
  <w:endnote w:type="continuationSeparator" w:id="0">
    <w:p w14:paraId="69FD864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F6419E"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FB5DD"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B75EF"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C06D3" w14:textId="77777777">
      <w:pPr>
        <w:suppressAutoHyphens/>
        <w:rPr>
          <w:lang w:eastAsia="ar-SA"/>
        </w:rPr>
      </w:pPr>
      <w:r>
        <w:rPr>
          <w:lang w:eastAsia="ar-SA"/>
        </w:rPr>
        <w:separator/>
      </w:r>
    </w:p>
  </w:footnote>
  <w:footnote w:type="continuationSeparator" w:id="0">
    <w:p w14:paraId="5CC60798"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5D871"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570B62F5">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7a3b12d63df4978b2889eee6485b7c1" PartId="d43383026af34b2cb8ff93a8cd13c015">
    <Part Type="preambule" DocPartId="894b4c48fc8e4de9a557809bb620f306" PartId="9bb2fc8d17a94cb99b1a72df8a764acb"/>
    <Part Type="punktas" Nr="1" Abbr="1 p." DocPartId="59c4d744d5c54d2fa13aef2ee0cd627d" PartId="e6a46fe4707f48bebf92162f4bf71f06"/>
    <Part Type="punktas" Nr="2" Abbr="2 p." DocPartId="fa7a63a62f0b4d2b8346bfe701188705" PartId="001f55bce4b84a99a7e4a171043f55f3"/>
    <Part Type="signatura" DocPartId="d3a017b5cccf4ca5b9f8df0406d164d0" PartId="3477b89150f445edaa284d4883442f05"/>
  </Part>
</Parts>
</file>

<file path=customXml/itemProps1.xml><?xml version="1.0" encoding="utf-8"?>
<ds:datastoreItem xmlns:ds="http://schemas.openxmlformats.org/officeDocument/2006/customXml" ds:itemID="{E43D7FE6-B7F7-4F15-9F8D-D67FC7299709}">
  <ds:schemaRefs>
    <ds:schemaRef ds:uri="http://schemas.openxmlformats.org/officeDocument/2006/bibliography"/>
  </ds:schemaRefs>
</ds:datastoreItem>
</file>

<file path=customXml/itemProps2.xml><?xml version="1.0" encoding="utf-8"?>
<ds:datastoreItem xmlns:ds="http://schemas.openxmlformats.org/officeDocument/2006/customXml" ds:itemID="{9C251719-491C-4EAE-B1B6-99C2EBFC81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490</Words>
  <Characters>3157</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2024-04-23T06:11:00Z</dcterms:created>
  <dc:creator>Evaldas</dc:creator>
  <dc:language>en-US</dc:language>
  <lastModifiedBy>adlibuser</lastModifiedBy>
  <lastPrinted>2024-03-19T14:21:00Z</lastPrinted>
  <dcterms:modified xsi:type="dcterms:W3CDTF">2024-04-23T06:11:00Z</dcterms:modified>
  <revision>2</revision>
</coreProperties>
</file>