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p14">
  <w:body>
    <w:sdt>
      <w:sdtPr>
        <w:alias w:val="pagrindine"/>
        <w:tag w:val="part_53761153d4e54eb88c7181fae8fa87b8"/>
        <w:lock w:val="sdtLocked"/>
        <w:richText/>
      </w:sdtPr>
      <w:sdtContent>
        <w:p>
          <w:pPr>
            <w:tabs>
              <w:tab w:val="center" w:pos="4819"/>
              <w:tab w:val="right" w:pos="9638"/>
            </w:tabs>
            <w:jc w:val="center"/>
            <w:rPr>
              <w:rFonts w:ascii="Calibri" w:eastAsia="Calibri" w:hAnsi="Calibri"/>
              <w:sz w:val="22"/>
              <w:szCs w:val="22"/>
            </w:rPr>
          </w:pPr>
        </w:p>
        <w:p>
          <w:pPr>
            <w:rPr>
              <w:sz w:val="10"/>
              <w:szCs w:val="10"/>
            </w:rPr>
          </w:pPr>
        </w:p>
        <w:p>
          <w:pPr>
            <w:spacing w:line="276" w:lineRule="auto"/>
            <w:ind w:left="5182" w:firstLine="1674"/>
            <w:jc w:val="center"/>
            <w:rPr>
              <w:rFonts w:eastAsia="Calibri"/>
              <w:b/>
              <w:szCs w:val="24"/>
            </w:rPr>
          </w:pPr>
          <w:r>
            <w:rPr>
              <w:rFonts w:eastAsia="Calibri"/>
              <w:b/>
              <w:szCs w:val="24"/>
            </w:rPr>
            <w:t>Projektas Nr. XIIP-4082(3)</w:t>
          </w:r>
        </w:p>
        <w:p>
          <w:pPr>
            <w:spacing w:line="276" w:lineRule="auto"/>
            <w:ind w:left="5182" w:firstLine="1296"/>
            <w:jc w:val="center"/>
            <w:rPr>
              <w:rFonts w:eastAsia="Calibri"/>
              <w:b/>
              <w:szCs w:val="24"/>
            </w:rPr>
          </w:pPr>
        </w:p>
        <w:p>
          <w:pPr>
            <w:spacing w:line="276" w:lineRule="auto"/>
            <w:jc w:val="right"/>
            <w:rPr>
              <w:rFonts w:eastAsia="Calibri"/>
              <w:b/>
              <w:szCs w:val="24"/>
            </w:rPr>
          </w:pPr>
        </w:p>
        <w:p>
          <w:pPr>
            <w:spacing w:line="276" w:lineRule="auto"/>
            <w:jc w:val="center"/>
            <w:rPr>
              <w:rFonts w:eastAsia="Calibri"/>
              <w:b/>
              <w:szCs w:val="24"/>
            </w:rPr>
          </w:pPr>
          <w:r>
            <w:rPr>
              <w:rFonts w:eastAsia="Calibri"/>
              <w:b/>
              <w:szCs w:val="24"/>
            </w:rPr>
            <w:t xml:space="preserve">LIETUVOS RESPUBLIKOS </w:t>
          </w:r>
        </w:p>
        <w:p>
          <w:pPr>
            <w:jc w:val="center"/>
            <w:rPr>
              <w:rFonts w:ascii="TimesLT" w:hAnsi="TimesLT"/>
              <w:szCs w:val="24"/>
            </w:rPr>
          </w:pPr>
          <w:r>
            <w:rPr>
              <w:b/>
              <w:bCs/>
              <w:szCs w:val="24"/>
            </w:rPr>
            <w:t>LAIKINO TIESIOGINIO VALDYMO SAVIVALDYBĖS TERITORIJOJE ĮSTATYMO</w:t>
            <w:br/>
            <w:t>NR. I-830 2 STRAIPSNIO PAKEITIMO</w:t>
          </w:r>
        </w:p>
        <w:p>
          <w:pPr>
            <w:spacing w:line="276" w:lineRule="auto"/>
            <w:jc w:val="center"/>
            <w:rPr>
              <w:rFonts w:eastAsia="Calibri"/>
              <w:b/>
              <w:szCs w:val="24"/>
            </w:rPr>
          </w:pPr>
          <w:r>
            <w:rPr>
              <w:rFonts w:eastAsia="Calibri"/>
              <w:b/>
              <w:szCs w:val="24"/>
            </w:rPr>
            <w:t xml:space="preserve">ĮSTATYMAS </w:t>
          </w:r>
        </w:p>
        <w:p>
          <w:pPr>
            <w:spacing w:line="276" w:lineRule="auto"/>
            <w:jc w:val="center"/>
            <w:rPr>
              <w:rFonts w:eastAsia="Calibri"/>
              <w:b/>
              <w:szCs w:val="24"/>
            </w:rPr>
          </w:pPr>
        </w:p>
        <w:p>
          <w:pPr>
            <w:spacing w:line="276" w:lineRule="auto"/>
            <w:jc w:val="center"/>
            <w:rPr>
              <w:rFonts w:eastAsia="Calibri"/>
              <w:szCs w:val="24"/>
            </w:rPr>
          </w:pPr>
          <w:r>
            <w:rPr>
              <w:rFonts w:eastAsia="Calibri"/>
              <w:szCs w:val="24"/>
            </w:rPr>
            <w:t xml:space="preserve">2016 m. </w:t>
            <w:tab/>
            <w:tab/>
            <w:t>d., Nr.</w:t>
          </w:r>
        </w:p>
        <w:p>
          <w:pPr>
            <w:spacing w:line="276" w:lineRule="auto"/>
            <w:jc w:val="center"/>
            <w:rPr>
              <w:rFonts w:eastAsia="Calibri"/>
              <w:szCs w:val="24"/>
            </w:rPr>
          </w:pPr>
          <w:r>
            <w:rPr>
              <w:rFonts w:eastAsia="Calibri"/>
              <w:szCs w:val="24"/>
            </w:rPr>
            <w:t>Vilnius</w:t>
          </w:r>
        </w:p>
        <w:p>
          <w:pPr>
            <w:spacing w:line="276" w:lineRule="auto"/>
            <w:jc w:val="center"/>
            <w:rPr>
              <w:rFonts w:eastAsia="Calibri"/>
              <w:szCs w:val="24"/>
            </w:rPr>
          </w:pPr>
        </w:p>
        <w:p>
          <w:pPr>
            <w:spacing w:line="276" w:lineRule="auto"/>
            <w:ind w:firstLine="720"/>
            <w:jc w:val="both"/>
            <w:rPr>
              <w:rFonts w:eastAsia="Calibri"/>
              <w:szCs w:val="24"/>
            </w:rPr>
          </w:pPr>
        </w:p>
        <w:sdt>
          <w:sdtPr>
            <w:alias w:val="1 str."/>
            <w:tag w:val="part_0681748d04754a37be3ce487119ae698"/>
            <w:lock w:val="sdtLocked"/>
            <w:richText/>
          </w:sdtPr>
          <w:sdtContent>
            <w:p>
              <w:pPr>
                <w:spacing w:line="276" w:lineRule="auto"/>
                <w:ind w:firstLine="851"/>
                <w:jc w:val="both"/>
                <w:rPr>
                  <w:rFonts w:eastAsia="Calibri"/>
                  <w:b/>
                  <w:szCs w:val="24"/>
                </w:rPr>
              </w:pPr>
              <w:sdt>
                <w:sdtPr>
                  <w:alias w:val="Numeris"/>
                  <w:tag w:val="nr_0681748d04754a37be3ce487119ae698"/>
                  <w:lock w:val="sdtLocked"/>
                  <w:richText/>
                </w:sdtPr>
                <w:sdtContent>
                  <w:r>
                    <w:rPr>
                      <w:rFonts w:eastAsia="Calibri"/>
                      <w:b/>
                      <w:szCs w:val="24"/>
                    </w:rPr>
                    <w:t>1</w:t>
                  </w:r>
                </w:sdtContent>
              </w:sdt>
              <w:r>
                <w:rPr>
                  <w:rFonts w:eastAsia="Calibri"/>
                  <w:b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0681748d04754a37be3ce487119ae698"/>
                  <w:lock w:val="sdtLocked"/>
                  <w:richText/>
                </w:sdtPr>
                <w:sdtContent>
                  <w:r>
                    <w:rPr>
                      <w:rFonts w:eastAsia="Calibri"/>
                      <w:b/>
                      <w:szCs w:val="24"/>
                    </w:rPr>
                    <w:t>2 straipsnio pakeitimas</w:t>
                  </w:r>
                </w:sdtContent>
              </w:sdt>
            </w:p>
            <w:sdt>
              <w:sdtPr>
                <w:alias w:val="1 str. 1 d."/>
                <w:tag w:val="part_3185f88e4e544e16a88fb86dfac5f227"/>
                <w:lock w:val="sdtLocked"/>
                <w:richText/>
              </w:sdtPr>
              <w:sdtContent>
                <w:p>
                  <w:pPr>
                    <w:spacing w:line="276" w:lineRule="auto"/>
                    <w:ind w:firstLine="851"/>
                    <w:jc w:val="both"/>
                    <w:rPr>
                      <w:rFonts w:eastAsia="Calibri"/>
                      <w:szCs w:val="24"/>
                    </w:rPr>
                  </w:pPr>
                  <w:r>
                    <w:rPr>
                      <w:rFonts w:eastAsia="Calibri"/>
                      <w:szCs w:val="24"/>
                    </w:rPr>
                    <w:t>Pakeisti 2 straipsnio 3 dalies 3 punktą ir jį išdėstyti taip:</w:t>
                  </w:r>
                </w:p>
                <w:sdt>
                  <w:sdtPr>
                    <w:alias w:val="citata"/>
                    <w:tag w:val="part_8281eb26c0ab473cb4f708c51ca5f0aa"/>
                    <w:lock w:val="sdtLocked"/>
                    <w:richText/>
                  </w:sdtPr>
                  <w:sdtContent>
                    <w:sdt>
                      <w:sdtPr>
                        <w:alias w:val="3 p."/>
                        <w:tag w:val="part_524236df2e6c45e593ce2e8626630dcb"/>
                        <w:lock w:val="sdtLocked"/>
                        <w:richText/>
                      </w:sdtPr>
                      <w:sdtContent>
                        <w:p>
                          <w:pPr>
                            <w:spacing w:line="276" w:lineRule="auto"/>
                            <w:ind w:firstLine="851"/>
                            <w:jc w:val="both"/>
                            <w:rPr>
                              <w:rFonts w:eastAsia="Calibri"/>
                              <w:szCs w:val="24"/>
                            </w:rPr>
                          </w:pPr>
                          <w:r>
                            <w:rPr>
                              <w:rFonts w:eastAsia="Calibri"/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524236df2e6c45e593ce2e8626630dcb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rFonts w:eastAsia="Calibri"/>
                                  <w:szCs w:val="24"/>
                                </w:rPr>
                                <w:t>3</w:t>
                              </w:r>
                            </w:sdtContent>
                          </w:sdt>
                          <w:r>
                            <w:rPr>
                              <w:rFonts w:eastAsia="Calibri"/>
                              <w:szCs w:val="24"/>
                            </w:rPr>
                            <w:t>) savivaldybės taryba per Vietos savivaldos įstatyme nustatytą laiką nepaskiria mero pavaduotojo</w:t>
                          </w:r>
                          <w:r>
                            <w:rPr>
                              <w:rFonts w:eastAsia="Calibri"/>
                              <w:b/>
                              <w:szCs w:val="24"/>
                            </w:rPr>
                            <w:t xml:space="preserve"> </w:t>
                          </w:r>
                          <w:r>
                            <w:rPr>
                              <w:rFonts w:eastAsia="Calibri"/>
                              <w:szCs w:val="24"/>
                            </w:rPr>
                            <w:t>(pavaduotojų), savivaldybės administracijos direktoriaus, nesudaro savivaldybės tarybos komitetų ir (ar) nepaskiria šių komitetų pirmininkų, nesudaro Vietos savivaldos įstatyme nustatytų komisijų ir (ar) nepaskiria šių komisijų pirmininkų;“.</w:t>
                          </w:r>
                        </w:p>
                        <w:p>
                          <w:pPr>
                            <w:spacing w:line="276" w:lineRule="auto"/>
                            <w:ind w:firstLine="851"/>
                            <w:jc w:val="both"/>
                            <w:rPr>
                              <w:rFonts w:eastAsia="Calibri"/>
                              <w:bCs/>
                              <w:szCs w:val="24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str."/>
            <w:tag w:val="part_16693d24fa3146908d70fe93d7dda7e8"/>
            <w:lock w:val="sdtLocked"/>
            <w:richText/>
          </w:sdtPr>
          <w:sdtContent>
            <w:p>
              <w:pPr>
                <w:spacing w:line="276" w:lineRule="auto"/>
                <w:ind w:firstLine="720"/>
                <w:jc w:val="both"/>
                <w:rPr>
                  <w:rFonts w:eastAsia="Calibri"/>
                  <w:b/>
                  <w:szCs w:val="24"/>
                </w:rPr>
              </w:pPr>
              <w:sdt>
                <w:sdtPr>
                  <w:alias w:val="Numeris"/>
                  <w:tag w:val="nr_16693d24fa3146908d70fe93d7dda7e8"/>
                  <w:lock w:val="sdtLocked"/>
                  <w:richText/>
                </w:sdtPr>
                <w:sdtContent>
                  <w:r>
                    <w:rPr>
                      <w:rFonts w:eastAsia="Calibri"/>
                      <w:b/>
                      <w:szCs w:val="24"/>
                    </w:rPr>
                    <w:t>2</w:t>
                  </w:r>
                </w:sdtContent>
              </w:sdt>
              <w:r>
                <w:rPr>
                  <w:rFonts w:eastAsia="Calibri"/>
                  <w:b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16693d24fa3146908d70fe93d7dda7e8"/>
                  <w:lock w:val="sdtLocked"/>
                  <w:richText/>
                </w:sdtPr>
                <w:sdtContent>
                  <w:r>
                    <w:rPr>
                      <w:rFonts w:eastAsia="Calibri"/>
                      <w:b/>
                      <w:szCs w:val="24"/>
                    </w:rPr>
                    <w:t xml:space="preserve">Įstatymo įsigaliojimas </w:t>
                  </w:r>
                </w:sdtContent>
              </w:sdt>
            </w:p>
            <w:sdt>
              <w:sdtPr>
                <w:alias w:val="2 str. 1 d."/>
                <w:tag w:val="part_2e73d4d857dc4dd684bad4e8c6b9dffc"/>
                <w:lock w:val="sdtLocked"/>
                <w:richText/>
              </w:sdtPr>
              <w:sdtContent>
                <w:p>
                  <w:pPr>
                    <w:spacing w:line="276" w:lineRule="auto"/>
                    <w:ind w:firstLine="720"/>
                    <w:jc w:val="both"/>
                    <w:rPr>
                      <w:rFonts w:eastAsia="Calibri"/>
                      <w:szCs w:val="24"/>
                    </w:rPr>
                  </w:pPr>
                  <w:r>
                    <w:rPr>
                      <w:rFonts w:eastAsia="Calibri"/>
                      <w:szCs w:val="24"/>
                    </w:rPr>
                    <w:t xml:space="preserve">Šis įstatymas įsigalioja 2016 m. gegužės 1 d. </w:t>
                  </w:r>
                </w:p>
                <w:p>
                  <w:pPr>
                    <w:spacing w:line="276" w:lineRule="auto"/>
                    <w:ind w:firstLine="851"/>
                    <w:jc w:val="both"/>
                    <w:rPr>
                      <w:rFonts w:eastAsia="Calibri"/>
                      <w:i/>
                      <w:iCs/>
                      <w:szCs w:val="24"/>
                    </w:rPr>
                  </w:pPr>
                </w:p>
                <w:p>
                  <w:pPr>
                    <w:spacing w:line="276" w:lineRule="auto"/>
                    <w:ind w:firstLine="851"/>
                    <w:jc w:val="both"/>
                    <w:rPr>
                      <w:rFonts w:eastAsia="Calibri"/>
                      <w:i/>
                      <w:iCs/>
                      <w:szCs w:val="24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d018cbc7915d4606a12d21eb47d2f64b"/>
            <w:lock w:val="sdtLocked"/>
            <w:richText/>
          </w:sdtPr>
          <w:sdtContent>
            <w:p>
              <w:pPr>
                <w:spacing w:line="276" w:lineRule="auto"/>
                <w:ind w:firstLine="851"/>
                <w:jc w:val="both"/>
                <w:rPr>
                  <w:rFonts w:eastAsia="Calibri"/>
                  <w:szCs w:val="24"/>
                </w:rPr>
              </w:pPr>
              <w:r>
                <w:rPr>
                  <w:rFonts w:eastAsia="Calibri"/>
                  <w:i/>
                  <w:iCs/>
                  <w:szCs w:val="24"/>
                </w:rPr>
                <w:t>Skelbiu šį Lietuvos Respublikos Seimo priimtą įstatymą.</w:t>
              </w:r>
            </w:p>
            <w:p>
              <w:pPr>
                <w:spacing w:line="276" w:lineRule="auto"/>
                <w:jc w:val="both"/>
                <w:rPr>
                  <w:rFonts w:eastAsia="Calibri"/>
                  <w:szCs w:val="24"/>
                </w:rPr>
              </w:pPr>
            </w:p>
            <w:p>
              <w:pPr>
                <w:spacing w:line="276" w:lineRule="auto"/>
                <w:jc w:val="both"/>
                <w:rPr>
                  <w:rFonts w:eastAsia="Calibri"/>
                  <w:szCs w:val="24"/>
                </w:rPr>
              </w:pPr>
              <w:r>
                <w:rPr>
                  <w:rFonts w:eastAsia="Calibri"/>
                  <w:szCs w:val="24"/>
                </w:rPr>
                <w:t>Respublikos Prezidentas</w:t>
              </w:r>
            </w:p>
            <w:p>
              <w:pPr>
                <w:spacing w:line="276" w:lineRule="auto"/>
                <w:jc w:val="both"/>
                <w:rPr>
                  <w:rFonts w:eastAsia="Calibri"/>
                  <w:caps/>
                  <w:szCs w:val="24"/>
                </w:rPr>
              </w:pPr>
            </w:p>
            <w:p>
              <w:pPr>
                <w:spacing w:line="276" w:lineRule="auto"/>
                <w:ind w:firstLine="851"/>
                <w:jc w:val="both"/>
                <w:rPr>
                  <w:rFonts w:eastAsia="Calibri"/>
                  <w:szCs w:val="24"/>
                </w:rPr>
              </w:pPr>
            </w:p>
            <w:p>
              <w:pPr>
                <w:spacing w:line="276" w:lineRule="auto"/>
                <w:rPr>
                  <w:rFonts w:eastAsia="Calibri"/>
                  <w:szCs w:val="24"/>
                </w:rPr>
              </w:pPr>
              <w:r>
                <w:rPr>
                  <w:rFonts w:eastAsia="Calibri"/>
                  <w:szCs w:val="24"/>
                </w:rPr>
                <w:t>Teikia:</w:t>
              </w:r>
            </w:p>
            <w:p>
              <w:pPr>
                <w:rPr>
                  <w:sz w:val="10"/>
                  <w:szCs w:val="10"/>
                </w:rPr>
              </w:pPr>
            </w:p>
            <w:p>
              <w:pPr>
                <w:spacing w:line="276" w:lineRule="auto"/>
                <w:rPr>
                  <w:rFonts w:eastAsia="Calibri"/>
                  <w:szCs w:val="24"/>
                </w:rPr>
              </w:pPr>
              <w:r>
                <w:rPr>
                  <w:rFonts w:eastAsia="Calibri"/>
                  <w:szCs w:val="24"/>
                </w:rPr>
                <w:t>Valstybės valdymo ir savivaldybių komitetas</w:t>
              </w:r>
            </w:p>
            <w:p>
              <w:pPr>
                <w:rPr>
                  <w:sz w:val="10"/>
                  <w:szCs w:val="10"/>
                </w:rPr>
              </w:pPr>
            </w:p>
            <w:p>
              <w:pPr>
                <w:spacing w:line="276" w:lineRule="auto"/>
                <w:rPr>
                  <w:rFonts w:eastAsia="Calibri"/>
                  <w:szCs w:val="24"/>
                </w:rPr>
              </w:pPr>
            </w:p>
            <w:p>
              <w:pPr>
                <w:rPr>
                  <w:sz w:val="10"/>
                  <w:szCs w:val="10"/>
                </w:rPr>
              </w:pPr>
            </w:p>
            <w:p>
              <w:pPr>
                <w:spacing w:line="276" w:lineRule="auto"/>
                <w:rPr>
                  <w:rFonts w:eastAsia="Calibri"/>
                  <w:szCs w:val="24"/>
                </w:rPr>
              </w:pPr>
            </w:p>
            <w:p>
              <w:pPr>
                <w:rPr>
                  <w:sz w:val="10"/>
                  <w:szCs w:val="10"/>
                </w:rPr>
              </w:pPr>
            </w:p>
            <w:p>
              <w:pPr>
                <w:spacing w:line="276" w:lineRule="auto"/>
                <w:rPr>
                  <w:szCs w:val="24"/>
                </w:rPr>
              </w:pPr>
              <w:r>
                <w:rPr>
                  <w:rFonts w:eastAsia="Calibri"/>
                  <w:szCs w:val="24"/>
                  <w:lang w:eastAsia="lt-LT"/>
                </w:rPr>
                <w:t>Komiteto pirmininkas</w:t>
                <w:tab/>
                <w:tab/>
                <w:tab/>
                <w:tab/>
                <w:tab/>
                <w:tab/>
                <w:tab/>
                <w:t xml:space="preserve">                Valentinas Bukauskas</w:t>
              </w:r>
            </w:p>
            <w:p>
              <w:pPr>
                <w:rPr>
                  <w:sz w:val="10"/>
                  <w:szCs w:val="10"/>
                </w:rPr>
              </w:pPr>
            </w:p>
            <w:p>
              <w:pPr>
                <w:spacing w:line="276" w:lineRule="auto"/>
                <w:rPr>
                  <w:rFonts w:eastAsia="Calibri"/>
                  <w:szCs w:val="24"/>
                </w:rPr>
              </w:pPr>
            </w:p>
          </w:sdtContent>
        </w:sdt>
      </w:sdtContent>
    </w:sdt>
    <w:sectPr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134" w:right="567" w:bottom="1134" w:left="1701" w:header="567" w:footer="567" w:gutter="0"/>
      <w:cols w:space="1296"/>
      <w:titlePg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>
      <w:pPr>
        <w:spacing w:after="120"/>
        <w:jc w:val="center"/>
        <w:rPr>
          <w:rFonts w:ascii="Calibri" w:eastAsia="Calibri" w:hAnsi="Calibri"/>
          <w:sz w:val="22"/>
          <w:szCs w:val="22"/>
        </w:rPr>
      </w:pPr>
      <w:r>
        <w:rPr>
          <w:rFonts w:ascii="Calibri" w:eastAsia="Calibri" w:hAnsi="Calibri"/>
          <w:sz w:val="22"/>
          <w:szCs w:val="22"/>
        </w:rPr>
        <w:separator/>
      </w:r>
    </w:p>
  </w:endnote>
  <w:endnote w:type="continuationSeparator" w:id="0">
    <w:p>
      <w:pPr>
        <w:spacing w:after="120"/>
        <w:jc w:val="center"/>
        <w:rPr>
          <w:rFonts w:ascii="Calibri" w:eastAsia="Calibri" w:hAnsi="Calibri"/>
          <w:sz w:val="22"/>
          <w:szCs w:val="22"/>
        </w:rPr>
      </w:pPr>
      <w:r>
        <w:rPr>
          <w:rFonts w:ascii="Calibri" w:eastAsia="Calibri" w:hAnsi="Calibri"/>
          <w:sz w:val="22"/>
          <w:szCs w:val="22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TimesLT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819"/>
        <w:tab w:val="right" w:pos="9638"/>
      </w:tabs>
      <w:spacing w:after="120"/>
      <w:jc w:val="center"/>
      <w:rPr>
        <w:rFonts w:ascii="Calibri" w:eastAsia="Calibri" w:hAnsi="Calibri"/>
        <w:sz w:val="22"/>
        <w:szCs w:val="22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819"/>
        <w:tab w:val="right" w:pos="9638"/>
      </w:tabs>
      <w:spacing w:after="120"/>
      <w:jc w:val="center"/>
      <w:rPr>
        <w:rFonts w:ascii="Calibri" w:eastAsia="Calibri" w:hAnsi="Calibri"/>
        <w:sz w:val="22"/>
        <w:szCs w:val="22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819"/>
        <w:tab w:val="right" w:pos="9638"/>
      </w:tabs>
      <w:spacing w:after="120"/>
      <w:jc w:val="center"/>
      <w:rPr>
        <w:rFonts w:ascii="Calibri" w:eastAsia="Calibri" w:hAnsi="Calibri"/>
        <w:sz w:val="22"/>
        <w:szCs w:val="22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>
      <w:pPr>
        <w:spacing w:after="120"/>
        <w:jc w:val="center"/>
        <w:rPr>
          <w:rFonts w:ascii="Calibri" w:eastAsia="Calibri" w:hAnsi="Calibri"/>
          <w:sz w:val="22"/>
          <w:szCs w:val="22"/>
        </w:rPr>
      </w:pPr>
      <w:r>
        <w:rPr>
          <w:rFonts w:ascii="Calibri" w:eastAsia="Calibri" w:hAnsi="Calibri"/>
          <w:sz w:val="22"/>
          <w:szCs w:val="22"/>
        </w:rPr>
        <w:separator/>
      </w:r>
    </w:p>
  </w:footnote>
  <w:footnote w:type="continuationSeparator" w:id="0">
    <w:p>
      <w:pPr>
        <w:spacing w:after="120"/>
        <w:jc w:val="center"/>
        <w:rPr>
          <w:rFonts w:ascii="Calibri" w:eastAsia="Calibri" w:hAnsi="Calibri"/>
          <w:sz w:val="22"/>
          <w:szCs w:val="22"/>
        </w:rPr>
      </w:pPr>
      <w:r>
        <w:rPr>
          <w:rFonts w:ascii="Calibri" w:eastAsia="Calibri" w:hAnsi="Calibri"/>
          <w:sz w:val="22"/>
          <w:szCs w:val="22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819"/>
        <w:tab w:val="right" w:pos="9638"/>
      </w:tabs>
      <w:spacing w:after="120"/>
      <w:jc w:val="center"/>
      <w:rPr>
        <w:rFonts w:ascii="Calibri" w:eastAsia="Calibri" w:hAnsi="Calibri"/>
        <w:sz w:val="22"/>
        <w:szCs w:val="22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819"/>
        <w:tab w:val="right" w:pos="9638"/>
      </w:tabs>
      <w:spacing w:after="120"/>
      <w:jc w:val="center"/>
      <w:rPr>
        <w:rFonts w:ascii="Calibri" w:eastAsia="Calibri" w:hAnsi="Calibri"/>
        <w:sz w:val="22"/>
        <w:szCs w:val="22"/>
      </w:rPr>
    </w:pPr>
    <w:r>
      <w:rPr>
        <w:rFonts w:ascii="Calibri" w:eastAsia="Calibri" w:hAnsi="Calibri"/>
        <w:sz w:val="22"/>
        <w:szCs w:val="22"/>
      </w:rPr>
      <w:fldChar w:fldCharType="begin"/>
    </w:r>
    <w:r>
      <w:rPr>
        <w:rFonts w:ascii="Calibri" w:eastAsia="Calibri" w:hAnsi="Calibri"/>
        <w:sz w:val="22"/>
        <w:szCs w:val="22"/>
      </w:rPr>
      <w:instrText>PAGE   \* MERGEFORMAT</w:instrText>
    </w:r>
    <w:r>
      <w:rPr>
        <w:rFonts w:ascii="Calibri" w:eastAsia="Calibri" w:hAnsi="Calibri"/>
        <w:sz w:val="22"/>
        <w:szCs w:val="22"/>
      </w:rPr>
      <w:fldChar w:fldCharType="separate"/>
    </w:r>
    <w:r>
      <w:rPr>
        <w:rFonts w:ascii="Calibri" w:eastAsia="Calibri" w:hAnsi="Calibri"/>
        <w:sz w:val="22"/>
        <w:szCs w:val="22"/>
      </w:rPr>
      <w:t>2</w:t>
    </w:r>
    <w:r>
      <w:rPr>
        <w:rFonts w:ascii="Calibri" w:eastAsia="Calibri" w:hAnsi="Calibri"/>
        <w:sz w:val="22"/>
        <w:szCs w:val="22"/>
      </w:rPr>
      <w:fldChar w:fldCharType="end"/>
    </w:r>
  </w:p>
  <w:p>
    <w:pPr>
      <w:tabs>
        <w:tab w:val="center" w:pos="4819"/>
        <w:tab w:val="right" w:pos="9638"/>
      </w:tabs>
      <w:spacing w:after="120"/>
      <w:jc w:val="center"/>
      <w:rPr>
        <w:rFonts w:ascii="Calibri" w:eastAsia="Calibri" w:hAnsi="Calibri"/>
        <w:sz w:val="22"/>
        <w:szCs w:val="22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819"/>
        <w:tab w:val="right" w:pos="9638"/>
      </w:tabs>
      <w:spacing w:after="120"/>
      <w:jc w:val="center"/>
      <w:rPr>
        <w:rFonts w:ascii="Calibri" w:eastAsia="Calibri" w:hAnsi="Calibri"/>
        <w:sz w:val="22"/>
        <w:szCs w:val="22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sl="http://schemas.openxmlformats.org/schemaLibrary/2006/main" mc:Ignorable="w14">
  <w:view w:val="normal"/>
  <w:zoom w:percent="160"/>
  <w:defaultTabStop w:val="720"/>
  <w:hyphenationZone w:val="396"/>
  <w:doNotHyphenateCaps/>
  <w:drawingGridHorizontalSpacing w:val="120"/>
  <w:displayHorizontalDrawingGridEvery w:val="2"/>
  <w:displayVerticalDrawingGridEvery w:val="2"/>
  <w:characterSpacingControl w:val="doNotCompress"/>
  <w:hdrShapeDefaults>
    <o:shapedefaults v:ext="edit" spidmax="296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16D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969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divs>
    <w:div w:id="150223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02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875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11515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34556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97313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81807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01421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55061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27240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626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53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footer" Target="footer1.xml"/>
  <Relationship Id="rId11" Type="http://schemas.openxmlformats.org/officeDocument/2006/relationships/footer" Target="footer2.xml"/>
  <Relationship Id="rId12" Type="http://schemas.openxmlformats.org/officeDocument/2006/relationships/header" Target="header3.xml"/>
  <Relationship Id="rId13" Type="http://schemas.openxmlformats.org/officeDocument/2006/relationships/footer" Target="footer3.xml"/>
  <Relationship Id="rId14" Type="http://schemas.openxmlformats.org/officeDocument/2006/relationships/fontTable" Target="fontTable.xml"/>
  <Relationship Id="rId15" Type="http://schemas.openxmlformats.org/officeDocument/2006/relationships/theme" Target="theme/theme1.xml"/>
  <Relationship Id="rId16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microsoft.com/office/2007/relationships/stylesWithEffects" Target="stylesWithEffects.xml"/>
  <Relationship Id="rId4" Type="http://schemas.openxmlformats.org/officeDocument/2006/relationships/settings" Target="settings.xml"/>
  <Relationship Id="rId5" Type="http://schemas.openxmlformats.org/officeDocument/2006/relationships/webSettings" Target="webSettings.xml"/>
  <Relationship Id="rId6" Type="http://schemas.openxmlformats.org/officeDocument/2006/relationships/footnotes" Target="footnotes.xml"/>
  <Relationship Id="rId7" Type="http://schemas.openxmlformats.org/officeDocument/2006/relationships/endnotes" Target="endnotes.xml"/>
  <Relationship Id="rId8" Type="http://schemas.openxmlformats.org/officeDocument/2006/relationships/header" Target="header1.xml"/>
  <Relationship Id="rId9" Type="http://schemas.openxmlformats.org/officeDocument/2006/relationships/header" Target="header2.xml"/>
</Relationships>
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Parts xmlns="http://lrs.lt/TAIS/DocParts">
  <Part Type="pagrindine" DocPartId="a123587460f84a72a29470c43bda0516" PartId="53761153d4e54eb88c7181fae8fa87b8">
    <Part Type="straipsnis" Nr="1" Abbr="1 str." Title="2 straipsnio pakeitimas" DocPartId="561e1c385a33434e8f4c71e975fd76d8" PartId="0681748d04754a37be3ce487119ae698">
      <Part Type="strDalis" Nr="1" Abbr="1 str. 1 d." DocPartId="11d5eba8aa754f17a128a6318c67759e" PartId="3185f88e4e544e16a88fb86dfac5f227">
        <Part Type="citata" DocPartId="036f92afa6164921bf268e5b8aa60f4a" PartId="8281eb26c0ab473cb4f708c51ca5f0aa">
          <Part Type="strPunktas" Nr="3" Abbr="3 p." DocPartId="7ba202aa575143369f4bd336e5596ab9" PartId="524236df2e6c45e593ce2e8626630dcb"/>
        </Part>
      </Part>
    </Part>
    <Part Type="straipsnis" Nr="2" Abbr="2 str." Title="Įstatymo įsigaliojimas" DocPartId="b9d200b093a644678ca5b23e8a7d570c" PartId="16693d24fa3146908d70fe93d7dda7e8">
      <Part Type="strDalis" Nr="1" Abbr="2 str. 1 d." DocPartId="8c0b72e15e3c4f17857eeb13ad8181f9" PartId="2e73d4d857dc4dd684bad4e8c6b9dffc"/>
    </Part>
    <Part Type="signatura" DocPartId="eda596b1d3f04022a9aabfa056726798" PartId="d018cbc7915d4606a12d21eb47d2f64b"/>
  </Part>
</Parts>
</file>

<file path=customXml/itemProps1.xml><?xml version="1.0" encoding="utf-8"?>
<ds:datastoreItem xmlns:ds="http://schemas.openxmlformats.org/officeDocument/2006/customXml" ds:itemID="{9A293F51-2DD1-4B10-8216-94DF2F992D02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33FB2885-D8B0-4BE9-AC46-AD37A6794A2A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113</Words>
  <Characters>812</Characters>
  <Application>Microsoft Office Word</Application>
  <DocSecurity>4</DocSecurity>
  <Lines>35</Lines>
  <Paragraphs>18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907</CharactersWithSpaces>
  <SharedDoc>false</SharedDoc>
  <HyperlinkBase/>
  <HyperlinksChanged>false</HyperlinksChanged>
  <AppVersion>14.0000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2016-04-06T12:03:00Z</dcterms:created>
  <dc:creator>MARCINKUTĖ Jurgita</dc:creator>
  <lastModifiedBy>CLUSadmin</lastModifiedBy>
  <lastPrinted>2016-02-22T13:32:00Z</lastPrinted>
  <dcterms:modified xsi:type="dcterms:W3CDTF">2016-04-06T12:03:00Z</dcterms:modified>
  <revision>2</revision>
</coreProperties>
</file>