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305e3749bf7473486deb7e34849eb4d"/>
        <w:lock w:val="sdtLocked"/>
        <w:richText/>
      </w:sdtPr>
      <w:sdtContent>
        <w:p>
          <w:pPr>
            <w:ind w:firstLine="6262"/>
            <w:jc w:val="center"/>
            <w:rPr>
              <w:b/>
              <w:bCs/>
              <w:szCs w:val="22"/>
              <w:lang w:eastAsia="lt-LT"/>
            </w:rPr>
          </w:pPr>
          <w:r>
            <w:rPr>
              <w:b/>
              <w:bCs/>
              <w:szCs w:val="22"/>
              <w:lang w:eastAsia="lt-LT"/>
            </w:rPr>
            <w:t xml:space="preserve">Projektas </w:t>
          </w:r>
        </w:p>
        <w:p>
          <w:pPr>
            <w:ind w:firstLine="6200"/>
            <w:jc w:val="center"/>
            <w:rPr>
              <w:szCs w:val="22"/>
              <w:lang w:eastAsia="lt-LT"/>
            </w:rPr>
          </w:pPr>
          <w:r>
            <w:rPr>
              <w:szCs w:val="22"/>
              <w:lang w:eastAsia="lt-LT"/>
            </w:rPr>
            <w:t>Nr. TSP-</w:t>
          </w:r>
        </w:p>
        <w:p>
          <w:pPr>
            <w:jc w:val="center"/>
            <w:rPr>
              <w:szCs w:val="22"/>
              <w:lang w:eastAsia="lt-LT"/>
            </w:rPr>
          </w:pPr>
        </w:p>
        <w:p>
          <w:pPr>
            <w:jc w:val="center"/>
            <w:rPr>
              <w:rFonts w:ascii="Calibri" w:eastAsia="Calibri" w:hAnsi="Calibri" w:cs="Calibri"/>
              <w:color w:val="000000"/>
              <w:sz w:val="22"/>
              <w:szCs w:val="22"/>
              <w:lang w:eastAsia="lt-LT"/>
            </w:rPr>
          </w:pPr>
          <w:r>
            <w:rPr>
              <w:b/>
              <w:color w:val="000000"/>
              <w:szCs w:val="22"/>
              <w:lang w:eastAsia="lt-LT"/>
            </w:rPr>
            <w:t>RADVILIŠKIO RAJONO SAVIVALDYBĖS TARYBA</w:t>
          </w:r>
        </w:p>
        <w:p>
          <w:pPr>
            <w:ind w:firstLine="60"/>
            <w:rPr>
              <w:rFonts w:ascii="Calibri" w:eastAsia="Calibri" w:hAnsi="Calibri" w:cs="Calibri"/>
              <w:color w:val="000000"/>
              <w:sz w:val="22"/>
              <w:szCs w:val="22"/>
              <w:lang w:eastAsia="lt-LT"/>
            </w:rPr>
          </w:pPr>
        </w:p>
        <w:p>
          <w:pPr>
            <w:jc w:val="center"/>
            <w:rPr>
              <w:rFonts w:ascii="Calibri" w:eastAsia="Calibri" w:hAnsi="Calibri" w:cs="Calibri"/>
              <w:color w:val="000000"/>
              <w:sz w:val="22"/>
              <w:szCs w:val="22"/>
              <w:lang w:eastAsia="lt-LT"/>
            </w:rPr>
          </w:pPr>
          <w:r>
            <w:rPr>
              <w:b/>
              <w:color w:val="000000"/>
              <w:szCs w:val="22"/>
              <w:lang w:eastAsia="lt-LT"/>
            </w:rPr>
            <w:t>SPRENDIMAS</w:t>
          </w:r>
        </w:p>
        <w:p>
          <w:pPr>
            <w:jc w:val="center"/>
            <w:rPr>
              <w:rFonts w:ascii="Calibri" w:eastAsia="Calibri" w:hAnsi="Calibri" w:cs="Calibri"/>
              <w:color w:val="000000"/>
              <w:sz w:val="22"/>
              <w:szCs w:val="22"/>
              <w:lang w:eastAsia="lt-LT"/>
            </w:rPr>
          </w:pPr>
          <w:r>
            <w:rPr>
              <w:b/>
              <w:color w:val="000000"/>
              <w:szCs w:val="22"/>
              <w:lang w:eastAsia="lt-LT"/>
            </w:rPr>
            <w:t>DĖL RADVILIŠKIO RAJONO SAVIVALDYBĖS NEFORMALIOJO SUAUGUSIŲJŲ ŠVIETIMO IR TĘSTINIO MOKYMOSI PROGRAMŲ, FINANSUOJAMŲ SAVIVALDYBĖS BIUDŽETO LĖŠOMIS, FINANSAVIMO IR ATRANKOS TVARKOS APRAŠO PATVIRTINIMO</w:t>
          </w:r>
        </w:p>
        <w:p>
          <w:pPr>
            <w:ind w:firstLine="60"/>
            <w:jc w:val="center"/>
            <w:rPr>
              <w:rFonts w:ascii="Calibri" w:eastAsia="Calibri" w:hAnsi="Calibri" w:cs="Calibri"/>
              <w:color w:val="000000"/>
              <w:sz w:val="22"/>
              <w:szCs w:val="22"/>
              <w:lang w:eastAsia="lt-LT"/>
            </w:rPr>
          </w:pPr>
        </w:p>
        <w:p>
          <w:pPr>
            <w:jc w:val="center"/>
            <w:rPr>
              <w:color w:val="000000"/>
              <w:szCs w:val="22"/>
              <w:lang w:eastAsia="lt-LT"/>
            </w:rPr>
          </w:pPr>
          <w:r>
            <w:rPr>
              <w:color w:val="000000"/>
              <w:szCs w:val="22"/>
              <w:lang w:eastAsia="lt-LT"/>
            </w:rPr>
            <w:t xml:space="preserve">2025 m.                          d. Nr. T-</w:t>
          </w:r>
        </w:p>
        <w:p>
          <w:pPr>
            <w:jc w:val="center"/>
            <w:rPr>
              <w:color w:val="000000"/>
              <w:sz w:val="22"/>
              <w:szCs w:val="22"/>
              <w:lang w:eastAsia="lt-LT"/>
            </w:rPr>
          </w:pPr>
          <w:r>
            <w:rPr>
              <w:color w:val="000000"/>
              <w:sz w:val="22"/>
              <w:szCs w:val="22"/>
              <w:lang w:eastAsia="lt-LT"/>
            </w:rPr>
            <w:t>Radviliškis</w:t>
          </w:r>
        </w:p>
        <w:p>
          <w:pPr>
            <w:rPr>
              <w:rFonts w:ascii="Calibri" w:eastAsia="Calibri" w:hAnsi="Calibri" w:cs="Calibri"/>
              <w:color w:val="000000"/>
              <w:sz w:val="22"/>
              <w:szCs w:val="22"/>
              <w:lang w:eastAsia="lt-LT"/>
            </w:rPr>
          </w:pPr>
        </w:p>
        <w:sdt>
          <w:sdtPr>
            <w:alias w:val="preambule"/>
            <w:tag w:val="part_eee444de3b1e4ab989225348e778fa8a"/>
            <w:lock w:val="sdtLocked"/>
            <w:richText/>
          </w:sdtPr>
          <w:sdtContent>
            <w:p>
              <w:pPr>
                <w:ind w:firstLine="720"/>
                <w:jc w:val="both"/>
                <w:rPr>
                  <w:color w:val="000000"/>
                  <w:szCs w:val="22"/>
                  <w:shd w:val="clear" w:color="auto" w:fill="FFFFFF"/>
                  <w:lang w:eastAsia="lt-LT"/>
                </w:rPr>
              </w:pPr>
              <w:r>
                <w:rPr>
                  <w:color w:val="000000"/>
                  <w:szCs w:val="22"/>
                  <w:shd w:val="clear" w:color="auto" w:fill="FFFFFF"/>
                  <w:lang w:eastAsia="lt-LT"/>
                </w:rPr>
                <w:t xml:space="preserve">Vadovaudamasi </w:t>
              </w:r>
              <w:r>
                <w:rPr>
                  <w:szCs w:val="22"/>
                  <w:shd w:val="clear" w:color="auto" w:fill="FFFFFF"/>
                  <w:lang w:eastAsia="lt-LT"/>
                </w:rPr>
                <w:t xml:space="preserve">Lietuvos Respublikos vietos savivaldos įstatymo 6 straipsnio 8 dalimi, 15 straipsnio 4 dalimi,  </w:t>
              </w:r>
              <w:r>
                <w:rPr>
                  <w:color w:val="000000"/>
                  <w:szCs w:val="22"/>
                  <w:shd w:val="clear" w:color="auto" w:fill="FFFFFF"/>
                  <w:lang w:eastAsia="lt-LT"/>
                </w:rPr>
                <w:t>Lietuvos Respublikos neformaliojo suaugusiųjų švietimo ir tęstinio mokymosi įstatymo 17</w:t>
              </w:r>
              <w:r>
                <w:rPr>
                  <w:color w:val="1F497D"/>
                  <w:szCs w:val="22"/>
                  <w:shd w:val="clear" w:color="auto" w:fill="FFFFFF"/>
                  <w:lang w:eastAsia="lt-LT"/>
                </w:rPr>
                <w:t xml:space="preserve"> </w:t>
              </w:r>
              <w:r>
                <w:rPr>
                  <w:color w:val="000000"/>
                  <w:szCs w:val="22"/>
                  <w:shd w:val="clear" w:color="auto" w:fill="FFFFFF"/>
                  <w:lang w:eastAsia="lt-LT"/>
                </w:rPr>
                <w:t>straipsnio 2 punkto 1 dalimi, Mokymosi pagal neformaliojo suaugusiųjų švietimo ir tęstinio mokymosi programas finansavimo metodikos, patvirtintos Lietuvos Respublikos Vyriausybės 2016-01-14 nutarimu Nr. 22 „Dėl Mokymosi pagal neformaliojo suaugusiųjų švietimo ir tęstinio mokymosi programas finansavimo metodikos patvirtinimo“ 4 punktu, Radviliškio rajono savivaldybės taryba </w:t>
              </w:r>
              <w:r>
                <w:rPr>
                  <w:color w:val="000000"/>
                  <w:spacing w:val="38"/>
                  <w:szCs w:val="22"/>
                  <w:shd w:val="clear" w:color="auto" w:fill="FFFFFF"/>
                  <w:lang w:eastAsia="lt-LT"/>
                </w:rPr>
                <w:t>nusprendži</w:t>
              </w:r>
              <w:r>
                <w:rPr>
                  <w:color w:val="000000"/>
                  <w:szCs w:val="22"/>
                  <w:shd w:val="clear" w:color="auto" w:fill="FFFFFF"/>
                  <w:lang w:eastAsia="lt-LT"/>
                </w:rPr>
                <w:t>a</w:t>
              </w:r>
              <w:r>
                <w:rPr>
                  <w:color w:val="000000"/>
                  <w:spacing w:val="38"/>
                  <w:szCs w:val="22"/>
                  <w:shd w:val="clear" w:color="auto" w:fill="FFFFFF"/>
                  <w:lang w:eastAsia="lt-LT"/>
                </w:rPr>
                <w:t>:</w:t>
              </w:r>
              <w:r>
                <w:rPr>
                  <w:color w:val="1F497D"/>
                  <w:szCs w:val="22"/>
                  <w:shd w:val="clear" w:color="auto" w:fill="FFFFFF"/>
                  <w:lang w:eastAsia="lt-LT"/>
                </w:rPr>
                <w:t xml:space="preserve"> </w:t>
              </w:r>
            </w:p>
          </w:sdtContent>
        </w:sdt>
        <w:sdt>
          <w:sdtPr>
            <w:alias w:val="1 p."/>
            <w:tag w:val="part_97e0c4b2757d496f8e8b801be38b301f"/>
            <w:lock w:val="sdtLocked"/>
            <w:richText/>
          </w:sdtPr>
          <w:sdtContent>
            <w:p>
              <w:pPr>
                <w:tabs>
                  <w:tab w:val="left" w:pos="852"/>
                </w:tabs>
                <w:ind w:firstLine="720"/>
                <w:jc w:val="both"/>
                <w:rPr>
                  <w:rFonts w:ascii="Calibri" w:eastAsia="Calibri" w:hAnsi="Calibri" w:cs="Calibri"/>
                  <w:color w:val="000000"/>
                  <w:sz w:val="22"/>
                  <w:szCs w:val="22"/>
                  <w:shd w:val="clear" w:color="auto" w:fill="FFFFFF"/>
                  <w:lang w:eastAsia="lt-LT"/>
                </w:rPr>
              </w:pPr>
              <w:sdt>
                <w:sdtPr>
                  <w:alias w:val="Numeris"/>
                  <w:tag w:val="nr_97e0c4b2757d496f8e8b801be38b301f"/>
                  <w:lock w:val="sdtLocked"/>
                  <w:richText/>
                </w:sdtPr>
                <w:sdtContent>
                  <w:r>
                    <w:rPr>
                      <w:color w:val="000000"/>
                      <w:szCs w:val="22"/>
                      <w:shd w:val="clear" w:color="auto" w:fill="FFFFFF"/>
                      <w:lang w:eastAsia="lt-LT"/>
                    </w:rPr>
                    <w:t>1</w:t>
                  </w:r>
                </w:sdtContent>
              </w:sdt>
              <w:r>
                <w:rPr>
                  <w:color w:val="000000"/>
                  <w:szCs w:val="22"/>
                  <w:shd w:val="clear" w:color="auto" w:fill="FFFFFF"/>
                  <w:lang w:eastAsia="lt-LT"/>
                </w:rPr>
                <w:t>. Patvirtinti Radviliškio rajono savivaldybės neformaliojo suaugusiųjų švietimo ir tęstinio mokymosi programų, finansuojamų savivaldybės biudžeto lėšomis, finansavimo ir atrankos tvarkos aprašą (pridedama).</w:t>
              </w:r>
            </w:p>
          </w:sdtContent>
        </w:sdt>
        <w:sdt>
          <w:sdtPr>
            <w:alias w:val="2 p."/>
            <w:tag w:val="part_032e8eabc3c14a0993addaefbf413690"/>
            <w:lock w:val="sdtLocked"/>
            <w:richText/>
          </w:sdtPr>
          <w:sdtContent>
            <w:p>
              <w:pPr>
                <w:ind w:firstLine="720"/>
                <w:jc w:val="both"/>
                <w:rPr>
                  <w:color w:val="000000"/>
                  <w:szCs w:val="22"/>
                  <w:lang w:eastAsia="lt-LT"/>
                </w:rPr>
              </w:pPr>
              <w:sdt>
                <w:sdtPr>
                  <w:alias w:val="Numeris"/>
                  <w:tag w:val="nr_032e8eabc3c14a0993addaefbf413690"/>
                  <w:lock w:val="sdtLocked"/>
                  <w:richText/>
                </w:sdtPr>
                <w:sdtContent>
                  <w:r>
                    <w:rPr>
                      <w:color w:val="000000"/>
                      <w:szCs w:val="22"/>
                      <w:lang w:eastAsia="lt-LT"/>
                    </w:rPr>
                    <w:t>2</w:t>
                  </w:r>
                </w:sdtContent>
              </w:sdt>
              <w:r>
                <w:rPr>
                  <w:color w:val="000000"/>
                  <w:szCs w:val="22"/>
                  <w:lang w:eastAsia="lt-LT"/>
                </w:rPr>
                <w:t>. Pripažinti netekusiu galios Radviliškio rajono savivaldybės tarybos 2016 m. birželio 23 d. sprendimą Nr. T-311 „Dėl Radviliškio rajono savivaldybės neformaliojo suaugusiųjų švietimo ir tęstinio mokymosi programų, finansuojamų savivaldybės biudžeto lėšomis, finansavimo ir atrankos tvarkos aprašo patvirtinimo“ (su visais pakeitimais ir papildymais).</w:t>
              </w:r>
            </w:p>
            <w:p>
              <w:pPr>
                <w:jc w:val="both"/>
                <w:rPr>
                  <w:rFonts w:ascii="Calibri" w:eastAsia="Calibri" w:hAnsi="Calibri" w:cs="Calibri"/>
                  <w:color w:val="000000"/>
                  <w:sz w:val="22"/>
                  <w:szCs w:val="22"/>
                  <w:shd w:val="clear" w:color="auto" w:fill="FFFFFF"/>
                  <w:lang w:eastAsia="lt-LT"/>
                </w:rPr>
              </w:pPr>
            </w:p>
            <w:p>
              <w:pPr>
                <w:jc w:val="both"/>
                <w:rPr>
                  <w:szCs w:val="22"/>
                  <w:shd w:val="clear" w:color="auto" w:fill="FFFFFF"/>
                  <w:lang w:eastAsia="lt-LT"/>
                </w:rPr>
              </w:pPr>
            </w:p>
            <w:p>
              <w:pPr>
                <w:jc w:val="both"/>
                <w:rPr>
                  <w:szCs w:val="22"/>
                  <w:shd w:val="clear" w:color="auto" w:fill="FFFFFF"/>
                  <w:lang w:eastAsia="lt-LT"/>
                </w:rPr>
              </w:pPr>
            </w:p>
          </w:sdtContent>
        </w:sdt>
        <w:sdt>
          <w:sdtPr>
            <w:alias w:val="signatura"/>
            <w:tag w:val="part_d27598cd7db74f6c9efad3aa2fa547b4"/>
            <w:lock w:val="sdtLocked"/>
            <w:richText/>
          </w:sdtPr>
          <w:sdtContent>
            <w:p>
              <w:pPr>
                <w:tabs>
                  <w:tab w:val="left" w:pos="6521"/>
                </w:tabs>
                <w:jc w:val="both"/>
                <w:rPr>
                  <w:color w:val="000000"/>
                  <w:szCs w:val="22"/>
                  <w:shd w:val="clear" w:color="auto" w:fill="FFFFFF"/>
                  <w:lang w:eastAsia="lt-LT"/>
                </w:rPr>
              </w:pPr>
              <w:r>
                <w:rPr>
                  <w:color w:val="000000"/>
                  <w:szCs w:val="22"/>
                  <w:shd w:val="clear" w:color="auto" w:fill="FFFFFF"/>
                  <w:lang w:eastAsia="lt-LT"/>
                </w:rPr>
                <w:t>Savivaldybės meras</w:t>
                <w:tab/>
                <w:t xml:space="preserve">  </w:t>
              </w:r>
            </w:p>
            <w:p>
              <w:pPr>
                <w:tabs>
                  <w:tab w:val="left" w:pos="6521"/>
                </w:tabs>
                <w:jc w:val="both"/>
                <w:rPr>
                  <w:color w:val="000000"/>
                  <w:szCs w:val="22"/>
                  <w:shd w:val="clear" w:color="auto" w:fill="FFFFFF"/>
                  <w:lang w:eastAsia="lt-LT"/>
                </w:rPr>
              </w:pPr>
            </w:p>
            <w:p>
              <w:pPr>
                <w:tabs>
                  <w:tab w:val="left" w:pos="6521"/>
                </w:tabs>
                <w:jc w:val="both"/>
                <w:rPr>
                  <w:szCs w:val="22"/>
                  <w:shd w:val="clear" w:color="auto" w:fill="FFFFFF"/>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ind w:firstLine="558"/>
                <w:rPr>
                  <w:color w:val="004DBB"/>
                  <w:szCs w:val="22"/>
                  <w:lang w:eastAsia="lt-LT"/>
                </w:rPr>
              </w:pPr>
            </w:p>
            <w:p>
              <w:pPr>
                <w:rPr>
                  <w:szCs w:val="22"/>
                  <w:lang w:eastAsia="lt-LT"/>
                </w:rPr>
              </w:pPr>
            </w:p>
            <w:p>
              <w:pPr>
                <w:tabs>
                  <w:tab w:val="left" w:pos="5103"/>
                </w:tabs>
                <w:ind w:left="5103"/>
                <w:rPr>
                  <w:szCs w:val="22"/>
                  <w:lang w:eastAsia="lt-LT"/>
                </w:rPr>
              </w:pPr>
            </w:p>
          </w:sdtContent>
        </w:sdt>
      </w:sdtContent>
    </w:sdt>
    <w:sdt>
      <w:sdtPr>
        <w:alias w:val="patvirtinta"/>
        <w:tag w:val="part_dfe264a91fdf4a18a1d61993550577be"/>
        <w:lock w:val="sdtLocked"/>
        <w:richText/>
      </w:sdtPr>
      <w:sdtContent>
        <w:p>
          <w:pPr>
            <w:tabs>
              <w:tab w:val="left" w:pos="5103"/>
            </w:tabs>
            <w:ind w:left="5103"/>
            <w:rPr>
              <w:szCs w:val="22"/>
              <w:lang w:eastAsia="lt-LT"/>
            </w:rPr>
          </w:pPr>
          <w:r>
            <w:rPr>
              <w:szCs w:val="22"/>
              <w:lang w:eastAsia="lt-LT"/>
            </w:rPr>
            <w:t>PATVIRTINTA</w:t>
          </w:r>
        </w:p>
        <w:p>
          <w:pPr>
            <w:tabs>
              <w:tab w:val="left" w:pos="5103"/>
            </w:tabs>
            <w:ind w:left="5103"/>
            <w:rPr>
              <w:szCs w:val="22"/>
              <w:lang w:eastAsia="lt-LT"/>
            </w:rPr>
          </w:pPr>
          <w:r>
            <w:rPr>
              <w:szCs w:val="22"/>
              <w:lang w:eastAsia="lt-LT"/>
            </w:rPr>
            <w:t>Radviliškio rajono savivaldybės tarybos</w:t>
          </w:r>
        </w:p>
        <w:p>
          <w:pPr>
            <w:ind w:left="5103"/>
            <w:rPr>
              <w:szCs w:val="22"/>
              <w:lang w:eastAsia="lt-LT"/>
            </w:rPr>
          </w:pPr>
          <w:r>
            <w:rPr>
              <w:szCs w:val="22"/>
              <w:lang w:eastAsia="lt-LT"/>
            </w:rPr>
            <w:t xml:space="preserve">2025 m.                    d. sprendimu Nr. T-</w:t>
          </w:r>
        </w:p>
        <w:p>
          <w:pPr>
            <w:jc w:val="center"/>
            <w:rPr>
              <w:b/>
              <w:szCs w:val="22"/>
              <w:lang w:eastAsia="lt-LT"/>
            </w:rPr>
          </w:pPr>
        </w:p>
        <w:p>
          <w:pPr>
            <w:jc w:val="center"/>
            <w:rPr>
              <w:b/>
              <w:szCs w:val="22"/>
              <w:lang w:eastAsia="lt-LT"/>
            </w:rPr>
          </w:pPr>
          <w:sdt>
            <w:sdtPr>
              <w:alias w:val="Pavadinimas"/>
              <w:tag w:val="title_dfe264a91fdf4a18a1d61993550577be"/>
              <w:lock w:val="sdtLocked"/>
              <w:richText/>
            </w:sdtPr>
            <w:sdtContent>
              <w:r>
                <w:rPr>
                  <w:b/>
                  <w:szCs w:val="22"/>
                  <w:lang w:eastAsia="lt-LT"/>
                </w:rPr>
                <w:t xml:space="preserve">RADVILIŠKIO RAJONO SAVIVALDYBĖS NEFORMALIOJO SUAUGUSIŲJŲ ŠVIETIMO IR TĘSTINIO MOKYMOSI PROGRAMŲ, FINANSUOJAMŲ SAVIVALDYBĖS BIUDŽETO LĖŠOMIS, FINANSAVIMO IR ATRANKOS TVARKOS APRAŠAS </w:t>
              </w:r>
            </w:sdtContent>
          </w:sdt>
        </w:p>
        <w:p>
          <w:pPr>
            <w:rPr>
              <w:szCs w:val="22"/>
              <w:lang w:eastAsia="lt-LT"/>
            </w:rPr>
          </w:pPr>
        </w:p>
        <w:sdt>
          <w:sdtPr>
            <w:alias w:val="skyrius"/>
            <w:tag w:val="part_b1a638f6500243bd81171060c6eaf0af"/>
            <w:lock w:val="sdtLocked"/>
            <w:richText/>
          </w:sdtPr>
          <w:sdtContent>
            <w:p>
              <w:pPr>
                <w:jc w:val="center"/>
                <w:rPr>
                  <w:b/>
                  <w:szCs w:val="22"/>
                  <w:lang w:eastAsia="lt-LT"/>
                </w:rPr>
              </w:pPr>
              <w:sdt>
                <w:sdtPr>
                  <w:alias w:val="Numeris"/>
                  <w:tag w:val="nr_b1a638f6500243bd81171060c6eaf0af"/>
                  <w:lock w:val="sdtLocked"/>
                  <w:richText/>
                </w:sdtPr>
                <w:sdtContent>
                  <w:r>
                    <w:rPr>
                      <w:b/>
                      <w:szCs w:val="22"/>
                      <w:lang w:eastAsia="lt-LT"/>
                    </w:rPr>
                    <w:t>I</w:t>
                  </w:r>
                </w:sdtContent>
              </w:sdt>
              <w:r>
                <w:rPr>
                  <w:b/>
                  <w:szCs w:val="22"/>
                  <w:lang w:eastAsia="lt-LT"/>
                </w:rPr>
                <w:t xml:space="preserve"> </w:t>
              </w:r>
              <w:r>
                <w:rPr>
                  <w:b/>
                  <w:color w:val="000000"/>
                  <w:szCs w:val="22"/>
                  <w:lang w:eastAsia="lt-LT"/>
                </w:rPr>
                <w:t>SKYRIUS</w:t>
              </w:r>
            </w:p>
            <w:p>
              <w:pPr>
                <w:jc w:val="center"/>
                <w:rPr>
                  <w:b/>
                  <w:szCs w:val="22"/>
                  <w:lang w:eastAsia="lt-LT"/>
                </w:rPr>
              </w:pPr>
              <w:sdt>
                <w:sdtPr>
                  <w:alias w:val="Pavadinimas"/>
                  <w:tag w:val="title_b1a638f6500243bd81171060c6eaf0af"/>
                  <w:lock w:val="sdtLocked"/>
                  <w:richText/>
                </w:sdtPr>
                <w:sdtContent>
                  <w:r>
                    <w:rPr>
                      <w:b/>
                      <w:szCs w:val="22"/>
                      <w:lang w:eastAsia="lt-LT"/>
                    </w:rPr>
                    <w:t>BENDROSIOS NUOSTATOS</w:t>
                  </w:r>
                </w:sdtContent>
              </w:sdt>
            </w:p>
            <w:p>
              <w:pPr>
                <w:jc w:val="center"/>
                <w:rPr>
                  <w:szCs w:val="22"/>
                  <w:lang w:eastAsia="lt-LT"/>
                </w:rPr>
              </w:pPr>
            </w:p>
            <w:sdt>
              <w:sdtPr>
                <w:alias w:val="1 p."/>
                <w:tag w:val="part_84668413dc9c4140b63612cfdfaa4695"/>
                <w:lock w:val="sdtLocked"/>
                <w:richText/>
              </w:sdtPr>
              <w:sdtContent>
                <w:p>
                  <w:pPr>
                    <w:tabs>
                      <w:tab w:val="left" w:pos="1560"/>
                    </w:tabs>
                    <w:ind w:firstLine="709"/>
                    <w:jc w:val="both"/>
                    <w:rPr>
                      <w:color w:val="000000"/>
                      <w:szCs w:val="22"/>
                      <w:lang w:eastAsia="lt-LT"/>
                    </w:rPr>
                  </w:pPr>
                  <w:sdt>
                    <w:sdtPr>
                      <w:alias w:val="Numeris"/>
                      <w:tag w:val="nr_84668413dc9c4140b63612cfdfaa4695"/>
                      <w:lock w:val="sdtLocked"/>
                      <w:richText/>
                    </w:sdtPr>
                    <w:sdtContent>
                      <w:r>
                        <w:rPr>
                          <w:szCs w:val="22"/>
                          <w:lang w:eastAsia="lt-LT"/>
                        </w:rPr>
                        <w:t>1</w:t>
                      </w:r>
                    </w:sdtContent>
                  </w:sdt>
                  <w:r>
                    <w:rPr>
                      <w:szCs w:val="22"/>
                      <w:lang w:eastAsia="lt-LT"/>
                    </w:rPr>
                    <w:t xml:space="preserve">. Radviliškio rajono savivaldybės </w:t>
                  </w:r>
                  <w:r>
                    <w:rPr>
                      <w:color w:val="000000"/>
                      <w:szCs w:val="22"/>
                      <w:lang w:eastAsia="lt-LT"/>
                    </w:rPr>
                    <w:t xml:space="preserve">neformaliojo suaugusiųjų švietimo ir tęstinio mokymosi   programų finansuojamų savivaldybės biudžeto lėšomis, finansavimo ir atrankos tvarkos aprašas (toliau – Aprašas) nustato neformaliojo suaugusiųjų švietimo programų (toliau – Programos) atrankos tvarką, reikalavimus Programoms, Programų vykdytojui, Programų finansavimo ir atsiskaitymo už panaudotas lėšas tvarką.</w:t>
                  </w:r>
                </w:p>
              </w:sdtContent>
            </w:sdt>
            <w:sdt>
              <w:sdtPr>
                <w:alias w:val="2 p."/>
                <w:tag w:val="part_abba94bd480d4df4abc0cbd912287c80"/>
                <w:lock w:val="sdtLocked"/>
                <w:richText/>
              </w:sdtPr>
              <w:sdtContent>
                <w:p>
                  <w:pPr>
                    <w:tabs>
                      <w:tab w:val="left" w:pos="1560"/>
                    </w:tabs>
                    <w:ind w:firstLine="709"/>
                    <w:jc w:val="both"/>
                    <w:rPr>
                      <w:szCs w:val="22"/>
                      <w:lang w:eastAsia="lt-LT"/>
                    </w:rPr>
                  </w:pPr>
                  <w:sdt>
                    <w:sdtPr>
                      <w:alias w:val="Numeris"/>
                      <w:tag w:val="nr_abba94bd480d4df4abc0cbd912287c80"/>
                      <w:lock w:val="sdtLocked"/>
                      <w:richText/>
                    </w:sdtPr>
                    <w:sdtContent>
                      <w:r>
                        <w:rPr>
                          <w:szCs w:val="22"/>
                          <w:lang w:eastAsia="lt-LT"/>
                        </w:rPr>
                        <w:t>2</w:t>
                      </w:r>
                    </w:sdtContent>
                  </w:sdt>
                  <w:r>
                    <w:rPr>
                      <w:szCs w:val="22"/>
                      <w:lang w:eastAsia="lt-LT"/>
                    </w:rPr>
                    <w:t>. Aprašas parengtas vadovaujantis Lietuvos Respublikos švietimo įstatymu, Neformaliojo suaugusiųjų švietimo ir tęstinio mokymosi įstatymu, Mokymosi pagal neformaliojo suaugusiųjų švietimo ir tęstinio mokymosi programas finansavimo metodika.</w:t>
                  </w:r>
                </w:p>
              </w:sdtContent>
            </w:sdt>
            <w:sdt>
              <w:sdtPr>
                <w:alias w:val="3 p."/>
                <w:tag w:val="part_8c0fe84e7327455cb4453f95947c2455"/>
                <w:lock w:val="sdtLocked"/>
                <w:richText/>
              </w:sdtPr>
              <w:sdtContent>
                <w:p>
                  <w:pPr>
                    <w:tabs>
                      <w:tab w:val="left" w:pos="1560"/>
                    </w:tabs>
                    <w:ind w:firstLine="709"/>
                    <w:jc w:val="both"/>
                    <w:rPr>
                      <w:color w:val="000000"/>
                      <w:szCs w:val="22"/>
                      <w:lang w:eastAsia="lt-LT"/>
                    </w:rPr>
                  </w:pPr>
                  <w:sdt>
                    <w:sdtPr>
                      <w:alias w:val="Numeris"/>
                      <w:tag w:val="nr_8c0fe84e7327455cb4453f95947c2455"/>
                      <w:lock w:val="sdtLocked"/>
                      <w:richText/>
                    </w:sdtPr>
                    <w:sdtContent>
                      <w:r>
                        <w:rPr>
                          <w:color w:val="000000"/>
                          <w:szCs w:val="22"/>
                          <w:lang w:eastAsia="lt-LT"/>
                        </w:rPr>
                        <w:t>3</w:t>
                      </w:r>
                    </w:sdtContent>
                  </w:sdt>
                  <w:r>
                    <w:rPr>
                      <w:color w:val="000000"/>
                      <w:szCs w:val="22"/>
                      <w:lang w:eastAsia="lt-LT"/>
                    </w:rPr>
                    <w:t>. Radviliškio rajono savivaldybės (toliau – Savivaldybė )</w:t>
                  </w:r>
                  <w:r>
                    <w:rPr>
                      <w:rFonts w:ascii="Calibri" w:eastAsia="Calibri" w:hAnsi="Calibri" w:cs="Calibri"/>
                      <w:color w:val="000000"/>
                      <w:sz w:val="22"/>
                      <w:szCs w:val="22"/>
                      <w:lang w:eastAsia="lt-LT"/>
                    </w:rPr>
                    <w:t xml:space="preserve"> </w:t>
                  </w:r>
                  <w:r>
                    <w:rPr>
                      <w:color w:val="000000"/>
                      <w:szCs w:val="22"/>
                      <w:lang w:eastAsia="lt-LT"/>
                    </w:rPr>
                    <w:t>neformaliojo suaugusiųjų švietimo ir tęstinio mokymosi finansavimo tikslas – plėtoti neformaliojo suaugusiųjų švietimo ir tęstinio mokymosi paslaugas, įgyvendinant Radviliškio rajono savivaldybės neformaliojo suaugusiųjų švietimo ir tęstinio mokymosi veiksmų planą, patvirtintą Savivaldybės tarybos sprendimu (toliau – Planas).</w:t>
                  </w:r>
                </w:p>
              </w:sdtContent>
            </w:sdt>
            <w:sdt>
              <w:sdtPr>
                <w:alias w:val="4 p."/>
                <w:tag w:val="part_01103b9500114b85bfb546552d8316dc"/>
                <w:lock w:val="sdtLocked"/>
                <w:richText/>
              </w:sdtPr>
              <w:sdtContent>
                <w:p>
                  <w:pPr>
                    <w:tabs>
                      <w:tab w:val="left" w:pos="1560"/>
                    </w:tabs>
                    <w:ind w:firstLine="709"/>
                    <w:jc w:val="both"/>
                    <w:rPr>
                      <w:szCs w:val="22"/>
                      <w:lang w:eastAsia="lt-LT"/>
                    </w:rPr>
                  </w:pPr>
                  <w:sdt>
                    <w:sdtPr>
                      <w:alias w:val="Numeris"/>
                      <w:tag w:val="nr_01103b9500114b85bfb546552d8316dc"/>
                      <w:lock w:val="sdtLocked"/>
                      <w:richText/>
                    </w:sdtPr>
                    <w:sdtContent>
                      <w:r>
                        <w:rPr>
                          <w:szCs w:val="22"/>
                          <w:lang w:eastAsia="lt-LT"/>
                        </w:rPr>
                        <w:t>4</w:t>
                      </w:r>
                    </w:sdtContent>
                  </w:sdt>
                  <w:r>
                    <w:rPr>
                      <w:szCs w:val="22"/>
                      <w:lang w:eastAsia="lt-LT"/>
                    </w:rPr>
                    <w:t>. Konkursas skirtas plėtoti neformaliojo suaugusiųjų švietimo paslaugas, pritaikant jas prie visuomenės ir darbo rinkos poreikių.</w:t>
                  </w:r>
                </w:p>
              </w:sdtContent>
            </w:sdt>
            <w:sdt>
              <w:sdtPr>
                <w:alias w:val="5 p."/>
                <w:tag w:val="part_3cdc9b6aa5dc4936a5bb95ab28fb303c"/>
                <w:lock w:val="sdtLocked"/>
                <w:richText/>
              </w:sdtPr>
              <w:sdtContent>
                <w:p>
                  <w:pPr>
                    <w:tabs>
                      <w:tab w:val="left" w:pos="1560"/>
                    </w:tabs>
                    <w:ind w:firstLine="709"/>
                    <w:jc w:val="both"/>
                    <w:rPr>
                      <w:szCs w:val="22"/>
                      <w:lang w:eastAsia="lt-LT"/>
                    </w:rPr>
                  </w:pPr>
                  <w:sdt>
                    <w:sdtPr>
                      <w:alias w:val="Numeris"/>
                      <w:tag w:val="nr_3cdc9b6aa5dc4936a5bb95ab28fb303c"/>
                      <w:lock w:val="sdtLocked"/>
                      <w:richText/>
                    </w:sdtPr>
                    <w:sdtContent>
                      <w:r>
                        <w:rPr>
                          <w:szCs w:val="22"/>
                          <w:lang w:eastAsia="lt-LT"/>
                        </w:rPr>
                        <w:t>5</w:t>
                      </w:r>
                    </w:sdtContent>
                  </w:sdt>
                  <w:r>
                    <w:rPr>
                      <w:szCs w:val="22"/>
                      <w:lang w:eastAsia="lt-LT"/>
                    </w:rPr>
                    <w:t>. Konkursui paraiškas gali teikti neformaliojo suaugusiųjų švietimo teikėjai (toliau – Pareiškėjas).</w:t>
                  </w:r>
                </w:p>
              </w:sdtContent>
            </w:sdt>
            <w:sdt>
              <w:sdtPr>
                <w:alias w:val="6 p."/>
                <w:tag w:val="part_b7ddb9ea76d042e8bf5c7a205fc83a2a"/>
                <w:lock w:val="sdtLocked"/>
                <w:richText/>
              </w:sdtPr>
              <w:sdtContent>
                <w:p>
                  <w:pPr>
                    <w:tabs>
                      <w:tab w:val="left" w:pos="1560"/>
                    </w:tabs>
                    <w:ind w:firstLine="709"/>
                    <w:jc w:val="both"/>
                    <w:rPr>
                      <w:color w:val="FF0000"/>
                      <w:szCs w:val="22"/>
                      <w:lang w:eastAsia="lt-LT"/>
                    </w:rPr>
                  </w:pPr>
                  <w:sdt>
                    <w:sdtPr>
                      <w:alias w:val="Numeris"/>
                      <w:tag w:val="nr_b7ddb9ea76d042e8bf5c7a205fc83a2a"/>
                      <w:lock w:val="sdtLocked"/>
                      <w:richText/>
                    </w:sdtPr>
                    <w:sdtContent>
                      <w:r>
                        <w:rPr>
                          <w:szCs w:val="22"/>
                          <w:lang w:eastAsia="lt-LT"/>
                        </w:rPr>
                        <w:t>6</w:t>
                      </w:r>
                    </w:sdtContent>
                  </w:sdt>
                  <w:r>
                    <w:rPr>
                      <w:szCs w:val="22"/>
                      <w:lang w:eastAsia="lt-LT"/>
                    </w:rPr>
                    <w:t xml:space="preserve">. Lėšos Programoms finansuoti kiekvienais metais numatomos Savivaldybės biudžete, jas skiria Savivaldybės taryba, o </w:t>
                  </w:r>
                  <w:r>
                    <w:rPr>
                      <w:color w:val="000000"/>
                      <w:szCs w:val="22"/>
                      <w:lang w:eastAsia="lt-LT"/>
                    </w:rPr>
                    <w:t>administruoja Savivaldybės administracija.</w:t>
                  </w:r>
                </w:p>
                <w:p>
                  <w:pPr>
                    <w:jc w:val="center"/>
                    <w:rPr>
                      <w:b/>
                      <w:caps/>
                      <w:szCs w:val="22"/>
                      <w:lang w:eastAsia="lt-LT"/>
                    </w:rPr>
                  </w:pPr>
                </w:p>
              </w:sdtContent>
            </w:sdt>
          </w:sdtContent>
        </w:sdt>
        <w:sdt>
          <w:sdtPr>
            <w:alias w:val="skyrius"/>
            <w:tag w:val="part_06945603dc7d419b9082e6e4adbb161d"/>
            <w:lock w:val="sdtLocked"/>
            <w:richText/>
          </w:sdtPr>
          <w:sdtContent>
            <w:p>
              <w:pPr>
                <w:jc w:val="center"/>
                <w:rPr>
                  <w:b/>
                  <w:szCs w:val="22"/>
                  <w:lang w:eastAsia="lt-LT"/>
                </w:rPr>
              </w:pPr>
              <w:sdt>
                <w:sdtPr>
                  <w:alias w:val="Numeris"/>
                  <w:tag w:val="nr_06945603dc7d419b9082e6e4adbb161d"/>
                  <w:lock w:val="sdtLocked"/>
                  <w:richText/>
                </w:sdtPr>
                <w:sdtContent>
                  <w:r>
                    <w:rPr>
                      <w:b/>
                      <w:szCs w:val="22"/>
                      <w:lang w:eastAsia="lt-LT"/>
                    </w:rPr>
                    <w:t>II</w:t>
                  </w:r>
                </w:sdtContent>
              </w:sdt>
              <w:r>
                <w:rPr>
                  <w:b/>
                  <w:szCs w:val="22"/>
                  <w:lang w:eastAsia="lt-LT"/>
                </w:rPr>
                <w:t xml:space="preserve"> </w:t>
              </w:r>
              <w:r>
                <w:rPr>
                  <w:b/>
                  <w:color w:val="000000"/>
                  <w:szCs w:val="22"/>
                  <w:lang w:eastAsia="lt-LT"/>
                </w:rPr>
                <w:t>SKYRIUS</w:t>
              </w:r>
            </w:p>
            <w:p>
              <w:pPr>
                <w:jc w:val="center"/>
                <w:rPr>
                  <w:b/>
                  <w:szCs w:val="22"/>
                  <w:lang w:eastAsia="lt-LT"/>
                </w:rPr>
              </w:pPr>
              <w:sdt>
                <w:sdtPr>
                  <w:alias w:val="Pavadinimas"/>
                  <w:tag w:val="title_06945603dc7d419b9082e6e4adbb161d"/>
                  <w:lock w:val="sdtLocked"/>
                  <w:richText/>
                </w:sdtPr>
                <w:sdtContent>
                  <w:r>
                    <w:rPr>
                      <w:b/>
                      <w:szCs w:val="22"/>
                      <w:lang w:eastAsia="lt-LT"/>
                    </w:rPr>
                    <w:t>REIKALAVIMAI PROGRAMOMS IR PROGRAMŲ VYKDYTOJAMS</w:t>
                  </w:r>
                </w:sdtContent>
              </w:sdt>
            </w:p>
            <w:p>
              <w:pPr>
                <w:tabs>
                  <w:tab w:val="left" w:pos="1134"/>
                </w:tabs>
                <w:jc w:val="both"/>
                <w:rPr>
                  <w:szCs w:val="22"/>
                  <w:lang w:eastAsia="lt-LT"/>
                </w:rPr>
              </w:pPr>
            </w:p>
            <w:sdt>
              <w:sdtPr>
                <w:alias w:val="7 p."/>
                <w:tag w:val="part_ab54c984f3e24bb5a89625a8f33402e4"/>
                <w:lock w:val="sdtLocked"/>
                <w:richText/>
              </w:sdtPr>
              <w:sdtContent>
                <w:p>
                  <w:pPr>
                    <w:tabs>
                      <w:tab w:val="left" w:pos="1560"/>
                    </w:tabs>
                    <w:ind w:firstLine="709"/>
                    <w:jc w:val="both"/>
                    <w:rPr>
                      <w:szCs w:val="22"/>
                      <w:lang w:eastAsia="lt-LT"/>
                    </w:rPr>
                  </w:pPr>
                  <w:sdt>
                    <w:sdtPr>
                      <w:alias w:val="Numeris"/>
                      <w:tag w:val="nr_ab54c984f3e24bb5a89625a8f33402e4"/>
                      <w:lock w:val="sdtLocked"/>
                      <w:richText/>
                    </w:sdtPr>
                    <w:sdtContent>
                      <w:r>
                        <w:rPr>
                          <w:szCs w:val="22"/>
                          <w:lang w:eastAsia="lt-LT"/>
                        </w:rPr>
                        <w:t>7</w:t>
                      </w:r>
                    </w:sdtContent>
                  </w:sdt>
                  <w:r>
                    <w:rPr>
                      <w:szCs w:val="22"/>
                      <w:lang w:eastAsia="lt-LT"/>
                    </w:rPr>
                    <w:t>. Programos turinys ir siekiami rezultatai turi atitikti vieną iš šių sąlygų:</w:t>
                  </w:r>
                </w:p>
                <w:sdt>
                  <w:sdtPr>
                    <w:alias w:val="7.1 pp."/>
                    <w:tag w:val="part_d51d33b89d07424cb5698f8657629adf"/>
                    <w:lock w:val="sdtLocked"/>
                    <w:richText/>
                  </w:sdtPr>
                  <w:sdtContent>
                    <w:p>
                      <w:pPr>
                        <w:tabs>
                          <w:tab w:val="left" w:pos="1843"/>
                        </w:tabs>
                        <w:ind w:firstLine="709"/>
                        <w:jc w:val="both"/>
                        <w:rPr>
                          <w:szCs w:val="22"/>
                          <w:lang w:eastAsia="lt-LT"/>
                        </w:rPr>
                      </w:pPr>
                      <w:sdt>
                        <w:sdtPr>
                          <w:alias w:val="Numeris"/>
                          <w:tag w:val="nr_d51d33b89d07424cb5698f8657629adf"/>
                          <w:lock w:val="sdtLocked"/>
                          <w:richText/>
                        </w:sdtPr>
                        <w:sdtContent>
                          <w:r>
                            <w:rPr>
                              <w:szCs w:val="22"/>
                              <w:lang w:eastAsia="lt-LT"/>
                            </w:rPr>
                            <w:t>7.1</w:t>
                          </w:r>
                        </w:sdtContent>
                      </w:sdt>
                      <w:r>
                        <w:rPr>
                          <w:szCs w:val="22"/>
                          <w:lang w:eastAsia="lt-LT"/>
                        </w:rPr>
                        <w:t xml:space="preserve">. mokymosi visą gyvenimą paslaugų </w:t>
                      </w:r>
                      <w:r>
                        <w:rPr>
                          <w:color w:val="000000"/>
                          <w:szCs w:val="22"/>
                          <w:lang w:eastAsia="lt-LT"/>
                        </w:rPr>
                        <w:t xml:space="preserve">Radviliškio rajone  </w:t>
                      </w:r>
                      <w:r>
                        <w:rPr>
                          <w:szCs w:val="22"/>
                          <w:lang w:eastAsia="lt-LT"/>
                        </w:rPr>
                        <w:t>plėtra;</w:t>
                      </w:r>
                    </w:p>
                  </w:sdtContent>
                </w:sdt>
                <w:sdt>
                  <w:sdtPr>
                    <w:alias w:val="7.2 pp."/>
                    <w:tag w:val="part_c18bc275c2034e40a8f321d643e77bd1"/>
                    <w:lock w:val="sdtLocked"/>
                    <w:richText/>
                  </w:sdtPr>
                  <w:sdtContent>
                    <w:p>
                      <w:pPr>
                        <w:tabs>
                          <w:tab w:val="left" w:pos="1843"/>
                        </w:tabs>
                        <w:ind w:firstLine="709"/>
                        <w:jc w:val="both"/>
                        <w:rPr>
                          <w:szCs w:val="22"/>
                          <w:lang w:eastAsia="lt-LT"/>
                        </w:rPr>
                      </w:pPr>
                      <w:sdt>
                        <w:sdtPr>
                          <w:alias w:val="Numeris"/>
                          <w:tag w:val="nr_c18bc275c2034e40a8f321d643e77bd1"/>
                          <w:lock w:val="sdtLocked"/>
                          <w:richText/>
                        </w:sdtPr>
                        <w:sdtContent>
                          <w:r>
                            <w:rPr>
                              <w:szCs w:val="22"/>
                              <w:lang w:eastAsia="lt-LT"/>
                            </w:rPr>
                            <w:t>7.2</w:t>
                          </w:r>
                        </w:sdtContent>
                      </w:sdt>
                      <w:r>
                        <w:rPr>
                          <w:szCs w:val="22"/>
                          <w:lang w:eastAsia="lt-LT"/>
                        </w:rPr>
                        <w:t>. darbo rinkai aktualių suaugusiųjų bendrųjų kompetencijų ugdymas;</w:t>
                      </w:r>
                    </w:p>
                  </w:sdtContent>
                </w:sdt>
                <w:sdt>
                  <w:sdtPr>
                    <w:alias w:val="7.3 pp."/>
                    <w:tag w:val="part_ae1668edee4440c58acfbac15881a028"/>
                    <w:lock w:val="sdtLocked"/>
                    <w:richText/>
                  </w:sdtPr>
                  <w:sdtContent>
                    <w:p>
                      <w:pPr>
                        <w:tabs>
                          <w:tab w:val="left" w:pos="1843"/>
                        </w:tabs>
                        <w:ind w:firstLine="709"/>
                        <w:jc w:val="both"/>
                        <w:rPr>
                          <w:szCs w:val="22"/>
                          <w:lang w:eastAsia="lt-LT"/>
                        </w:rPr>
                      </w:pPr>
                      <w:sdt>
                        <w:sdtPr>
                          <w:alias w:val="Numeris"/>
                          <w:tag w:val="nr_ae1668edee4440c58acfbac15881a028"/>
                          <w:lock w:val="sdtLocked"/>
                          <w:richText/>
                        </w:sdtPr>
                        <w:sdtContent>
                          <w:r>
                            <w:rPr>
                              <w:szCs w:val="22"/>
                              <w:lang w:eastAsia="lt-LT"/>
                            </w:rPr>
                            <w:t>7.3</w:t>
                          </w:r>
                        </w:sdtContent>
                      </w:sdt>
                      <w:r>
                        <w:rPr>
                          <w:szCs w:val="22"/>
                          <w:lang w:eastAsia="lt-LT"/>
                        </w:rPr>
                        <w:t>. asmenų mokymasis Trečiojo amžiaus universitete;</w:t>
                      </w:r>
                    </w:p>
                  </w:sdtContent>
                </w:sdt>
                <w:sdt>
                  <w:sdtPr>
                    <w:alias w:val="7.4 pp."/>
                    <w:tag w:val="part_29fdf8ba34a3422cb72116b6516773c9"/>
                    <w:lock w:val="sdtLocked"/>
                    <w:richText/>
                  </w:sdtPr>
                  <w:sdtContent>
                    <w:p>
                      <w:pPr>
                        <w:tabs>
                          <w:tab w:val="left" w:pos="1843"/>
                        </w:tabs>
                        <w:ind w:firstLine="709"/>
                        <w:jc w:val="both"/>
                        <w:rPr>
                          <w:szCs w:val="22"/>
                          <w:lang w:eastAsia="lt-LT"/>
                        </w:rPr>
                      </w:pPr>
                      <w:sdt>
                        <w:sdtPr>
                          <w:alias w:val="Numeris"/>
                          <w:tag w:val="nr_29fdf8ba34a3422cb72116b6516773c9"/>
                          <w:lock w:val="sdtLocked"/>
                          <w:richText/>
                        </w:sdtPr>
                        <w:sdtContent>
                          <w:r>
                            <w:rPr>
                              <w:szCs w:val="22"/>
                              <w:lang w:eastAsia="lt-LT"/>
                            </w:rPr>
                            <w:t>7.4</w:t>
                          </w:r>
                        </w:sdtContent>
                      </w:sdt>
                      <w:r>
                        <w:rPr>
                          <w:szCs w:val="22"/>
                          <w:lang w:eastAsia="lt-LT"/>
                        </w:rPr>
                        <w:t>. andragogų kompetencijų tobulinimas;</w:t>
                      </w:r>
                    </w:p>
                  </w:sdtContent>
                </w:sdt>
                <w:sdt>
                  <w:sdtPr>
                    <w:alias w:val="7.5 pp."/>
                    <w:tag w:val="part_74cb884fadef41e39d46f45313449060"/>
                    <w:lock w:val="sdtLocked"/>
                    <w:richText/>
                  </w:sdtPr>
                  <w:sdtContent>
                    <w:p>
                      <w:pPr>
                        <w:tabs>
                          <w:tab w:val="left" w:pos="1843"/>
                        </w:tabs>
                        <w:ind w:firstLine="709"/>
                        <w:jc w:val="both"/>
                        <w:rPr>
                          <w:szCs w:val="22"/>
                          <w:lang w:eastAsia="lt-LT"/>
                        </w:rPr>
                      </w:pPr>
                      <w:sdt>
                        <w:sdtPr>
                          <w:alias w:val="Numeris"/>
                          <w:tag w:val="nr_74cb884fadef41e39d46f45313449060"/>
                          <w:lock w:val="sdtLocked"/>
                          <w:richText/>
                        </w:sdtPr>
                        <w:sdtContent>
                          <w:r>
                            <w:rPr>
                              <w:szCs w:val="22"/>
                              <w:lang w:eastAsia="lt-LT"/>
                            </w:rPr>
                            <w:t>7.5</w:t>
                          </w:r>
                        </w:sdtContent>
                      </w:sdt>
                      <w:r>
                        <w:rPr>
                          <w:szCs w:val="22"/>
                          <w:lang w:eastAsia="lt-LT"/>
                        </w:rPr>
                        <w:t>. profesinei veiklai reikalingų žinių ir gebėjimų įgijimas ar tobulinimas;</w:t>
                      </w:r>
                    </w:p>
                  </w:sdtContent>
                </w:sdt>
                <w:sdt>
                  <w:sdtPr>
                    <w:alias w:val="7.6 pp."/>
                    <w:tag w:val="part_ad8e6e412947480191d5865765c15685"/>
                    <w:lock w:val="sdtLocked"/>
                    <w:richText/>
                  </w:sdtPr>
                  <w:sdtContent>
                    <w:p>
                      <w:pPr>
                        <w:tabs>
                          <w:tab w:val="left" w:pos="1843"/>
                        </w:tabs>
                        <w:ind w:firstLine="709"/>
                        <w:jc w:val="both"/>
                        <w:rPr>
                          <w:szCs w:val="22"/>
                          <w:lang w:eastAsia="lt-LT"/>
                        </w:rPr>
                      </w:pPr>
                      <w:sdt>
                        <w:sdtPr>
                          <w:alias w:val="Numeris"/>
                          <w:tag w:val="nr_ad8e6e412947480191d5865765c15685"/>
                          <w:lock w:val="sdtLocked"/>
                          <w:richText/>
                        </w:sdtPr>
                        <w:sdtContent>
                          <w:r>
                            <w:rPr>
                              <w:szCs w:val="22"/>
                              <w:lang w:eastAsia="lt-LT"/>
                            </w:rPr>
                            <w:t>7.6</w:t>
                          </w:r>
                        </w:sdtContent>
                      </w:sdt>
                      <w:r>
                        <w:rPr>
                          <w:szCs w:val="22"/>
                          <w:lang w:eastAsia="lt-LT"/>
                        </w:rPr>
                        <w:t>. asmens bendrosios kultūros ugdymas.</w:t>
                      </w:r>
                    </w:p>
                  </w:sdtContent>
                </w:sdt>
              </w:sdtContent>
            </w:sdt>
            <w:sdt>
              <w:sdtPr>
                <w:alias w:val="8 p."/>
                <w:tag w:val="part_248a2b7cb73c44dab09fd3e10e7beda9"/>
                <w:lock w:val="sdtLocked"/>
                <w:richText/>
              </w:sdtPr>
              <w:sdtContent>
                <w:p>
                  <w:pPr>
                    <w:tabs>
                      <w:tab w:val="left" w:pos="1843"/>
                    </w:tabs>
                    <w:ind w:firstLine="709"/>
                    <w:jc w:val="both"/>
                    <w:rPr>
                      <w:szCs w:val="22"/>
                      <w:lang w:eastAsia="lt-LT"/>
                    </w:rPr>
                  </w:pPr>
                  <w:sdt>
                    <w:sdtPr>
                      <w:alias w:val="Numeris"/>
                      <w:tag w:val="nr_248a2b7cb73c44dab09fd3e10e7beda9"/>
                      <w:lock w:val="sdtLocked"/>
                      <w:richText/>
                    </w:sdtPr>
                    <w:sdtContent>
                      <w:r>
                        <w:rPr>
                          <w:szCs w:val="22"/>
                          <w:lang w:eastAsia="lt-LT"/>
                        </w:rPr>
                        <w:t>8</w:t>
                      </w:r>
                    </w:sdtContent>
                  </w:sdt>
                  <w:r>
                    <w:rPr>
                      <w:szCs w:val="22"/>
                      <w:lang w:eastAsia="lt-LT"/>
                    </w:rPr>
                    <w:t>. Programa rengiama vieneriems kalendoriniams metams.</w:t>
                  </w:r>
                </w:p>
              </w:sdtContent>
            </w:sdt>
            <w:sdt>
              <w:sdtPr>
                <w:alias w:val="9 p."/>
                <w:tag w:val="part_c163806a4d664181b192004c766aba13"/>
                <w:lock w:val="sdtLocked"/>
                <w:richText/>
              </w:sdtPr>
              <w:sdtContent>
                <w:p>
                  <w:pPr>
                    <w:tabs>
                      <w:tab w:val="left" w:pos="1560"/>
                    </w:tabs>
                    <w:ind w:firstLine="709"/>
                    <w:jc w:val="both"/>
                    <w:rPr>
                      <w:szCs w:val="22"/>
                      <w:lang w:eastAsia="lt-LT"/>
                    </w:rPr>
                  </w:pPr>
                  <w:sdt>
                    <w:sdtPr>
                      <w:alias w:val="Numeris"/>
                      <w:tag w:val="nr_c163806a4d664181b192004c766aba13"/>
                      <w:lock w:val="sdtLocked"/>
                      <w:richText/>
                    </w:sdtPr>
                    <w:sdtContent>
                      <w:r>
                        <w:rPr>
                          <w:szCs w:val="22"/>
                          <w:lang w:eastAsia="lt-LT"/>
                        </w:rPr>
                        <w:t>9</w:t>
                      </w:r>
                    </w:sdtContent>
                  </w:sdt>
                  <w:r>
                    <w:rPr>
                      <w:szCs w:val="22"/>
                      <w:lang w:eastAsia="lt-LT"/>
                    </w:rPr>
                    <w:t>. Programos atrenkamos pagal šiuos programos vertinimo kriterijus:</w:t>
                  </w:r>
                </w:p>
                <w:sdt>
                  <w:sdtPr>
                    <w:alias w:val="9.1 pp."/>
                    <w:tag w:val="part_55ef6b9947a04f5ab8d9222fb02103ff"/>
                    <w:lock w:val="sdtLocked"/>
                    <w:richText/>
                  </w:sdtPr>
                  <w:sdtContent>
                    <w:p>
                      <w:pPr>
                        <w:tabs>
                          <w:tab w:val="left" w:pos="1843"/>
                        </w:tabs>
                        <w:ind w:firstLine="709"/>
                        <w:jc w:val="both"/>
                        <w:rPr>
                          <w:szCs w:val="22"/>
                          <w:lang w:eastAsia="lt-LT"/>
                        </w:rPr>
                      </w:pPr>
                      <w:sdt>
                        <w:sdtPr>
                          <w:alias w:val="Numeris"/>
                          <w:tag w:val="nr_55ef6b9947a04f5ab8d9222fb02103ff"/>
                          <w:lock w:val="sdtLocked"/>
                          <w:richText/>
                        </w:sdtPr>
                        <w:sdtContent>
                          <w:r>
                            <w:rPr>
                              <w:szCs w:val="22"/>
                              <w:lang w:eastAsia="lt-LT"/>
                            </w:rPr>
                            <w:t>9.1</w:t>
                          </w:r>
                        </w:sdtContent>
                      </w:sdt>
                      <w:r>
                        <w:rPr>
                          <w:szCs w:val="22"/>
                          <w:lang w:eastAsia="lt-LT"/>
                        </w:rPr>
                        <w:t>. Programos tinkamumas ir aktualumas programos tikslams pasiekti;</w:t>
                      </w:r>
                    </w:p>
                  </w:sdtContent>
                </w:sdt>
                <w:sdt>
                  <w:sdtPr>
                    <w:alias w:val="9.2 pp."/>
                    <w:tag w:val="part_9ab146d7177c4a3c97cf6a5a7d17c84f"/>
                    <w:lock w:val="sdtLocked"/>
                    <w:richText/>
                  </w:sdtPr>
                  <w:sdtContent>
                    <w:p>
                      <w:pPr>
                        <w:tabs>
                          <w:tab w:val="left" w:pos="1843"/>
                        </w:tabs>
                        <w:ind w:firstLine="709"/>
                        <w:jc w:val="both"/>
                        <w:rPr>
                          <w:szCs w:val="22"/>
                          <w:lang w:eastAsia="lt-LT"/>
                        </w:rPr>
                      </w:pPr>
                      <w:sdt>
                        <w:sdtPr>
                          <w:alias w:val="Numeris"/>
                          <w:tag w:val="nr_9ab146d7177c4a3c97cf6a5a7d17c84f"/>
                          <w:lock w:val="sdtLocked"/>
                          <w:richText/>
                        </w:sdtPr>
                        <w:sdtContent>
                          <w:r>
                            <w:rPr>
                              <w:szCs w:val="22"/>
                              <w:lang w:eastAsia="lt-LT"/>
                            </w:rPr>
                            <w:t>9.2</w:t>
                          </w:r>
                        </w:sdtContent>
                      </w:sdt>
                      <w:r>
                        <w:rPr>
                          <w:szCs w:val="22"/>
                          <w:lang w:eastAsia="lt-LT"/>
                        </w:rPr>
                        <w:t>. Programos rezultatyvumas, tikslų ir uždavinių formuluočių aiškumas, konkretumas, dermė su programos turiniu;</w:t>
                      </w:r>
                    </w:p>
                  </w:sdtContent>
                </w:sdt>
                <w:sdt>
                  <w:sdtPr>
                    <w:alias w:val="9.3 pp."/>
                    <w:tag w:val="part_f22dc9b667c4407b819f8b661dc91c2e"/>
                    <w:lock w:val="sdtLocked"/>
                    <w:richText/>
                  </w:sdtPr>
                  <w:sdtContent>
                    <w:p>
                      <w:pPr>
                        <w:tabs>
                          <w:tab w:val="left" w:pos="1843"/>
                        </w:tabs>
                        <w:ind w:firstLine="709"/>
                        <w:jc w:val="both"/>
                        <w:rPr>
                          <w:szCs w:val="22"/>
                          <w:lang w:eastAsia="lt-LT"/>
                        </w:rPr>
                      </w:pPr>
                      <w:sdt>
                        <w:sdtPr>
                          <w:alias w:val="Numeris"/>
                          <w:tag w:val="nr_f22dc9b667c4407b819f8b661dc91c2e"/>
                          <w:lock w:val="sdtLocked"/>
                          <w:richText/>
                        </w:sdtPr>
                        <w:sdtContent>
                          <w:r>
                            <w:rPr>
                              <w:szCs w:val="22"/>
                              <w:lang w:eastAsia="lt-LT"/>
                            </w:rPr>
                            <w:t>9.3</w:t>
                          </w:r>
                        </w:sdtContent>
                      </w:sdt>
                      <w:r>
                        <w:rPr>
                          <w:szCs w:val="22"/>
                          <w:lang w:eastAsia="lt-LT"/>
                        </w:rPr>
                        <w:t>. Programos efektyvumas, turinio išsamumas, temų pateikimo nuoseklumas, mokymo (-si) metodų, būdų ir laiko tinkamumas ir dermė su kitomis programos sudedamosiomis dalimis;</w:t>
                      </w:r>
                    </w:p>
                  </w:sdtContent>
                </w:sdt>
                <w:sdt>
                  <w:sdtPr>
                    <w:alias w:val="9.4 pp."/>
                    <w:tag w:val="part_806acb61d927419987c484af2b1e5708"/>
                    <w:lock w:val="sdtLocked"/>
                    <w:richText/>
                  </w:sdtPr>
                  <w:sdtContent>
                    <w:p>
                      <w:pPr>
                        <w:tabs>
                          <w:tab w:val="left" w:pos="1843"/>
                        </w:tabs>
                        <w:ind w:firstLine="709"/>
                        <w:jc w:val="both"/>
                        <w:rPr>
                          <w:szCs w:val="22"/>
                          <w:lang w:eastAsia="lt-LT"/>
                        </w:rPr>
                      </w:pPr>
                      <w:sdt>
                        <w:sdtPr>
                          <w:alias w:val="Numeris"/>
                          <w:tag w:val="nr_806acb61d927419987c484af2b1e5708"/>
                          <w:lock w:val="sdtLocked"/>
                          <w:richText/>
                        </w:sdtPr>
                        <w:sdtContent>
                          <w:r>
                            <w:rPr>
                              <w:szCs w:val="22"/>
                              <w:lang w:eastAsia="lt-LT"/>
                            </w:rPr>
                            <w:t>9.4</w:t>
                          </w:r>
                        </w:sdtContent>
                      </w:sdt>
                      <w:r>
                        <w:rPr>
                          <w:szCs w:val="22"/>
                          <w:lang w:eastAsia="lt-LT"/>
                        </w:rPr>
                        <w:t>. Programos poveikio tikimybė ir planuojamų įgyti ar patobulinti kompetencijų loginis ryšys su programos tikslu, uždaviniais ir turiniu;</w:t>
                      </w:r>
                    </w:p>
                  </w:sdtContent>
                </w:sdt>
                <w:sdt>
                  <w:sdtPr>
                    <w:alias w:val="9.5 pp."/>
                    <w:tag w:val="part_5f133b39052b47b8804080c5eead3f02"/>
                    <w:lock w:val="sdtLocked"/>
                    <w:richText/>
                  </w:sdtPr>
                  <w:sdtContent>
                    <w:p>
                      <w:pPr>
                        <w:tabs>
                          <w:tab w:val="left" w:pos="1843"/>
                        </w:tabs>
                        <w:ind w:firstLine="709"/>
                        <w:jc w:val="both"/>
                        <w:rPr>
                          <w:szCs w:val="22"/>
                          <w:lang w:eastAsia="lt-LT"/>
                        </w:rPr>
                      </w:pPr>
                      <w:sdt>
                        <w:sdtPr>
                          <w:alias w:val="Numeris"/>
                          <w:tag w:val="nr_5f133b39052b47b8804080c5eead3f02"/>
                          <w:lock w:val="sdtLocked"/>
                          <w:richText/>
                        </w:sdtPr>
                        <w:sdtContent>
                          <w:r>
                            <w:rPr>
                              <w:szCs w:val="22"/>
                              <w:lang w:eastAsia="lt-LT"/>
                            </w:rPr>
                            <w:t>9.5</w:t>
                          </w:r>
                        </w:sdtContent>
                      </w:sdt>
                      <w:r>
                        <w:rPr>
                          <w:szCs w:val="22"/>
                          <w:lang w:eastAsia="lt-LT"/>
                        </w:rPr>
                        <w:t>. Programos naudingumas ir tęstinumo užtikrinimas;</w:t>
                      </w:r>
                    </w:p>
                  </w:sdtContent>
                </w:sdt>
                <w:sdt>
                  <w:sdtPr>
                    <w:alias w:val="9.6 pp."/>
                    <w:tag w:val="part_5e8ce162d5e34776a970a8a55a8579e7"/>
                    <w:lock w:val="sdtLocked"/>
                    <w:richText/>
                  </w:sdtPr>
                  <w:sdtContent>
                    <w:p>
                      <w:pPr>
                        <w:tabs>
                          <w:tab w:val="left" w:pos="1843"/>
                        </w:tabs>
                        <w:ind w:firstLine="709"/>
                        <w:jc w:val="both"/>
                        <w:rPr>
                          <w:szCs w:val="22"/>
                          <w:lang w:eastAsia="lt-LT"/>
                        </w:rPr>
                      </w:pPr>
                      <w:sdt>
                        <w:sdtPr>
                          <w:alias w:val="Numeris"/>
                          <w:tag w:val="nr_5e8ce162d5e34776a970a8a55a8579e7"/>
                          <w:lock w:val="sdtLocked"/>
                          <w:richText/>
                        </w:sdtPr>
                        <w:sdtContent>
                          <w:r>
                            <w:rPr>
                              <w:szCs w:val="22"/>
                              <w:lang w:eastAsia="lt-LT"/>
                            </w:rPr>
                            <w:t>9.6</w:t>
                          </w:r>
                        </w:sdtContent>
                      </w:sdt>
                      <w:r>
                        <w:rPr>
                          <w:szCs w:val="22"/>
                          <w:lang w:eastAsia="lt-LT"/>
                        </w:rPr>
                        <w:t>. dalinis Programos finansavimas iš kitų šaltinių.</w:t>
                      </w:r>
                    </w:p>
                  </w:sdtContent>
                </w:sdt>
              </w:sdtContent>
            </w:sdt>
            <w:sdt>
              <w:sdtPr>
                <w:alias w:val="10 p."/>
                <w:tag w:val="part_4ee461d2e49b4a4c89c8e0084d3dd127"/>
                <w:lock w:val="sdtLocked"/>
                <w:richText/>
              </w:sdtPr>
              <w:sdtContent>
                <w:p>
                  <w:pPr>
                    <w:tabs>
                      <w:tab w:val="left" w:pos="1560"/>
                    </w:tabs>
                    <w:ind w:firstLine="709"/>
                    <w:jc w:val="both"/>
                    <w:rPr>
                      <w:szCs w:val="22"/>
                      <w:lang w:eastAsia="lt-LT"/>
                    </w:rPr>
                  </w:pPr>
                  <w:sdt>
                    <w:sdtPr>
                      <w:alias w:val="Numeris"/>
                      <w:tag w:val="nr_4ee461d2e49b4a4c89c8e0084d3dd127"/>
                      <w:lock w:val="sdtLocked"/>
                      <w:richText/>
                    </w:sdtPr>
                    <w:sdtContent>
                      <w:r>
                        <w:rPr>
                          <w:szCs w:val="22"/>
                          <w:lang w:eastAsia="lt-LT"/>
                        </w:rPr>
                        <w:t>10</w:t>
                      </w:r>
                    </w:sdtContent>
                  </w:sdt>
                  <w:r>
                    <w:rPr>
                      <w:szCs w:val="22"/>
                      <w:lang w:eastAsia="lt-LT"/>
                    </w:rPr>
                    <w:t>. Programos apimtis turi būti ne mažiau kaip 8 kontaktinio darbo valandos (kontaktinio darbo valanda – 60 min.). Minimalus besimokančiųjų skaičius grupėje – 16 asmenų.</w:t>
                  </w:r>
                </w:p>
              </w:sdtContent>
            </w:sdt>
            <w:sdt>
              <w:sdtPr>
                <w:alias w:val="11 p."/>
                <w:tag w:val="part_9133d8a487a048919e1bb3a4517378eb"/>
                <w:lock w:val="sdtLocked"/>
                <w:richText/>
              </w:sdtPr>
              <w:sdtContent>
                <w:p>
                  <w:pPr>
                    <w:tabs>
                      <w:tab w:val="left" w:pos="1560"/>
                    </w:tabs>
                    <w:ind w:firstLine="709"/>
                    <w:jc w:val="both"/>
                    <w:rPr>
                      <w:szCs w:val="22"/>
                      <w:lang w:eastAsia="lt-LT"/>
                    </w:rPr>
                  </w:pPr>
                  <w:sdt>
                    <w:sdtPr>
                      <w:alias w:val="Numeris"/>
                      <w:tag w:val="nr_9133d8a487a048919e1bb3a4517378eb"/>
                      <w:lock w:val="sdtLocked"/>
                      <w:richText/>
                    </w:sdtPr>
                    <w:sdtContent>
                      <w:r>
                        <w:rPr>
                          <w:szCs w:val="22"/>
                          <w:lang w:eastAsia="lt-LT"/>
                        </w:rPr>
                        <w:t>11</w:t>
                      </w:r>
                    </w:sdtContent>
                  </w:sdt>
                  <w:r>
                    <w:rPr>
                      <w:szCs w:val="22"/>
                      <w:lang w:eastAsia="lt-LT"/>
                    </w:rPr>
                    <w:t>. Programos vykdytojas turi atitikti šiuos reikalavimus:</w:t>
                  </w:r>
                </w:p>
                <w:sdt>
                  <w:sdtPr>
                    <w:alias w:val="11.1 pp."/>
                    <w:tag w:val="part_ce9cc2c50b85412a96b26be934d8dce1"/>
                    <w:lock w:val="sdtLocked"/>
                    <w:richText/>
                  </w:sdtPr>
                  <w:sdtContent>
                    <w:p>
                      <w:pPr>
                        <w:tabs>
                          <w:tab w:val="left" w:pos="1843"/>
                        </w:tabs>
                        <w:ind w:firstLine="709"/>
                        <w:jc w:val="both"/>
                        <w:rPr>
                          <w:szCs w:val="22"/>
                          <w:lang w:eastAsia="lt-LT"/>
                        </w:rPr>
                      </w:pPr>
                      <w:sdt>
                        <w:sdtPr>
                          <w:alias w:val="Numeris"/>
                          <w:tag w:val="nr_ce9cc2c50b85412a96b26be934d8dce1"/>
                          <w:lock w:val="sdtLocked"/>
                          <w:richText/>
                        </w:sdtPr>
                        <w:sdtContent>
                          <w:r>
                            <w:rPr>
                              <w:szCs w:val="22"/>
                              <w:lang w:eastAsia="lt-LT"/>
                            </w:rPr>
                            <w:t>11.1</w:t>
                          </w:r>
                        </w:sdtContent>
                      </w:sdt>
                      <w:r>
                        <w:rPr>
                          <w:szCs w:val="22"/>
                          <w:lang w:eastAsia="lt-LT"/>
                        </w:rPr>
                        <w:t>. teisės aktų nustatyta tvarka turintis teisę vykdyti neformalųjį suaugusiųjų švietimą;</w:t>
                      </w:r>
                    </w:p>
                  </w:sdtContent>
                </w:sdt>
                <w:sdt>
                  <w:sdtPr>
                    <w:alias w:val="11.2 pp."/>
                    <w:tag w:val="part_673afdd522e2443eb94846847c70ef3c"/>
                    <w:lock w:val="sdtLocked"/>
                    <w:richText/>
                  </w:sdtPr>
                  <w:sdtContent>
                    <w:p>
                      <w:pPr>
                        <w:tabs>
                          <w:tab w:val="left" w:pos="1843"/>
                        </w:tabs>
                        <w:ind w:firstLine="709"/>
                        <w:jc w:val="both"/>
                        <w:rPr>
                          <w:szCs w:val="22"/>
                          <w:lang w:eastAsia="lt-LT"/>
                        </w:rPr>
                      </w:pPr>
                      <w:sdt>
                        <w:sdtPr>
                          <w:alias w:val="Numeris"/>
                          <w:tag w:val="nr_673afdd522e2443eb94846847c70ef3c"/>
                          <w:lock w:val="sdtLocked"/>
                          <w:richText/>
                        </w:sdtPr>
                        <w:sdtContent>
                          <w:r>
                            <w:rPr>
                              <w:szCs w:val="22"/>
                              <w:lang w:eastAsia="lt-LT"/>
                            </w:rPr>
                            <w:t>11.2</w:t>
                          </w:r>
                        </w:sdtContent>
                      </w:sdt>
                      <w:r>
                        <w:rPr>
                          <w:szCs w:val="22"/>
                          <w:lang w:eastAsia="lt-LT"/>
                        </w:rPr>
                        <w:t>. turi būti registruotas Švietimo ir mokslo institucijų registre;</w:t>
                      </w:r>
                    </w:p>
                  </w:sdtContent>
                </w:sdt>
                <w:sdt>
                  <w:sdtPr>
                    <w:alias w:val="11.3 pp."/>
                    <w:tag w:val="part_5b926e083cc14148b203965d5fcb8667"/>
                    <w:lock w:val="sdtLocked"/>
                    <w:richText/>
                  </w:sdtPr>
                  <w:sdtContent>
                    <w:p>
                      <w:pPr>
                        <w:tabs>
                          <w:tab w:val="left" w:pos="1843"/>
                        </w:tabs>
                        <w:ind w:firstLine="709"/>
                        <w:jc w:val="both"/>
                        <w:rPr>
                          <w:szCs w:val="22"/>
                          <w:lang w:eastAsia="lt-LT"/>
                        </w:rPr>
                      </w:pPr>
                      <w:sdt>
                        <w:sdtPr>
                          <w:alias w:val="Numeris"/>
                          <w:tag w:val="nr_5b926e083cc14148b203965d5fcb8667"/>
                          <w:lock w:val="sdtLocked"/>
                          <w:richText/>
                        </w:sdtPr>
                        <w:sdtContent>
                          <w:r>
                            <w:rPr>
                              <w:szCs w:val="22"/>
                              <w:lang w:eastAsia="lt-LT"/>
                            </w:rPr>
                            <w:t>11.3</w:t>
                          </w:r>
                        </w:sdtContent>
                      </w:sdt>
                      <w:r>
                        <w:rPr>
                          <w:szCs w:val="22"/>
                          <w:lang w:eastAsia="lt-LT"/>
                        </w:rPr>
                        <w:t>. turėti žmogiškųjų išteklių personalą, įgijusį ne mažesnę nei vienerių metų suaugusiųjų neformaliojo švietimo veiklos patirtį.</w:t>
                      </w:r>
                    </w:p>
                    <w:p>
                      <w:pPr>
                        <w:rPr>
                          <w:b/>
                          <w:szCs w:val="22"/>
                          <w:lang w:eastAsia="lt-LT"/>
                        </w:rPr>
                      </w:pPr>
                    </w:p>
                  </w:sdtContent>
                </w:sdt>
              </w:sdtContent>
            </w:sdt>
          </w:sdtContent>
        </w:sdt>
        <w:sdt>
          <w:sdtPr>
            <w:alias w:val="skyrius"/>
            <w:tag w:val="part_6a363531c5e348bba4fc57eca8bc87ab"/>
            <w:lock w:val="sdtLocked"/>
            <w:richText/>
          </w:sdtPr>
          <w:sdtContent>
            <w:p>
              <w:pPr>
                <w:jc w:val="center"/>
                <w:rPr>
                  <w:b/>
                  <w:szCs w:val="22"/>
                  <w:lang w:eastAsia="lt-LT"/>
                </w:rPr>
              </w:pPr>
              <w:sdt>
                <w:sdtPr>
                  <w:alias w:val="Numeris"/>
                  <w:tag w:val="nr_6a363531c5e348bba4fc57eca8bc87ab"/>
                  <w:lock w:val="sdtLocked"/>
                  <w:richText/>
                </w:sdtPr>
                <w:sdtContent>
                  <w:r>
                    <w:rPr>
                      <w:b/>
                      <w:szCs w:val="22"/>
                      <w:lang w:eastAsia="lt-LT"/>
                    </w:rPr>
                    <w:t>III</w:t>
                  </w:r>
                </w:sdtContent>
              </w:sdt>
              <w:r>
                <w:rPr>
                  <w:b/>
                  <w:szCs w:val="22"/>
                  <w:lang w:eastAsia="lt-LT"/>
                </w:rPr>
                <w:t xml:space="preserve">  </w:t>
              </w:r>
              <w:r>
                <w:rPr>
                  <w:b/>
                  <w:color w:val="000000"/>
                  <w:szCs w:val="22"/>
                  <w:lang w:eastAsia="lt-LT"/>
                </w:rPr>
                <w:t>SKYRIUS</w:t>
              </w:r>
            </w:p>
            <w:p>
              <w:pPr>
                <w:jc w:val="center"/>
                <w:rPr>
                  <w:b/>
                  <w:szCs w:val="22"/>
                  <w:lang w:eastAsia="lt-LT"/>
                </w:rPr>
              </w:pPr>
              <w:sdt>
                <w:sdtPr>
                  <w:alias w:val="Pavadinimas"/>
                  <w:tag w:val="title_6a363531c5e348bba4fc57eca8bc87ab"/>
                  <w:lock w:val="sdtLocked"/>
                  <w:richText/>
                </w:sdtPr>
                <w:sdtContent>
                  <w:r>
                    <w:rPr>
                      <w:b/>
                      <w:szCs w:val="22"/>
                      <w:lang w:eastAsia="lt-LT"/>
                    </w:rPr>
                    <w:t>KONKURSO ORGANIZAVIMAS</w:t>
                  </w:r>
                </w:sdtContent>
              </w:sdt>
            </w:p>
            <w:p>
              <w:pPr>
                <w:jc w:val="center"/>
                <w:rPr>
                  <w:b/>
                  <w:szCs w:val="22"/>
                  <w:lang w:eastAsia="lt-LT"/>
                </w:rPr>
              </w:pPr>
            </w:p>
            <w:sdt>
              <w:sdtPr>
                <w:alias w:val="12 p."/>
                <w:tag w:val="part_d6c9675e7f45428c8f0f2bb8bdc1af91"/>
                <w:lock w:val="sdtLocked"/>
                <w:richText/>
              </w:sdtPr>
              <w:sdtContent>
                <w:p>
                  <w:pPr>
                    <w:ind w:firstLine="709"/>
                    <w:jc w:val="both"/>
                    <w:rPr>
                      <w:szCs w:val="22"/>
                      <w:lang w:eastAsia="lt-LT"/>
                    </w:rPr>
                  </w:pPr>
                  <w:sdt>
                    <w:sdtPr>
                      <w:alias w:val="Numeris"/>
                      <w:tag w:val="nr_d6c9675e7f45428c8f0f2bb8bdc1af91"/>
                      <w:lock w:val="sdtLocked"/>
                      <w:richText/>
                    </w:sdtPr>
                    <w:sdtContent>
                      <w:r>
                        <w:rPr>
                          <w:szCs w:val="22"/>
                          <w:lang w:eastAsia="lt-LT"/>
                        </w:rPr>
                        <w:t>12</w:t>
                      </w:r>
                    </w:sdtContent>
                  </w:sdt>
                  <w:r>
                    <w:rPr>
                      <w:szCs w:val="22"/>
                      <w:lang w:eastAsia="lt-LT"/>
                    </w:rPr>
                    <w:t xml:space="preserve">. Informacija apie konkursą skelbiama Radviliškio rajono savivaldybės interneto svetainėje </w:t>
                  </w:r>
                  <w:r>
                    <w:rPr>
                      <w:color w:val="0000FF"/>
                      <w:szCs w:val="22"/>
                      <w:u w:val="single"/>
                      <w:lang w:eastAsia="lt-LT"/>
                    </w:rPr>
                    <w:t>www.radviliskis.lt</w:t>
                  </w:r>
                  <w:r>
                    <w:rPr>
                      <w:szCs w:val="22"/>
                      <w:lang w:eastAsia="lt-LT"/>
                    </w:rPr>
                    <w:t>. Konkursą skelbia Savivaldybės administracijos Švietimo ir sporto skyrius. Skelbime nurodoma Aprašo paskelbimo vieta, paraiškų Programoms finansuoti priėmimo laikas ir vieta, telefonas ir kontaktinis asmuo pasiteirauti.</w:t>
                  </w:r>
                </w:p>
              </w:sdtContent>
            </w:sdt>
            <w:sdt>
              <w:sdtPr>
                <w:alias w:val="13 p."/>
                <w:tag w:val="part_e1c7bf954b6843109e567bf08a894361"/>
                <w:lock w:val="sdtLocked"/>
                <w:richText/>
              </w:sdtPr>
              <w:sdtContent>
                <w:p>
                  <w:pPr>
                    <w:tabs>
                      <w:tab w:val="left" w:pos="794"/>
                    </w:tabs>
                    <w:ind w:firstLine="709"/>
                    <w:jc w:val="both"/>
                    <w:rPr>
                      <w:szCs w:val="22"/>
                      <w:lang w:eastAsia="lt-LT"/>
                    </w:rPr>
                  </w:pPr>
                  <w:sdt>
                    <w:sdtPr>
                      <w:alias w:val="Numeris"/>
                      <w:tag w:val="nr_e1c7bf954b6843109e567bf08a894361"/>
                      <w:lock w:val="sdtLocked"/>
                      <w:richText/>
                    </w:sdtPr>
                    <w:sdtContent>
                      <w:r>
                        <w:rPr>
                          <w:szCs w:val="22"/>
                          <w:lang w:eastAsia="lt-LT"/>
                        </w:rPr>
                        <w:t>13</w:t>
                      </w:r>
                    </w:sdtContent>
                  </w:sdt>
                  <w:r>
                    <w:rPr>
                      <w:szCs w:val="22"/>
                      <w:lang w:eastAsia="lt-LT"/>
                    </w:rPr>
                    <w:t>. Vienas pareiškėjas konkursui gali teikti dvi paraiškas.</w:t>
                  </w:r>
                </w:p>
              </w:sdtContent>
            </w:sdt>
            <w:sdt>
              <w:sdtPr>
                <w:alias w:val="14 p."/>
                <w:tag w:val="part_dde6a359966942b0915b003337c5fc98"/>
                <w:lock w:val="sdtLocked"/>
                <w:richText/>
              </w:sdtPr>
              <w:sdtContent>
                <w:p>
                  <w:pPr>
                    <w:tabs>
                      <w:tab w:val="left" w:pos="794"/>
                    </w:tabs>
                    <w:ind w:firstLine="709"/>
                    <w:jc w:val="both"/>
                    <w:rPr>
                      <w:szCs w:val="22"/>
                      <w:lang w:eastAsia="lt-LT"/>
                    </w:rPr>
                  </w:pPr>
                  <w:sdt>
                    <w:sdtPr>
                      <w:alias w:val="Numeris"/>
                      <w:tag w:val="nr_dde6a359966942b0915b003337c5fc98"/>
                      <w:lock w:val="sdtLocked"/>
                      <w:richText/>
                    </w:sdtPr>
                    <w:sdtContent>
                      <w:r>
                        <w:rPr>
                          <w:color w:val="000000"/>
                          <w:szCs w:val="22"/>
                          <w:lang w:eastAsia="lt-LT"/>
                        </w:rPr>
                        <w:t>14</w:t>
                      </w:r>
                    </w:sdtContent>
                  </w:sdt>
                  <w:r>
                    <w:rPr>
                      <w:color w:val="000000"/>
                      <w:szCs w:val="22"/>
                      <w:lang w:eastAsia="lt-LT"/>
                    </w:rPr>
                    <w:t>. Pareiškėjas teikia paraiškas Savivaldybės administracijos Švietimo ir sporto skyriui adresu: Aušros a. 10, 82196 Radviliškis. Ant voko nurodoma „Paraiška Neformaliojo suaugusiųjų švietimo ir tęstinio mokymosi programų finansavimo ir atrankos konkursui“. Paraiškos teikiamos naudojantis registruoto pašto, kurjerių teikiamomis paslaugomis arba asmeniškai iki termino, kuris nurodytas konkurso paskelbimo metu. Vėliau pateiktos paraiškos bus priimamos ir užregistruojamos, tačiau nevertinamos. Pavėluotai pateiktos paraiškos paliekamos neatplėštame ir užantspauduotame voke. Švietimo ir sporto skyrius per 5 darbo dienas nuo paraiškos gavimo ir užregistravimo dienos raštu informuoja Pareiškėją (jei ant voko yra nurodytas pareiškėjo pavadinimas ir adresas) apie priežastį, dėl kurios paraiška nebus vertinama, ir nurodo 10 dienų terminą, per kurį Pareiškėjas gali atsiimti paraišką. Per šį terminą Pareiškėjui neatsiėmus paraiškos, ji yra sunaikinama ir nesaugoma.</w:t>
                  </w:r>
                </w:p>
              </w:sdtContent>
            </w:sdt>
            <w:sdt>
              <w:sdtPr>
                <w:alias w:val="15 p."/>
                <w:tag w:val="part_894993e3f42248b4babf0d0768c28c80"/>
                <w:lock w:val="sdtLocked"/>
                <w:richText/>
              </w:sdtPr>
              <w:sdtContent>
                <w:p>
                  <w:pPr>
                    <w:tabs>
                      <w:tab w:val="left" w:pos="1701"/>
                    </w:tabs>
                    <w:ind w:firstLine="709"/>
                    <w:jc w:val="both"/>
                    <w:rPr>
                      <w:szCs w:val="22"/>
                      <w:lang w:eastAsia="lt-LT"/>
                    </w:rPr>
                  </w:pPr>
                  <w:sdt>
                    <w:sdtPr>
                      <w:alias w:val="Numeris"/>
                      <w:tag w:val="nr_894993e3f42248b4babf0d0768c28c80"/>
                      <w:lock w:val="sdtLocked"/>
                      <w:richText/>
                    </w:sdtPr>
                    <w:sdtContent>
                      <w:r>
                        <w:rPr>
                          <w:szCs w:val="22"/>
                          <w:lang w:eastAsia="lt-LT"/>
                        </w:rPr>
                        <w:t>15</w:t>
                      </w:r>
                    </w:sdtContent>
                  </w:sdt>
                  <w:r>
                    <w:rPr>
                      <w:szCs w:val="22"/>
                      <w:lang w:eastAsia="lt-LT"/>
                    </w:rPr>
                    <w:t>. Konkursui pateikiami dokumentai:</w:t>
                  </w:r>
                </w:p>
                <w:sdt>
                  <w:sdtPr>
                    <w:alias w:val="15.1 pp."/>
                    <w:tag w:val="part_620c65506dbb4e728e4eb6de0e584383"/>
                    <w:lock w:val="sdtLocked"/>
                    <w:richText/>
                  </w:sdtPr>
                  <w:sdtContent>
                    <w:p>
                      <w:pPr>
                        <w:tabs>
                          <w:tab w:val="left" w:pos="851"/>
                          <w:tab w:val="left" w:pos="1843"/>
                        </w:tabs>
                        <w:ind w:firstLine="709"/>
                        <w:jc w:val="both"/>
                        <w:rPr>
                          <w:szCs w:val="22"/>
                          <w:lang w:eastAsia="lt-LT"/>
                        </w:rPr>
                      </w:pPr>
                      <w:sdt>
                        <w:sdtPr>
                          <w:alias w:val="Numeris"/>
                          <w:tag w:val="nr_620c65506dbb4e728e4eb6de0e584383"/>
                          <w:lock w:val="sdtLocked"/>
                          <w:richText/>
                        </w:sdtPr>
                        <w:sdtContent>
                          <w:r>
                            <w:rPr>
                              <w:szCs w:val="22"/>
                              <w:lang w:eastAsia="lt-LT"/>
                            </w:rPr>
                            <w:t>15.1</w:t>
                          </w:r>
                        </w:sdtContent>
                      </w:sdt>
                      <w:r>
                        <w:rPr>
                          <w:szCs w:val="22"/>
                          <w:lang w:eastAsia="lt-LT"/>
                        </w:rPr>
                        <w:t>. užpildyta ir Pareiškėjo vadovo arba jo įgalioto asmens pasirašyta paraiška gauti lėšų Programai (Aprašo 1 priedas) (originalą ir elektroninę laikmeną, kurioje įrašyta Pareiškėjo vadovo arba jo įgalioto asmens pasirašyta skenuota paraiška pdf. formatu);</w:t>
                      </w:r>
                    </w:p>
                  </w:sdtContent>
                </w:sdt>
                <w:sdt>
                  <w:sdtPr>
                    <w:alias w:val="15.2 pp."/>
                    <w:tag w:val="part_88fccdf07c96475ca9bb4f6087184913"/>
                    <w:lock w:val="sdtLocked"/>
                    <w:richText/>
                  </w:sdtPr>
                  <w:sdtContent>
                    <w:p>
                      <w:pPr>
                        <w:tabs>
                          <w:tab w:val="left" w:pos="851"/>
                          <w:tab w:val="left" w:pos="1843"/>
                        </w:tabs>
                        <w:ind w:firstLine="709"/>
                        <w:jc w:val="both"/>
                        <w:rPr>
                          <w:szCs w:val="22"/>
                          <w:lang w:eastAsia="lt-LT"/>
                        </w:rPr>
                      </w:pPr>
                      <w:sdt>
                        <w:sdtPr>
                          <w:alias w:val="Numeris"/>
                          <w:tag w:val="nr_88fccdf07c96475ca9bb4f6087184913"/>
                          <w:lock w:val="sdtLocked"/>
                          <w:richText/>
                        </w:sdtPr>
                        <w:sdtContent>
                          <w:r>
                            <w:rPr>
                              <w:szCs w:val="22"/>
                              <w:lang w:eastAsia="lt-LT"/>
                            </w:rPr>
                            <w:t>15.2</w:t>
                          </w:r>
                        </w:sdtContent>
                      </w:sdt>
                      <w:r>
                        <w:rPr>
                          <w:szCs w:val="22"/>
                          <w:lang w:eastAsia="lt-LT"/>
                        </w:rPr>
                        <w:t>. Programos Pareiškėjo nuostatų kopija;</w:t>
                      </w:r>
                    </w:p>
                  </w:sdtContent>
                </w:sdt>
                <w:sdt>
                  <w:sdtPr>
                    <w:alias w:val="15.3 pp."/>
                    <w:tag w:val="part_2ed97d3e350f43db840ae26f1d0fb6a6"/>
                    <w:lock w:val="sdtLocked"/>
                    <w:richText/>
                  </w:sdtPr>
                  <w:sdtContent>
                    <w:p>
                      <w:pPr>
                        <w:tabs>
                          <w:tab w:val="left" w:pos="851"/>
                          <w:tab w:val="left" w:pos="1843"/>
                        </w:tabs>
                        <w:ind w:firstLine="709"/>
                        <w:jc w:val="both"/>
                        <w:rPr>
                          <w:szCs w:val="22"/>
                          <w:lang w:eastAsia="lt-LT"/>
                        </w:rPr>
                      </w:pPr>
                      <w:sdt>
                        <w:sdtPr>
                          <w:alias w:val="Numeris"/>
                          <w:tag w:val="nr_2ed97d3e350f43db840ae26f1d0fb6a6"/>
                          <w:lock w:val="sdtLocked"/>
                          <w:richText/>
                        </w:sdtPr>
                        <w:sdtContent>
                          <w:r>
                            <w:rPr>
                              <w:szCs w:val="22"/>
                              <w:lang w:eastAsia="lt-LT"/>
                            </w:rPr>
                            <w:t>15.3</w:t>
                          </w:r>
                        </w:sdtContent>
                      </w:sdt>
                      <w:r>
                        <w:rPr>
                          <w:szCs w:val="22"/>
                          <w:lang w:eastAsia="lt-LT"/>
                        </w:rPr>
                        <w:t>. jeigu Programos įgyvendinime dalyvauja partneris, teikiama partnerio įstatų (nuostatų) kopija ir bendradarbiavimo arba jungtinės veiklos (partnerystės) sutarties dėl Konkursui teikiamos Programos vykdymo kopija.</w:t>
                      </w:r>
                    </w:p>
                  </w:sdtContent>
                </w:sdt>
                <w:sdt>
                  <w:sdtPr>
                    <w:alias w:val="15.4 pp."/>
                    <w:tag w:val="part_8c8cb9ba80e446e3b97fc06459835dd3"/>
                    <w:lock w:val="sdtLocked"/>
                    <w:richText/>
                  </w:sdtPr>
                  <w:sdtContent>
                    <w:p>
                      <w:pPr>
                        <w:tabs>
                          <w:tab w:val="left" w:pos="851"/>
                          <w:tab w:val="left" w:pos="1843"/>
                        </w:tabs>
                        <w:ind w:firstLine="709"/>
                        <w:jc w:val="both"/>
                        <w:rPr>
                          <w:szCs w:val="22"/>
                          <w:lang w:eastAsia="lt-LT"/>
                        </w:rPr>
                      </w:pPr>
                      <w:sdt>
                        <w:sdtPr>
                          <w:alias w:val="Numeris"/>
                          <w:tag w:val="nr_8c8cb9ba80e446e3b97fc06459835dd3"/>
                          <w:lock w:val="sdtLocked"/>
                          <w:richText/>
                        </w:sdtPr>
                        <w:sdtContent>
                          <w:r>
                            <w:rPr>
                              <w:szCs w:val="22"/>
                              <w:lang w:eastAsia="lt-LT"/>
                            </w:rPr>
                            <w:t>15.4</w:t>
                          </w:r>
                        </w:sdtContent>
                      </w:sdt>
                      <w:r>
                        <w:rPr>
                          <w:szCs w:val="22"/>
                          <w:lang w:eastAsia="lt-LT"/>
                        </w:rPr>
                        <w:t>. Paraiška su visais priedais pateikiama užklijuotame voke, sunumeruotais lapais, susegta (surišta).</w:t>
                      </w:r>
                    </w:p>
                  </w:sdtContent>
                </w:sdt>
              </w:sdtContent>
            </w:sdt>
            <w:sdt>
              <w:sdtPr>
                <w:alias w:val="16 p."/>
                <w:tag w:val="part_41be4bb357a14063b44736c0291bc9aa"/>
                <w:lock w:val="sdtLocked"/>
                <w:richText/>
              </w:sdtPr>
              <w:sdtContent>
                <w:p>
                  <w:pPr>
                    <w:tabs>
                      <w:tab w:val="left" w:pos="1701"/>
                    </w:tabs>
                    <w:ind w:firstLine="709"/>
                    <w:jc w:val="both"/>
                    <w:rPr>
                      <w:szCs w:val="22"/>
                      <w:lang w:eastAsia="lt-LT"/>
                    </w:rPr>
                  </w:pPr>
                  <w:sdt>
                    <w:sdtPr>
                      <w:alias w:val="Numeris"/>
                      <w:tag w:val="nr_41be4bb357a14063b44736c0291bc9aa"/>
                      <w:lock w:val="sdtLocked"/>
                      <w:richText/>
                    </w:sdtPr>
                    <w:sdtContent>
                      <w:r>
                        <w:rPr>
                          <w:szCs w:val="22"/>
                          <w:lang w:eastAsia="lt-LT"/>
                        </w:rPr>
                        <w:t>16</w:t>
                      </w:r>
                    </w:sdtContent>
                  </w:sdt>
                  <w:r>
                    <w:rPr>
                      <w:szCs w:val="22"/>
                      <w:lang w:eastAsia="lt-LT"/>
                    </w:rPr>
                    <w:t>. Paraiškos dėl Programų rėmimo pateikiamos per 30 dienų nuo Konkurso paskelbimo.</w:t>
                  </w:r>
                </w:p>
              </w:sdtContent>
            </w:sdt>
            <w:sdt>
              <w:sdtPr>
                <w:alias w:val="17 p."/>
                <w:tag w:val="part_3a5583c9e27148f0aa0761670155decc"/>
                <w:lock w:val="sdtLocked"/>
                <w:richText/>
              </w:sdtPr>
              <w:sdtContent>
                <w:p>
                  <w:pPr>
                    <w:tabs>
                      <w:tab w:val="left" w:pos="1701"/>
                    </w:tabs>
                    <w:ind w:firstLine="709"/>
                    <w:jc w:val="both"/>
                    <w:rPr>
                      <w:szCs w:val="22"/>
                      <w:lang w:eastAsia="lt-LT"/>
                    </w:rPr>
                  </w:pPr>
                  <w:sdt>
                    <w:sdtPr>
                      <w:alias w:val="Numeris"/>
                      <w:tag w:val="nr_3a5583c9e27148f0aa0761670155decc"/>
                      <w:lock w:val="sdtLocked"/>
                      <w:richText/>
                    </w:sdtPr>
                    <w:sdtContent>
                      <w:r>
                        <w:rPr>
                          <w:szCs w:val="22"/>
                          <w:lang w:eastAsia="lt-LT"/>
                        </w:rPr>
                        <w:t>17</w:t>
                      </w:r>
                    </w:sdtContent>
                  </w:sdt>
                  <w:r>
                    <w:rPr>
                      <w:szCs w:val="22"/>
                      <w:lang w:eastAsia="lt-LT"/>
                    </w:rPr>
                    <w:t xml:space="preserve">. Pasibaigus paraiškų priėmimo terminui, per tris savaites atliekamas Programų paraiškų ir jos priedų tinkamumo vertinimas. Pateiktas paraiškas vertina Savivaldybės </w:t>
                  </w:r>
                  <w:r>
                    <w:rPr>
                      <w:color w:val="000000"/>
                      <w:szCs w:val="22"/>
                      <w:lang w:eastAsia="lt-LT"/>
                    </w:rPr>
                    <w:t xml:space="preserve">Mero potvarkiu </w:t>
                  </w:r>
                  <w:r>
                    <w:rPr>
                      <w:szCs w:val="22"/>
                      <w:lang w:eastAsia="lt-LT"/>
                    </w:rPr>
                    <w:t>paskirti ekspertai. Esant paraiškos neatitikčiai su Aprašu ir Aprašo 2 priede įvardytais kriterijais, paraiška netikslinama. Tokia paraiška pripažįstama netinkama.</w:t>
                  </w:r>
                </w:p>
                <w:p>
                  <w:pPr>
                    <w:ind w:firstLine="709"/>
                    <w:rPr>
                      <w:sz w:val="2"/>
                      <w:szCs w:val="22"/>
                      <w:lang w:eastAsia="lt-LT"/>
                    </w:rPr>
                  </w:pPr>
                </w:p>
              </w:sdtContent>
            </w:sdt>
            <w:sdt>
              <w:sdtPr>
                <w:alias w:val="18 p."/>
                <w:tag w:val="part_b113d47a83bd43a6beb99fb623b312b1"/>
                <w:lock w:val="sdtLocked"/>
                <w:richText/>
              </w:sdtPr>
              <w:sdtContent>
                <w:p>
                  <w:pPr>
                    <w:tabs>
                      <w:tab w:val="left" w:pos="1701"/>
                    </w:tabs>
                    <w:ind w:firstLine="709"/>
                    <w:jc w:val="both"/>
                    <w:rPr>
                      <w:szCs w:val="22"/>
                      <w:lang w:eastAsia="lt-LT"/>
                    </w:rPr>
                  </w:pPr>
                  <w:sdt>
                    <w:sdtPr>
                      <w:alias w:val="Numeris"/>
                      <w:tag w:val="nr_b113d47a83bd43a6beb99fb623b312b1"/>
                      <w:lock w:val="sdtLocked"/>
                      <w:richText/>
                    </w:sdtPr>
                    <w:sdtContent>
                      <w:r>
                        <w:rPr>
                          <w:szCs w:val="22"/>
                          <w:lang w:eastAsia="lt-LT"/>
                        </w:rPr>
                        <w:t>18</w:t>
                      </w:r>
                    </w:sdtContent>
                  </w:sdt>
                  <w:r>
                    <w:rPr>
                      <w:szCs w:val="22"/>
                      <w:lang w:eastAsia="lt-LT"/>
                    </w:rPr>
                    <w:t>. Tinkamai parengtos paraiškos teikiamos ekspertiniam vertinimui. Ekspertinį paraiškų ir jos priedų vertinimą atlieka ekspertai pagal Aprašo 3 priede nurodytus vertinimo kriterijus. Ekspertinio vertinimo išvados yra rekomendacinio pobūdžio.</w:t>
                  </w:r>
                </w:p>
                <w:p>
                  <w:pPr>
                    <w:ind w:firstLine="709"/>
                    <w:rPr>
                      <w:sz w:val="2"/>
                      <w:szCs w:val="22"/>
                      <w:lang w:eastAsia="lt-LT"/>
                    </w:rPr>
                  </w:pPr>
                </w:p>
              </w:sdtContent>
            </w:sdt>
            <w:sdt>
              <w:sdtPr>
                <w:alias w:val="19 p."/>
                <w:tag w:val="part_759f5e3bc35b4a119e110766a1631923"/>
                <w:lock w:val="sdtLocked"/>
                <w:richText/>
              </w:sdtPr>
              <w:sdtContent>
                <w:p>
                  <w:pPr>
                    <w:tabs>
                      <w:tab w:val="left" w:pos="1701"/>
                    </w:tabs>
                    <w:ind w:firstLine="709"/>
                    <w:jc w:val="both"/>
                    <w:rPr>
                      <w:strike/>
                      <w:color w:val="000000"/>
                      <w:szCs w:val="22"/>
                      <w:lang w:eastAsia="lt-LT"/>
                    </w:rPr>
                  </w:pPr>
                  <w:sdt>
                    <w:sdtPr>
                      <w:alias w:val="Numeris"/>
                      <w:tag w:val="nr_759f5e3bc35b4a119e110766a1631923"/>
                      <w:lock w:val="sdtLocked"/>
                      <w:richText/>
                    </w:sdtPr>
                    <w:sdtContent>
                      <w:r>
                        <w:rPr>
                          <w:color w:val="000000"/>
                          <w:szCs w:val="22"/>
                          <w:lang w:eastAsia="lt-LT"/>
                        </w:rPr>
                        <w:t>19</w:t>
                      </w:r>
                    </w:sdtContent>
                  </w:sdt>
                  <w:r>
                    <w:rPr>
                      <w:color w:val="000000"/>
                      <w:szCs w:val="22"/>
                      <w:lang w:eastAsia="lt-LT"/>
                    </w:rPr>
                    <w:t>. Paraiškos ir ekspertinio vertinimo rezultatai perduodami Savivaldybės Mero (toliau – Meras) sudarytai darbo grupei (toliau – Darbo grupė).</w:t>
                  </w:r>
                  <w:r>
                    <w:rPr>
                      <w:strike/>
                      <w:color w:val="000000"/>
                      <w:szCs w:val="22"/>
                      <w:lang w:eastAsia="lt-LT"/>
                    </w:rPr>
                    <w:t xml:space="preserve"> </w:t>
                  </w:r>
                </w:p>
              </w:sdtContent>
            </w:sdt>
            <w:sdt>
              <w:sdtPr>
                <w:alias w:val="20 p."/>
                <w:tag w:val="part_25e185168d594c88aa5a40cd12ddbc5d"/>
                <w:lock w:val="sdtLocked"/>
                <w:richText/>
              </w:sdtPr>
              <w:sdtContent>
                <w:p>
                  <w:pPr>
                    <w:tabs>
                      <w:tab w:val="left" w:pos="1701"/>
                    </w:tabs>
                    <w:ind w:firstLine="709"/>
                    <w:jc w:val="both"/>
                    <w:rPr>
                      <w:color w:val="000000"/>
                      <w:szCs w:val="22"/>
                      <w:lang w:eastAsia="lt-LT"/>
                    </w:rPr>
                  </w:pPr>
                  <w:sdt>
                    <w:sdtPr>
                      <w:alias w:val="Numeris"/>
                      <w:tag w:val="nr_25e185168d594c88aa5a40cd12ddbc5d"/>
                      <w:lock w:val="sdtLocked"/>
                      <w:richText/>
                    </w:sdtPr>
                    <w:sdtContent>
                      <w:r>
                        <w:rPr>
                          <w:color w:val="000000"/>
                          <w:szCs w:val="22"/>
                          <w:lang w:eastAsia="lt-LT"/>
                        </w:rPr>
                        <w:t>20</w:t>
                      </w:r>
                    </w:sdtContent>
                  </w:sdt>
                  <w:r>
                    <w:rPr>
                      <w:color w:val="000000"/>
                      <w:szCs w:val="22"/>
                      <w:lang w:eastAsia="lt-LT"/>
                    </w:rPr>
                    <w:t>. Savivaldybės Mero potvarkiu sudaroma ekspertų Darbo grupė.</w:t>
                  </w:r>
                </w:p>
              </w:sdtContent>
            </w:sdt>
            <w:sdt>
              <w:sdtPr>
                <w:alias w:val="21 p."/>
                <w:tag w:val="part_1cdfd0186e4b4ae5884ead49026b9acb"/>
                <w:lock w:val="sdtLocked"/>
                <w:richText/>
              </w:sdtPr>
              <w:sdtContent>
                <w:p>
                  <w:pPr>
                    <w:tabs>
                      <w:tab w:val="left" w:pos="1701"/>
                    </w:tabs>
                    <w:ind w:firstLine="709"/>
                    <w:jc w:val="both"/>
                    <w:rPr>
                      <w:color w:val="000000"/>
                      <w:szCs w:val="22"/>
                      <w:lang w:eastAsia="lt-LT"/>
                    </w:rPr>
                  </w:pPr>
                  <w:sdt>
                    <w:sdtPr>
                      <w:alias w:val="Numeris"/>
                      <w:tag w:val="nr_1cdfd0186e4b4ae5884ead49026b9acb"/>
                      <w:lock w:val="sdtLocked"/>
                      <w:richText/>
                    </w:sdtPr>
                    <w:sdtContent>
                      <w:r>
                        <w:rPr>
                          <w:color w:val="000000"/>
                          <w:szCs w:val="22"/>
                          <w:lang w:eastAsia="lt-LT"/>
                        </w:rPr>
                        <w:t>21</w:t>
                      </w:r>
                    </w:sdtContent>
                  </w:sdt>
                  <w:r>
                    <w:rPr>
                      <w:color w:val="000000"/>
                      <w:szCs w:val="22"/>
                      <w:lang w:eastAsia="lt-LT"/>
                    </w:rPr>
                    <w:t>.</w:t>
                  </w:r>
                  <w:r>
                    <w:rPr>
                      <w:color w:val="FF0000"/>
                      <w:szCs w:val="22"/>
                      <w:lang w:eastAsia="lt-LT"/>
                    </w:rPr>
                    <w:t xml:space="preserve"> </w:t>
                  </w:r>
                  <w:r>
                    <w:rPr>
                      <w:color w:val="000000"/>
                      <w:szCs w:val="22"/>
                      <w:lang w:eastAsia="lt-LT"/>
                    </w:rPr>
                    <w:t>Darbo grupė analizuoja gautą informaciją ir teikia siūlymus</w:t>
                  </w:r>
                  <w:r>
                    <w:rPr>
                      <w:color w:val="FF0000"/>
                      <w:szCs w:val="22"/>
                      <w:lang w:eastAsia="lt-LT"/>
                    </w:rPr>
                    <w:t xml:space="preserve"> </w:t>
                  </w:r>
                  <w:r>
                    <w:rPr>
                      <w:color w:val="000000"/>
                      <w:szCs w:val="22"/>
                      <w:lang w:eastAsia="lt-LT"/>
                    </w:rPr>
                    <w:t xml:space="preserve">Merui. </w:t>
                  </w:r>
                </w:p>
                <w:p>
                  <w:pPr>
                    <w:ind w:firstLine="709"/>
                    <w:rPr>
                      <w:sz w:val="2"/>
                      <w:szCs w:val="22"/>
                      <w:lang w:eastAsia="lt-LT"/>
                    </w:rPr>
                  </w:pPr>
                </w:p>
              </w:sdtContent>
            </w:sdt>
            <w:sdt>
              <w:sdtPr>
                <w:alias w:val="22 p."/>
                <w:tag w:val="part_70cd0f08aabf4c6baa868ab408e2d67f"/>
                <w:lock w:val="sdtLocked"/>
                <w:richText/>
              </w:sdtPr>
              <w:sdtContent>
                <w:p>
                  <w:pPr>
                    <w:tabs>
                      <w:tab w:val="left" w:pos="1701"/>
                    </w:tabs>
                    <w:ind w:firstLine="709"/>
                    <w:jc w:val="both"/>
                    <w:rPr>
                      <w:szCs w:val="22"/>
                      <w:lang w:eastAsia="lt-LT"/>
                    </w:rPr>
                  </w:pPr>
                  <w:sdt>
                    <w:sdtPr>
                      <w:alias w:val="Numeris"/>
                      <w:tag w:val="nr_70cd0f08aabf4c6baa868ab408e2d67f"/>
                      <w:lock w:val="sdtLocked"/>
                      <w:richText/>
                    </w:sdtPr>
                    <w:sdtContent>
                      <w:r>
                        <w:rPr>
                          <w:szCs w:val="22"/>
                          <w:lang w:eastAsia="lt-LT"/>
                        </w:rPr>
                        <w:t>22</w:t>
                      </w:r>
                    </w:sdtContent>
                  </w:sdt>
                  <w:r>
                    <w:rPr>
                      <w:szCs w:val="22"/>
                      <w:lang w:eastAsia="lt-LT"/>
                    </w:rPr>
                    <w:t xml:space="preserve">. Programų vertinimo rezultatai ir įgyvendinimo laikotarpis skelbiami Savivaldybės interneto svetainėje </w:t>
                  </w:r>
                  <w:r>
                    <w:rPr>
                      <w:color w:val="0000FF"/>
                      <w:szCs w:val="22"/>
                      <w:u w:val="single"/>
                      <w:lang w:eastAsia="lt-LT"/>
                    </w:rPr>
                    <w:t>www.radviliskis.lt</w:t>
                  </w:r>
                </w:p>
                <w:p>
                  <w:pPr>
                    <w:tabs>
                      <w:tab w:val="left" w:pos="1701"/>
                    </w:tabs>
                    <w:ind w:firstLine="709"/>
                    <w:jc w:val="both"/>
                    <w:rPr>
                      <w:szCs w:val="22"/>
                      <w:lang w:eastAsia="lt-LT"/>
                    </w:rPr>
                  </w:pPr>
                </w:p>
                <w:p>
                  <w:pPr>
                    <w:tabs>
                      <w:tab w:val="left" w:pos="851"/>
                      <w:tab w:val="left" w:pos="1134"/>
                    </w:tabs>
                    <w:jc w:val="both"/>
                    <w:rPr>
                      <w:szCs w:val="22"/>
                      <w:lang w:eastAsia="lt-LT"/>
                    </w:rPr>
                  </w:pPr>
                </w:p>
              </w:sdtContent>
            </w:sdt>
          </w:sdtContent>
        </w:sdt>
        <w:sdt>
          <w:sdtPr>
            <w:alias w:val="skyrius"/>
            <w:tag w:val="part_9373b83a72384b36a10c71e3ff253162"/>
            <w:lock w:val="sdtLocked"/>
            <w:richText/>
          </w:sdtPr>
          <w:sdtContent>
            <w:p>
              <w:pPr>
                <w:jc w:val="center"/>
                <w:rPr>
                  <w:b/>
                  <w:szCs w:val="22"/>
                  <w:lang w:eastAsia="lt-LT"/>
                </w:rPr>
              </w:pPr>
              <w:sdt>
                <w:sdtPr>
                  <w:alias w:val="Numeris"/>
                  <w:tag w:val="nr_9373b83a72384b36a10c71e3ff253162"/>
                  <w:lock w:val="sdtLocked"/>
                  <w:richText/>
                </w:sdtPr>
                <w:sdtContent>
                  <w:r>
                    <w:rPr>
                      <w:b/>
                      <w:szCs w:val="22"/>
                      <w:lang w:eastAsia="lt-LT"/>
                    </w:rPr>
                    <w:t>IV</w:t>
                  </w:r>
                </w:sdtContent>
              </w:sdt>
              <w:r>
                <w:rPr>
                  <w:b/>
                  <w:szCs w:val="22"/>
                  <w:lang w:eastAsia="lt-LT"/>
                </w:rPr>
                <w:t xml:space="preserve"> </w:t>
              </w:r>
              <w:r>
                <w:rPr>
                  <w:b/>
                  <w:color w:val="000000"/>
                  <w:szCs w:val="22"/>
                  <w:lang w:eastAsia="lt-LT"/>
                </w:rPr>
                <w:t>SKYRIUS</w:t>
              </w:r>
            </w:p>
            <w:p>
              <w:pPr>
                <w:jc w:val="center"/>
                <w:rPr>
                  <w:b/>
                  <w:szCs w:val="22"/>
                  <w:lang w:eastAsia="lt-LT"/>
                </w:rPr>
              </w:pPr>
              <w:sdt>
                <w:sdtPr>
                  <w:alias w:val="Pavadinimas"/>
                  <w:tag w:val="title_9373b83a72384b36a10c71e3ff253162"/>
                  <w:lock w:val="sdtLocked"/>
                  <w:richText/>
                </w:sdtPr>
                <w:sdtContent>
                  <w:r>
                    <w:rPr>
                      <w:b/>
                      <w:szCs w:val="22"/>
                      <w:lang w:eastAsia="lt-LT"/>
                    </w:rPr>
                    <w:t>DARBO GRUPĖS DARBO ORGANIZAVIMAS</w:t>
                  </w:r>
                </w:sdtContent>
              </w:sdt>
            </w:p>
            <w:p>
              <w:pPr>
                <w:ind w:left="60"/>
                <w:jc w:val="center"/>
                <w:rPr>
                  <w:b/>
                  <w:szCs w:val="22"/>
                  <w:lang w:eastAsia="lt-LT"/>
                </w:rPr>
              </w:pPr>
            </w:p>
            <w:sdt>
              <w:sdtPr>
                <w:alias w:val="23 p."/>
                <w:tag w:val="part_f8e7b6521faf42ee9f28c4a28f552f8c"/>
                <w:lock w:val="sdtLocked"/>
                <w:richText/>
              </w:sdtPr>
              <w:sdtContent>
                <w:p>
                  <w:pPr>
                    <w:tabs>
                      <w:tab w:val="left" w:pos="1701"/>
                    </w:tabs>
                    <w:ind w:firstLine="709"/>
                    <w:jc w:val="both"/>
                    <w:rPr>
                      <w:szCs w:val="22"/>
                      <w:lang w:eastAsia="lt-LT"/>
                    </w:rPr>
                  </w:pPr>
                  <w:sdt>
                    <w:sdtPr>
                      <w:alias w:val="Numeris"/>
                      <w:tag w:val="nr_f8e7b6521faf42ee9f28c4a28f552f8c"/>
                      <w:lock w:val="sdtLocked"/>
                      <w:richText/>
                    </w:sdtPr>
                    <w:sdtContent>
                      <w:r>
                        <w:rPr>
                          <w:szCs w:val="22"/>
                          <w:lang w:eastAsia="lt-LT"/>
                        </w:rPr>
                        <w:t>23</w:t>
                      </w:r>
                    </w:sdtContent>
                  </w:sdt>
                  <w:r>
                    <w:rPr>
                      <w:szCs w:val="22"/>
                      <w:lang w:eastAsia="lt-LT"/>
                    </w:rPr>
                    <w:t xml:space="preserve">. </w:t>
                  </w:r>
                  <w:r>
                    <w:rPr>
                      <w:color w:val="000000"/>
                      <w:szCs w:val="22"/>
                      <w:lang w:eastAsia="lt-LT"/>
                    </w:rPr>
                    <w:t xml:space="preserve">Darbo grupės </w:t>
                  </w:r>
                  <w:r>
                    <w:rPr>
                      <w:szCs w:val="22"/>
                      <w:lang w:eastAsia="lt-LT"/>
                    </w:rPr>
                    <w:t>posėdžiams vadovauja pirmininkas.</w:t>
                  </w:r>
                </w:p>
              </w:sdtContent>
            </w:sdt>
            <w:sdt>
              <w:sdtPr>
                <w:alias w:val="24 p."/>
                <w:tag w:val="part_97f90316e0244450ae5276c1c03147b0"/>
                <w:lock w:val="sdtLocked"/>
                <w:richText/>
              </w:sdtPr>
              <w:sdtContent>
                <w:p>
                  <w:pPr>
                    <w:tabs>
                      <w:tab w:val="left" w:pos="794"/>
                    </w:tabs>
                    <w:ind w:firstLine="709"/>
                    <w:jc w:val="both"/>
                    <w:rPr>
                      <w:szCs w:val="22"/>
                      <w:lang w:eastAsia="lt-LT"/>
                    </w:rPr>
                  </w:pPr>
                  <w:sdt>
                    <w:sdtPr>
                      <w:alias w:val="Numeris"/>
                      <w:tag w:val="nr_97f90316e0244450ae5276c1c03147b0"/>
                      <w:lock w:val="sdtLocked"/>
                      <w:richText/>
                    </w:sdtPr>
                    <w:sdtContent>
                      <w:r>
                        <w:rPr>
                          <w:color w:val="000000"/>
                          <w:szCs w:val="22"/>
                          <w:lang w:eastAsia="lt-LT"/>
                        </w:rPr>
                        <w:t>24</w:t>
                      </w:r>
                    </w:sdtContent>
                  </w:sdt>
                  <w:r>
                    <w:rPr>
                      <w:color w:val="000000"/>
                      <w:szCs w:val="22"/>
                      <w:lang w:eastAsia="lt-LT"/>
                    </w:rPr>
                    <w:t>. Apie rengiamą posėdį ir numatomą posėdžio darbotvarkę visi nariai informuojami elektroniniu paštu arba telefonu ne vėliau kaip likus penkioms darbo dienoms iki jo (esant reikalui, posėdžio darbotvarkę galima patikslinti ir apie tai pranešti iki posėdžio pradžios). Su posėdyje numatomų svarstyti klausimų dokumentais nariai gali susipažinti iš anksto Savivaldybės administracijos Švietimo ir sporto skyriuje.</w:t>
                  </w:r>
                </w:p>
              </w:sdtContent>
            </w:sdt>
            <w:sdt>
              <w:sdtPr>
                <w:alias w:val="25 p."/>
                <w:tag w:val="part_bcf3f50b1ccd4cc19c807b91a1e5557a"/>
                <w:lock w:val="sdtLocked"/>
                <w:richText/>
              </w:sdtPr>
              <w:sdtContent>
                <w:p>
                  <w:pPr>
                    <w:tabs>
                      <w:tab w:val="left" w:pos="1701"/>
                    </w:tabs>
                    <w:ind w:firstLine="709"/>
                    <w:jc w:val="both"/>
                    <w:rPr>
                      <w:szCs w:val="22"/>
                      <w:lang w:eastAsia="lt-LT"/>
                    </w:rPr>
                  </w:pPr>
                  <w:sdt>
                    <w:sdtPr>
                      <w:alias w:val="Numeris"/>
                      <w:tag w:val="nr_bcf3f50b1ccd4cc19c807b91a1e5557a"/>
                      <w:lock w:val="sdtLocked"/>
                      <w:richText/>
                    </w:sdtPr>
                    <w:sdtContent>
                      <w:r>
                        <w:rPr>
                          <w:szCs w:val="22"/>
                          <w:lang w:eastAsia="lt-LT"/>
                        </w:rPr>
                        <w:t>25</w:t>
                      </w:r>
                    </w:sdtContent>
                  </w:sdt>
                  <w:r>
                    <w:rPr>
                      <w:szCs w:val="22"/>
                      <w:lang w:eastAsia="lt-LT"/>
                    </w:rPr>
                    <w:t>. Darbo grupės siūlymai įforminami posėdžio protokolu.</w:t>
                  </w:r>
                </w:p>
              </w:sdtContent>
            </w:sdt>
            <w:sdt>
              <w:sdtPr>
                <w:alias w:val="26 p."/>
                <w:tag w:val="part_487b0778521f49c999182ba5e4c1cbfa"/>
                <w:lock w:val="sdtLocked"/>
                <w:richText/>
              </w:sdtPr>
              <w:sdtContent>
                <w:p>
                  <w:pPr>
                    <w:tabs>
                      <w:tab w:val="left" w:pos="1701"/>
                    </w:tabs>
                    <w:ind w:firstLine="709"/>
                    <w:jc w:val="both"/>
                    <w:rPr>
                      <w:szCs w:val="22"/>
                      <w:lang w:eastAsia="lt-LT"/>
                    </w:rPr>
                  </w:pPr>
                  <w:sdt>
                    <w:sdtPr>
                      <w:alias w:val="Numeris"/>
                      <w:tag w:val="nr_487b0778521f49c999182ba5e4c1cbfa"/>
                      <w:lock w:val="sdtLocked"/>
                      <w:richText/>
                    </w:sdtPr>
                    <w:sdtContent>
                      <w:r>
                        <w:rPr>
                          <w:szCs w:val="22"/>
                          <w:lang w:eastAsia="lt-LT"/>
                        </w:rPr>
                        <w:t>26</w:t>
                      </w:r>
                    </w:sdtContent>
                  </w:sdt>
                  <w:r>
                    <w:rPr>
                      <w:szCs w:val="22"/>
                      <w:lang w:eastAsia="lt-LT"/>
                    </w:rPr>
                    <w:t>. Posėdžio protokolą pasirašo Darbo grupės pirmininkas ir sekretorius. Posėdžių protokolai saugomi Lietuvos Respublikos archyvų įstatymo nustatyta tvarka.</w:t>
                  </w:r>
                </w:p>
              </w:sdtContent>
            </w:sdt>
            <w:sdt>
              <w:sdtPr>
                <w:alias w:val="27 p."/>
                <w:tag w:val="part_9be6ded5b6274a4f9e7cf7242383f96e"/>
                <w:lock w:val="sdtLocked"/>
                <w:richText/>
              </w:sdtPr>
              <w:sdtContent>
                <w:p>
                  <w:pPr>
                    <w:tabs>
                      <w:tab w:val="left" w:pos="1701"/>
                    </w:tabs>
                    <w:ind w:firstLine="709"/>
                    <w:jc w:val="both"/>
                    <w:rPr>
                      <w:szCs w:val="22"/>
                      <w:lang w:eastAsia="lt-LT"/>
                    </w:rPr>
                  </w:pPr>
                  <w:sdt>
                    <w:sdtPr>
                      <w:alias w:val="Numeris"/>
                      <w:tag w:val="nr_9be6ded5b6274a4f9e7cf7242383f96e"/>
                      <w:lock w:val="sdtLocked"/>
                      <w:richText/>
                    </w:sdtPr>
                    <w:sdtContent>
                      <w:r>
                        <w:rPr>
                          <w:szCs w:val="22"/>
                          <w:lang w:eastAsia="lt-LT"/>
                        </w:rPr>
                        <w:t>27</w:t>
                      </w:r>
                    </w:sdtContent>
                  </w:sdt>
                  <w:r>
                    <w:rPr>
                      <w:szCs w:val="22"/>
                      <w:lang w:eastAsia="lt-LT"/>
                    </w:rPr>
                    <w:t>. Sekretoriaus funkcijas atlieka Darbo grupės išrinktas narys.</w:t>
                  </w:r>
                </w:p>
              </w:sdtContent>
            </w:sdt>
            <w:sdt>
              <w:sdtPr>
                <w:alias w:val="28 p."/>
                <w:tag w:val="part_5217d7591b7f40d9a535512e01a0c0c9"/>
                <w:lock w:val="sdtLocked"/>
                <w:richText/>
              </w:sdtPr>
              <w:sdtContent>
                <w:p>
                  <w:pPr>
                    <w:tabs>
                      <w:tab w:val="left" w:pos="1701"/>
                    </w:tabs>
                    <w:ind w:firstLine="709"/>
                    <w:jc w:val="both"/>
                    <w:rPr>
                      <w:szCs w:val="22"/>
                      <w:lang w:eastAsia="lt-LT"/>
                    </w:rPr>
                  </w:pPr>
                  <w:sdt>
                    <w:sdtPr>
                      <w:alias w:val="Numeris"/>
                      <w:tag w:val="nr_5217d7591b7f40d9a535512e01a0c0c9"/>
                      <w:lock w:val="sdtLocked"/>
                      <w:richText/>
                    </w:sdtPr>
                    <w:sdtContent>
                      <w:r>
                        <w:rPr>
                          <w:szCs w:val="22"/>
                          <w:lang w:eastAsia="lt-LT"/>
                        </w:rPr>
                        <w:t>28</w:t>
                      </w:r>
                    </w:sdtContent>
                  </w:sdt>
                  <w:r>
                    <w:rPr>
                      <w:szCs w:val="22"/>
                      <w:lang w:eastAsia="lt-LT"/>
                    </w:rPr>
                    <w:t>. Darbo grupė savo veikloje turi vadovautis skaidrumo, nešališkumo, objektyvumo, teisėtumo principais.</w:t>
                  </w:r>
                </w:p>
                <w:p>
                  <w:pPr>
                    <w:ind w:firstLine="709"/>
                    <w:rPr>
                      <w:sz w:val="2"/>
                      <w:szCs w:val="22"/>
                      <w:lang w:eastAsia="lt-LT"/>
                    </w:rPr>
                  </w:pPr>
                </w:p>
              </w:sdtContent>
            </w:sdt>
            <w:sdt>
              <w:sdtPr>
                <w:alias w:val="29 p."/>
                <w:tag w:val="part_5b9826e3195d43639f7e2c83dd5a2c47"/>
                <w:lock w:val="sdtLocked"/>
                <w:richText/>
              </w:sdtPr>
              <w:sdtContent>
                <w:p>
                  <w:pPr>
                    <w:tabs>
                      <w:tab w:val="left" w:pos="1701"/>
                    </w:tabs>
                    <w:ind w:firstLine="709"/>
                    <w:jc w:val="both"/>
                    <w:rPr>
                      <w:szCs w:val="22"/>
                      <w:lang w:eastAsia="lt-LT"/>
                    </w:rPr>
                  </w:pPr>
                  <w:sdt>
                    <w:sdtPr>
                      <w:alias w:val="Numeris"/>
                      <w:tag w:val="nr_5b9826e3195d43639f7e2c83dd5a2c47"/>
                      <w:lock w:val="sdtLocked"/>
                      <w:richText/>
                    </w:sdtPr>
                    <w:sdtContent>
                      <w:r>
                        <w:rPr>
                          <w:szCs w:val="22"/>
                          <w:lang w:eastAsia="lt-LT"/>
                        </w:rPr>
                        <w:t>29</w:t>
                      </w:r>
                    </w:sdtContent>
                  </w:sdt>
                  <w:r>
                    <w:rPr>
                      <w:szCs w:val="22"/>
                      <w:lang w:eastAsia="lt-LT"/>
                    </w:rPr>
                    <w:t>. Jeigu Darbo grupei kyla abejonių dėl paraiškoje numatytų išlaidų pagrįstumo, Darbo grupė motyvuotai gali siūlyti skirti kitą lėšų sumą, nei prašoma paraiškoje.</w:t>
                  </w:r>
                </w:p>
                <w:p>
                  <w:pPr>
                    <w:rPr>
                      <w:b/>
                      <w:szCs w:val="22"/>
                      <w:lang w:eastAsia="lt-LT"/>
                    </w:rPr>
                  </w:pPr>
                </w:p>
              </w:sdtContent>
            </w:sdt>
          </w:sdtContent>
        </w:sdt>
        <w:sdt>
          <w:sdtPr>
            <w:alias w:val="skyrius"/>
            <w:tag w:val="part_d406ab64a33f4786b7687431804ed6e9"/>
            <w:lock w:val="sdtLocked"/>
            <w:richText/>
          </w:sdtPr>
          <w:sdtContent>
            <w:p>
              <w:pPr>
                <w:jc w:val="center"/>
                <w:rPr>
                  <w:b/>
                  <w:szCs w:val="22"/>
                  <w:lang w:eastAsia="lt-LT"/>
                </w:rPr>
              </w:pPr>
              <w:sdt>
                <w:sdtPr>
                  <w:alias w:val="Numeris"/>
                  <w:tag w:val="nr_d406ab64a33f4786b7687431804ed6e9"/>
                  <w:lock w:val="sdtLocked"/>
                  <w:richText/>
                </w:sdtPr>
                <w:sdtContent>
                  <w:r>
                    <w:rPr>
                      <w:b/>
                      <w:szCs w:val="22"/>
                      <w:lang w:eastAsia="lt-LT"/>
                    </w:rPr>
                    <w:t>V</w:t>
                  </w:r>
                </w:sdtContent>
              </w:sdt>
              <w:r>
                <w:rPr>
                  <w:b/>
                  <w:szCs w:val="22"/>
                  <w:lang w:eastAsia="lt-LT"/>
                </w:rPr>
                <w:t xml:space="preserve"> </w:t>
              </w:r>
              <w:r>
                <w:rPr>
                  <w:b/>
                  <w:color w:val="000000"/>
                  <w:szCs w:val="22"/>
                  <w:lang w:eastAsia="lt-LT"/>
                </w:rPr>
                <w:t>SKYRIUS</w:t>
              </w:r>
            </w:p>
            <w:p>
              <w:pPr>
                <w:jc w:val="center"/>
                <w:rPr>
                  <w:b/>
                  <w:szCs w:val="22"/>
                  <w:lang w:eastAsia="lt-LT"/>
                </w:rPr>
              </w:pPr>
              <w:sdt>
                <w:sdtPr>
                  <w:alias w:val="Pavadinimas"/>
                  <w:tag w:val="title_d406ab64a33f4786b7687431804ed6e9"/>
                  <w:lock w:val="sdtLocked"/>
                  <w:richText/>
                </w:sdtPr>
                <w:sdtContent>
                  <w:r>
                    <w:rPr>
                      <w:b/>
                      <w:szCs w:val="22"/>
                      <w:lang w:eastAsia="lt-LT"/>
                    </w:rPr>
                    <w:t>PROGRAMŲ FINANSAVIMO, LĖŠŲ SKYRIMO IR ATSISKAITYMO UŽ PANAUDOTAS LĖŠAS TVARKA</w:t>
                  </w:r>
                </w:sdtContent>
              </w:sdt>
            </w:p>
            <w:p>
              <w:pPr>
                <w:jc w:val="both"/>
                <w:rPr>
                  <w:color w:val="000000"/>
                  <w:szCs w:val="22"/>
                  <w:lang w:eastAsia="lt-LT"/>
                </w:rPr>
              </w:pPr>
            </w:p>
            <w:sdt>
              <w:sdtPr>
                <w:alias w:val="30 p."/>
                <w:tag w:val="part_8c51b3f0be2141ebb1f49fb32c4f058b"/>
                <w:lock w:val="sdtLocked"/>
                <w:richText/>
              </w:sdtPr>
              <w:sdtContent>
                <w:p>
                  <w:pPr>
                    <w:tabs>
                      <w:tab w:val="left" w:pos="1701"/>
                    </w:tabs>
                    <w:ind w:firstLine="709"/>
                    <w:jc w:val="both"/>
                    <w:rPr>
                      <w:szCs w:val="22"/>
                      <w:lang w:eastAsia="lt-LT"/>
                    </w:rPr>
                  </w:pPr>
                  <w:sdt>
                    <w:sdtPr>
                      <w:alias w:val="Numeris"/>
                      <w:tag w:val="nr_8c51b3f0be2141ebb1f49fb32c4f058b"/>
                      <w:lock w:val="sdtLocked"/>
                      <w:richText/>
                    </w:sdtPr>
                    <w:sdtContent>
                      <w:r>
                        <w:rPr>
                          <w:szCs w:val="22"/>
                          <w:lang w:eastAsia="lt-LT"/>
                        </w:rPr>
                        <w:t>30</w:t>
                      </w:r>
                    </w:sdtContent>
                  </w:sdt>
                  <w:r>
                    <w:rPr>
                      <w:szCs w:val="22"/>
                      <w:lang w:eastAsia="lt-LT"/>
                    </w:rPr>
                    <w:t xml:space="preserve">. Formuojant atitinkamų metų Radviliškio rajono savivaldybės biudžetą, Radviliškio rajono savivaldybės administracija, atsižvelgdama į Savivaldybės finansines galimybes, siūlo Radviliškio rajono savivaldybės tarybai numatyti lėšas programų finansavimui. </w:t>
                  </w:r>
                </w:p>
              </w:sdtContent>
            </w:sdt>
            <w:sdt>
              <w:sdtPr>
                <w:alias w:val="31 p."/>
                <w:tag w:val="part_d6957412b6e9420cb543a835d7156c8b"/>
                <w:lock w:val="sdtLocked"/>
                <w:richText/>
              </w:sdtPr>
              <w:sdtContent>
                <w:p>
                  <w:pPr>
                    <w:tabs>
                      <w:tab w:val="left" w:pos="794"/>
                    </w:tabs>
                    <w:ind w:firstLine="709"/>
                    <w:jc w:val="both"/>
                    <w:rPr>
                      <w:strike/>
                      <w:color w:val="004DBB"/>
                      <w:szCs w:val="22"/>
                      <w:lang w:eastAsia="lt-LT"/>
                    </w:rPr>
                  </w:pPr>
                  <w:sdt>
                    <w:sdtPr>
                      <w:alias w:val="Numeris"/>
                      <w:tag w:val="nr_d6957412b6e9420cb543a835d7156c8b"/>
                      <w:lock w:val="sdtLocked"/>
                      <w:richText/>
                    </w:sdtPr>
                    <w:sdtContent>
                      <w:r>
                        <w:rPr>
                          <w:color w:val="000000"/>
                          <w:szCs w:val="22"/>
                          <w:lang w:eastAsia="lt-LT"/>
                        </w:rPr>
                        <w:t>31</w:t>
                      </w:r>
                    </w:sdtContent>
                  </w:sdt>
                  <w:r>
                    <w:rPr>
                      <w:color w:val="000000"/>
                      <w:szCs w:val="22"/>
                      <w:lang w:eastAsia="lt-LT"/>
                    </w:rPr>
                    <w:t xml:space="preserve">. Lėšos Pareiškėjams skiriamos  </w:t>
                  </w:r>
                  <w:r>
                    <w:rPr>
                      <w:szCs w:val="22"/>
                      <w:lang w:eastAsia="lt-LT"/>
                    </w:rPr>
                    <w:t xml:space="preserve">Savivaldybės Mero </w:t>
                  </w:r>
                  <w:r>
                    <w:rPr>
                      <w:color w:val="000000"/>
                      <w:szCs w:val="22"/>
                      <w:lang w:eastAsia="lt-LT"/>
                    </w:rPr>
                    <w:t xml:space="preserve">potvarkiu, atsižvelgiant į </w:t>
                  </w:r>
                  <w:r>
                    <w:rPr>
                      <w:szCs w:val="22"/>
                      <w:lang w:eastAsia="lt-LT"/>
                    </w:rPr>
                    <w:t xml:space="preserve">Darbo grupės </w:t>
                  </w:r>
                  <w:r>
                    <w:rPr>
                      <w:color w:val="000000"/>
                      <w:szCs w:val="22"/>
                      <w:lang w:eastAsia="lt-LT"/>
                    </w:rPr>
                    <w:t xml:space="preserve">siūlymus. Maksimali metinė lėšų suma vienos programos įgyvendinimui yra 1 500 eurų. Informacija apie lėšų skyrimą Pareiškėjams skelbiama Savivaldybės interneto svetainėje. Lėšų skyrimas įforminamas sutartimi, kurią pasirašo Pareiškėjas (Lėšų gavėjas) ir Savivaldybės </w:t>
                  </w:r>
                  <w:r>
                    <w:rPr>
                      <w:szCs w:val="22"/>
                      <w:lang w:eastAsia="lt-LT"/>
                    </w:rPr>
                    <w:t xml:space="preserve">administracijos direktorius. </w:t>
                  </w:r>
                  <w:r>
                    <w:rPr>
                      <w:color w:val="000000"/>
                      <w:szCs w:val="22"/>
                      <w:lang w:eastAsia="lt-LT"/>
                    </w:rPr>
                    <w:t xml:space="preserve">Prie sutarties pridedama detali Programai skirtų lėšų išlaidų sąmata, kuri yra neatskiriama sutarties dalis. </w:t>
                  </w:r>
                </w:p>
              </w:sdtContent>
            </w:sdt>
            <w:sdt>
              <w:sdtPr>
                <w:alias w:val="32 p."/>
                <w:tag w:val="part_f30a133d8a014cb290660a0e089d2e56"/>
                <w:lock w:val="sdtLocked"/>
                <w:richText/>
              </w:sdtPr>
              <w:sdtContent>
                <w:p>
                  <w:pPr>
                    <w:tabs>
                      <w:tab w:val="left" w:pos="1701"/>
                    </w:tabs>
                    <w:ind w:firstLine="709"/>
                    <w:jc w:val="both"/>
                    <w:rPr>
                      <w:szCs w:val="22"/>
                      <w:lang w:eastAsia="lt-LT"/>
                    </w:rPr>
                  </w:pPr>
                  <w:sdt>
                    <w:sdtPr>
                      <w:alias w:val="Numeris"/>
                      <w:tag w:val="nr_f30a133d8a014cb290660a0e089d2e56"/>
                      <w:lock w:val="sdtLocked"/>
                      <w:richText/>
                    </w:sdtPr>
                    <w:sdtContent>
                      <w:r>
                        <w:rPr>
                          <w:szCs w:val="22"/>
                          <w:lang w:eastAsia="lt-LT"/>
                        </w:rPr>
                        <w:t>32</w:t>
                      </w:r>
                    </w:sdtContent>
                  </w:sdt>
                  <w:r>
                    <w:rPr>
                      <w:szCs w:val="22"/>
                      <w:lang w:eastAsia="lt-LT"/>
                    </w:rPr>
                    <w:t>. Lėšų gavėjas gautas Savivaldybės biudžeto lėšas privalo panaudoti tik sutartyje nurodytai Programai įgyvendinti.</w:t>
                  </w:r>
                </w:p>
              </w:sdtContent>
            </w:sdt>
            <w:sdt>
              <w:sdtPr>
                <w:alias w:val="33 p."/>
                <w:tag w:val="part_3603d279a7b74655a8b6a6801d4b066f"/>
                <w:lock w:val="sdtLocked"/>
                <w:richText/>
              </w:sdtPr>
              <w:sdtContent>
                <w:p>
                  <w:pPr>
                    <w:tabs>
                      <w:tab w:val="left" w:pos="1701"/>
                    </w:tabs>
                    <w:ind w:firstLine="709"/>
                    <w:jc w:val="both"/>
                    <w:rPr>
                      <w:szCs w:val="22"/>
                      <w:lang w:eastAsia="lt-LT"/>
                    </w:rPr>
                  </w:pPr>
                  <w:sdt>
                    <w:sdtPr>
                      <w:alias w:val="Numeris"/>
                      <w:tag w:val="nr_3603d279a7b74655a8b6a6801d4b066f"/>
                      <w:lock w:val="sdtLocked"/>
                      <w:richText/>
                    </w:sdtPr>
                    <w:sdtContent>
                      <w:r>
                        <w:rPr>
                          <w:szCs w:val="22"/>
                          <w:lang w:eastAsia="lt-LT"/>
                        </w:rPr>
                        <w:t>33</w:t>
                      </w:r>
                    </w:sdtContent>
                  </w:sdt>
                  <w:r>
                    <w:rPr>
                      <w:szCs w:val="22"/>
                      <w:lang w:eastAsia="lt-LT"/>
                    </w:rPr>
                    <w:t>. Savivaldybės biudžeto lėšų panaudojimas pripažįstamas tinkamu, jeigu išlaidos yra tiesiogiai susijusios ir būtinos Programai įgyvendinti, pagrįstos įrodančiais dokumentais ir numatytos sutarties sąmatoje.</w:t>
                  </w:r>
                </w:p>
              </w:sdtContent>
            </w:sdt>
            <w:sdt>
              <w:sdtPr>
                <w:alias w:val="34 p."/>
                <w:tag w:val="part_a8f4fabdc9504a1ea4c770d859a1ffbd"/>
                <w:lock w:val="sdtLocked"/>
                <w:richText/>
              </w:sdtPr>
              <w:sdtContent>
                <w:p>
                  <w:pPr>
                    <w:tabs>
                      <w:tab w:val="left" w:pos="1701"/>
                    </w:tabs>
                    <w:ind w:firstLine="709"/>
                    <w:jc w:val="both"/>
                    <w:rPr>
                      <w:szCs w:val="22"/>
                      <w:lang w:eastAsia="lt-LT"/>
                    </w:rPr>
                  </w:pPr>
                  <w:sdt>
                    <w:sdtPr>
                      <w:alias w:val="Numeris"/>
                      <w:tag w:val="nr_a8f4fabdc9504a1ea4c770d859a1ffbd"/>
                      <w:lock w:val="sdtLocked"/>
                      <w:richText/>
                    </w:sdtPr>
                    <w:sdtContent>
                      <w:r>
                        <w:rPr>
                          <w:szCs w:val="22"/>
                          <w:lang w:eastAsia="lt-LT"/>
                        </w:rPr>
                        <w:t>34</w:t>
                      </w:r>
                    </w:sdtContent>
                  </w:sdt>
                  <w:r>
                    <w:rPr>
                      <w:szCs w:val="22"/>
                      <w:lang w:eastAsia="lt-LT"/>
                    </w:rPr>
                    <w:t xml:space="preserve">. Įstaigai ar organizacijai nepasirašius sutarties ar Programų vykdytojams panaudojus ne visas skirtas lėšas, </w:t>
                  </w:r>
                  <w:r>
                    <w:rPr>
                      <w:color w:val="000000"/>
                      <w:szCs w:val="22"/>
                      <w:lang w:eastAsia="lt-LT"/>
                    </w:rPr>
                    <w:t xml:space="preserve">Savivaldybės Mero potvarkiu </w:t>
                  </w:r>
                  <w:r>
                    <w:rPr>
                      <w:szCs w:val="22"/>
                      <w:lang w:eastAsia="lt-LT"/>
                    </w:rPr>
                    <w:t>šie asignavimai gali būti perskirstyti kitoms Programoms.</w:t>
                  </w:r>
                </w:p>
              </w:sdtContent>
            </w:sdt>
            <w:sdt>
              <w:sdtPr>
                <w:alias w:val="35 p."/>
                <w:tag w:val="part_d8288537ed674f09a7d93152f3f8e587"/>
                <w:lock w:val="sdtLocked"/>
                <w:richText/>
              </w:sdtPr>
              <w:sdtContent>
                <w:p>
                  <w:pPr>
                    <w:tabs>
                      <w:tab w:val="left" w:pos="1701"/>
                    </w:tabs>
                    <w:ind w:firstLine="709"/>
                    <w:jc w:val="both"/>
                    <w:rPr>
                      <w:szCs w:val="22"/>
                      <w:lang w:eastAsia="lt-LT"/>
                    </w:rPr>
                  </w:pPr>
                  <w:sdt>
                    <w:sdtPr>
                      <w:alias w:val="Numeris"/>
                      <w:tag w:val="nr_d8288537ed674f09a7d93152f3f8e587"/>
                      <w:lock w:val="sdtLocked"/>
                      <w:richText/>
                    </w:sdtPr>
                    <w:sdtContent>
                      <w:r>
                        <w:rPr>
                          <w:szCs w:val="22"/>
                          <w:lang w:eastAsia="lt-LT"/>
                        </w:rPr>
                        <w:t>35</w:t>
                      </w:r>
                    </w:sdtContent>
                  </w:sdt>
                  <w:r>
                    <w:rPr>
                      <w:szCs w:val="22"/>
                      <w:lang w:eastAsia="lt-LT"/>
                    </w:rPr>
                    <w:t>. Tinkamomis pripažįstamos programų įgyvendinimo išlaidos:</w:t>
                  </w:r>
                </w:p>
                <w:sdt>
                  <w:sdtPr>
                    <w:alias w:val="35.1 pp."/>
                    <w:tag w:val="part_eda0704f93904a4aade88de252120f48"/>
                    <w:lock w:val="sdtLocked"/>
                    <w:richText/>
                  </w:sdtPr>
                  <w:sdtContent>
                    <w:p>
                      <w:pPr>
                        <w:tabs>
                          <w:tab w:val="left" w:pos="1985"/>
                        </w:tabs>
                        <w:ind w:firstLine="709"/>
                        <w:jc w:val="both"/>
                        <w:rPr>
                          <w:szCs w:val="22"/>
                          <w:lang w:eastAsia="lt-LT"/>
                        </w:rPr>
                      </w:pPr>
                      <w:sdt>
                        <w:sdtPr>
                          <w:alias w:val="Numeris"/>
                          <w:tag w:val="nr_eda0704f93904a4aade88de252120f48"/>
                          <w:lock w:val="sdtLocked"/>
                          <w:richText/>
                        </w:sdtPr>
                        <w:sdtContent>
                          <w:r>
                            <w:rPr>
                              <w:szCs w:val="22"/>
                              <w:lang w:eastAsia="lt-LT"/>
                            </w:rPr>
                            <w:t>35.1</w:t>
                          </w:r>
                        </w:sdtContent>
                      </w:sdt>
                      <w:r>
                        <w:rPr>
                          <w:szCs w:val="22"/>
                          <w:lang w:eastAsia="lt-LT"/>
                        </w:rPr>
                        <w:t>. Programą administruojančio ir vykdančio personalo darbo užmokestis ir su darbo santykiais susiję darbdavio įsipareigojimai, apskaičiuoti Lietuvos Respublikos teisės aktų nustatyta tvarka, taip pat administruojančio ir (ar) vykdančio personalo paslaugų įsigijimas (užsiimantys individualia veikla pagal pažymą ir kt.);</w:t>
                      </w:r>
                    </w:p>
                    <w:p>
                      <w:pPr>
                        <w:ind w:firstLine="709"/>
                        <w:rPr>
                          <w:sz w:val="2"/>
                          <w:szCs w:val="22"/>
                          <w:lang w:eastAsia="lt-LT"/>
                        </w:rPr>
                      </w:pPr>
                    </w:p>
                  </w:sdtContent>
                </w:sdt>
                <w:sdt>
                  <w:sdtPr>
                    <w:alias w:val="35.2 pp."/>
                    <w:tag w:val="part_6961cb765e5041139bb9806f9548794a"/>
                    <w:lock w:val="sdtLocked"/>
                    <w:richText/>
                  </w:sdtPr>
                  <w:sdtContent>
                    <w:p>
                      <w:pPr>
                        <w:tabs>
                          <w:tab w:val="left" w:pos="1985"/>
                        </w:tabs>
                        <w:ind w:firstLine="709"/>
                        <w:jc w:val="both"/>
                        <w:rPr>
                          <w:szCs w:val="22"/>
                          <w:lang w:eastAsia="lt-LT"/>
                        </w:rPr>
                      </w:pPr>
                      <w:sdt>
                        <w:sdtPr>
                          <w:alias w:val="Numeris"/>
                          <w:tag w:val="nr_6961cb765e5041139bb9806f9548794a"/>
                          <w:lock w:val="sdtLocked"/>
                          <w:richText/>
                        </w:sdtPr>
                        <w:sdtContent>
                          <w:r>
                            <w:rPr>
                              <w:szCs w:val="22"/>
                              <w:lang w:eastAsia="lt-LT"/>
                            </w:rPr>
                            <w:t>35.2</w:t>
                          </w:r>
                        </w:sdtContent>
                      </w:sdt>
                      <w:r>
                        <w:rPr>
                          <w:szCs w:val="22"/>
                          <w:lang w:eastAsia="lt-LT"/>
                        </w:rPr>
                        <w:t>. Programai vykdyti būtinų kanceliarinių prekių įsigijimas;</w:t>
                      </w:r>
                    </w:p>
                  </w:sdtContent>
                </w:sdt>
                <w:sdt>
                  <w:sdtPr>
                    <w:alias w:val="35.3 pp."/>
                    <w:tag w:val="part_d805241f4df6416e91d84dfcb022d169"/>
                    <w:lock w:val="sdtLocked"/>
                    <w:richText/>
                  </w:sdtPr>
                  <w:sdtContent>
                    <w:p>
                      <w:pPr>
                        <w:tabs>
                          <w:tab w:val="left" w:pos="1985"/>
                        </w:tabs>
                        <w:ind w:firstLine="709"/>
                        <w:jc w:val="both"/>
                        <w:rPr>
                          <w:szCs w:val="22"/>
                          <w:lang w:eastAsia="lt-LT"/>
                        </w:rPr>
                      </w:pPr>
                      <w:sdt>
                        <w:sdtPr>
                          <w:alias w:val="Numeris"/>
                          <w:tag w:val="nr_d805241f4df6416e91d84dfcb022d169"/>
                          <w:lock w:val="sdtLocked"/>
                          <w:richText/>
                        </w:sdtPr>
                        <w:sdtContent>
                          <w:r>
                            <w:rPr>
                              <w:szCs w:val="22"/>
                              <w:lang w:eastAsia="lt-LT"/>
                            </w:rPr>
                            <w:t>35.3</w:t>
                          </w:r>
                        </w:sdtContent>
                      </w:sdt>
                      <w:r>
                        <w:rPr>
                          <w:szCs w:val="22"/>
                          <w:lang w:eastAsia="lt-LT"/>
                        </w:rPr>
                        <w:t>. kitos Programos vykdymo ir organizavimo išlaidos, kurios atitinka Lietuvos Respublikos švietimo įstatyme nustatytas mokymo lėšas – tiesiogiai švietimo procesui organizuoti būtinas lėšas.</w:t>
                      </w:r>
                    </w:p>
                  </w:sdtContent>
                </w:sdt>
              </w:sdtContent>
            </w:sdt>
            <w:sdt>
              <w:sdtPr>
                <w:alias w:val="36 p."/>
                <w:tag w:val="part_f9ecff3bb18c44e1b1bda95742efedcd"/>
                <w:lock w:val="sdtLocked"/>
                <w:richText/>
              </w:sdtPr>
              <w:sdtContent>
                <w:p>
                  <w:pPr>
                    <w:tabs>
                      <w:tab w:val="left" w:pos="1701"/>
                    </w:tabs>
                    <w:ind w:firstLine="709"/>
                    <w:jc w:val="both"/>
                    <w:rPr>
                      <w:szCs w:val="22"/>
                      <w:lang w:eastAsia="lt-LT"/>
                    </w:rPr>
                  </w:pPr>
                  <w:sdt>
                    <w:sdtPr>
                      <w:alias w:val="Numeris"/>
                      <w:tag w:val="nr_f9ecff3bb18c44e1b1bda95742efedcd"/>
                      <w:lock w:val="sdtLocked"/>
                      <w:richText/>
                    </w:sdtPr>
                    <w:sdtContent>
                      <w:r>
                        <w:rPr>
                          <w:szCs w:val="22"/>
                          <w:lang w:eastAsia="lt-LT"/>
                        </w:rPr>
                        <w:t>36</w:t>
                      </w:r>
                    </w:sdtContent>
                  </w:sdt>
                  <w:r>
                    <w:rPr>
                      <w:szCs w:val="22"/>
                      <w:lang w:eastAsia="lt-LT"/>
                    </w:rPr>
                    <w:t>. Lėšos negali būti numatytos ir naudojamos:</w:t>
                  </w:r>
                </w:p>
                <w:sdt>
                  <w:sdtPr>
                    <w:alias w:val="36.1 pp."/>
                    <w:tag w:val="part_dba43b6ba4af45b1a28677a3b55f88c4"/>
                    <w:lock w:val="sdtLocked"/>
                    <w:richText/>
                  </w:sdtPr>
                  <w:sdtContent>
                    <w:p>
                      <w:pPr>
                        <w:tabs>
                          <w:tab w:val="left" w:pos="1985"/>
                        </w:tabs>
                        <w:ind w:firstLine="709"/>
                        <w:jc w:val="both"/>
                        <w:rPr>
                          <w:szCs w:val="22"/>
                          <w:lang w:eastAsia="lt-LT"/>
                        </w:rPr>
                      </w:pPr>
                      <w:sdt>
                        <w:sdtPr>
                          <w:alias w:val="Numeris"/>
                          <w:tag w:val="nr_dba43b6ba4af45b1a28677a3b55f88c4"/>
                          <w:lock w:val="sdtLocked"/>
                          <w:richText/>
                        </w:sdtPr>
                        <w:sdtContent>
                          <w:r>
                            <w:rPr>
                              <w:szCs w:val="22"/>
                              <w:lang w:eastAsia="lt-LT"/>
                            </w:rPr>
                            <w:t>36.1</w:t>
                          </w:r>
                        </w:sdtContent>
                      </w:sdt>
                      <w:r>
                        <w:rPr>
                          <w:szCs w:val="22"/>
                          <w:lang w:eastAsia="lt-LT"/>
                        </w:rPr>
                        <w:t>. baldams, transporto priemonėms, kompiuterinei, medicininei įrangai ir kitam inventoriui įsigyti;</w:t>
                      </w:r>
                    </w:p>
                  </w:sdtContent>
                </w:sdt>
                <w:sdt>
                  <w:sdtPr>
                    <w:alias w:val="36.2 pp."/>
                    <w:tag w:val="part_5ceda6adc8f94491b36ba22a876738e6"/>
                    <w:lock w:val="sdtLocked"/>
                    <w:richText/>
                  </w:sdtPr>
                  <w:sdtContent>
                    <w:p>
                      <w:pPr>
                        <w:tabs>
                          <w:tab w:val="left" w:pos="1985"/>
                        </w:tabs>
                        <w:ind w:firstLine="709"/>
                        <w:jc w:val="both"/>
                        <w:rPr>
                          <w:szCs w:val="22"/>
                          <w:lang w:eastAsia="lt-LT"/>
                        </w:rPr>
                      </w:pPr>
                      <w:sdt>
                        <w:sdtPr>
                          <w:alias w:val="Numeris"/>
                          <w:tag w:val="nr_5ceda6adc8f94491b36ba22a876738e6"/>
                          <w:lock w:val="sdtLocked"/>
                          <w:richText/>
                        </w:sdtPr>
                        <w:sdtContent>
                          <w:r>
                            <w:rPr>
                              <w:szCs w:val="22"/>
                              <w:lang w:eastAsia="lt-LT"/>
                            </w:rPr>
                            <w:t>36.2</w:t>
                          </w:r>
                        </w:sdtContent>
                      </w:sdt>
                      <w:r>
                        <w:rPr>
                          <w:szCs w:val="22"/>
                          <w:lang w:eastAsia="lt-LT"/>
                        </w:rPr>
                        <w:t>. įsiskolinimams padengti ar investiciniams projektams finansuoti;</w:t>
                      </w:r>
                    </w:p>
                  </w:sdtContent>
                </w:sdt>
                <w:sdt>
                  <w:sdtPr>
                    <w:alias w:val="36.3 pp."/>
                    <w:tag w:val="part_a05e8887b7ec4b2f941fc1d6a1639028"/>
                    <w:lock w:val="sdtLocked"/>
                    <w:richText/>
                  </w:sdtPr>
                  <w:sdtContent>
                    <w:p>
                      <w:pPr>
                        <w:tabs>
                          <w:tab w:val="left" w:pos="1985"/>
                        </w:tabs>
                        <w:ind w:firstLine="709"/>
                        <w:jc w:val="both"/>
                        <w:rPr>
                          <w:szCs w:val="22"/>
                          <w:lang w:eastAsia="lt-LT"/>
                        </w:rPr>
                      </w:pPr>
                      <w:sdt>
                        <w:sdtPr>
                          <w:alias w:val="Numeris"/>
                          <w:tag w:val="nr_a05e8887b7ec4b2f941fc1d6a1639028"/>
                          <w:lock w:val="sdtLocked"/>
                          <w:richText/>
                        </w:sdtPr>
                        <w:sdtContent>
                          <w:r>
                            <w:rPr>
                              <w:szCs w:val="22"/>
                              <w:lang w:eastAsia="lt-LT"/>
                            </w:rPr>
                            <w:t>36.3</w:t>
                          </w:r>
                        </w:sdtContent>
                      </w:sdt>
                      <w:r>
                        <w:rPr>
                          <w:szCs w:val="22"/>
                          <w:lang w:eastAsia="lt-LT"/>
                        </w:rPr>
                        <w:t>. ilgalaikei patalpų nuomai ar išperkamajai nuomai, remontui, rekonstrukcijai ir statybai, patalpų eksploatacijai, darbo užmokesčiui, nesusijusiam su Programos vykdymu;</w:t>
                      </w:r>
                    </w:p>
                  </w:sdtContent>
                </w:sdt>
                <w:sdt>
                  <w:sdtPr>
                    <w:alias w:val="36.4 pp."/>
                    <w:tag w:val="part_07b82bf3014d4dc9ab2b6de537d0914a"/>
                    <w:lock w:val="sdtLocked"/>
                    <w:richText/>
                  </w:sdtPr>
                  <w:sdtContent>
                    <w:p>
                      <w:pPr>
                        <w:tabs>
                          <w:tab w:val="left" w:pos="1985"/>
                        </w:tabs>
                        <w:ind w:firstLine="709"/>
                        <w:jc w:val="both"/>
                        <w:rPr>
                          <w:szCs w:val="22"/>
                          <w:lang w:eastAsia="lt-LT"/>
                        </w:rPr>
                      </w:pPr>
                      <w:sdt>
                        <w:sdtPr>
                          <w:alias w:val="Numeris"/>
                          <w:tag w:val="nr_07b82bf3014d4dc9ab2b6de537d0914a"/>
                          <w:lock w:val="sdtLocked"/>
                          <w:richText/>
                        </w:sdtPr>
                        <w:sdtContent>
                          <w:r>
                            <w:rPr>
                              <w:szCs w:val="22"/>
                              <w:lang w:eastAsia="lt-LT"/>
                            </w:rPr>
                            <w:t>36.4</w:t>
                          </w:r>
                        </w:sdtContent>
                      </w:sdt>
                      <w:r>
                        <w:rPr>
                          <w:szCs w:val="22"/>
                          <w:lang w:eastAsia="lt-LT"/>
                        </w:rPr>
                        <w:t>. paraiškos ir programos parengimo išlaidoms padengti.</w:t>
                      </w:r>
                    </w:p>
                  </w:sdtContent>
                </w:sdt>
              </w:sdtContent>
            </w:sdt>
            <w:sdt>
              <w:sdtPr>
                <w:alias w:val="37 p."/>
                <w:tag w:val="part_f2e4eebf77b8413a895ceeed10015910"/>
                <w:lock w:val="sdtLocked"/>
                <w:richText/>
              </w:sdtPr>
              <w:sdtContent>
                <w:p>
                  <w:pPr>
                    <w:ind w:firstLine="709"/>
                    <w:jc w:val="both"/>
                    <w:rPr>
                      <w:szCs w:val="22"/>
                      <w:lang w:eastAsia="lt-LT"/>
                    </w:rPr>
                  </w:pPr>
                  <w:sdt>
                    <w:sdtPr>
                      <w:alias w:val="Numeris"/>
                      <w:tag w:val="nr_f2e4eebf77b8413a895ceeed10015910"/>
                      <w:lock w:val="sdtLocked"/>
                      <w:richText/>
                    </w:sdtPr>
                    <w:sdtContent>
                      <w:r>
                        <w:rPr>
                          <w:szCs w:val="22"/>
                          <w:lang w:eastAsia="lt-LT"/>
                        </w:rPr>
                        <w:t>37</w:t>
                      </w:r>
                    </w:sdtContent>
                  </w:sdt>
                  <w:r>
                    <w:rPr>
                      <w:szCs w:val="22"/>
                      <w:lang w:eastAsia="lt-LT"/>
                    </w:rPr>
                    <w:t>. Iš Savivaldybės biudžeto finansuotos Programos atskaitomybė vykdoma vadovaujantis Savivaldybės administracijos direktoriaus įsakymu patvirtintomis Programos finansavimo atsiskaitymo už panaudotas lėšas bei veiklos ataskaitos formomis.</w:t>
                  </w:r>
                </w:p>
              </w:sdtContent>
            </w:sdt>
            <w:sdt>
              <w:sdtPr>
                <w:alias w:val="38 p."/>
                <w:tag w:val="part_5c5ffbe7811940f1be43debdd5e5f856"/>
                <w:lock w:val="sdtLocked"/>
                <w:richText/>
              </w:sdtPr>
              <w:sdtContent>
                <w:p>
                  <w:pPr>
                    <w:tabs>
                      <w:tab w:val="left" w:pos="1701"/>
                    </w:tabs>
                    <w:ind w:firstLine="709"/>
                    <w:jc w:val="both"/>
                    <w:rPr>
                      <w:szCs w:val="22"/>
                      <w:lang w:eastAsia="lt-LT"/>
                    </w:rPr>
                  </w:pPr>
                  <w:sdt>
                    <w:sdtPr>
                      <w:alias w:val="Numeris"/>
                      <w:tag w:val="nr_5c5ffbe7811940f1be43debdd5e5f856"/>
                      <w:lock w:val="sdtLocked"/>
                      <w:richText/>
                    </w:sdtPr>
                    <w:sdtContent>
                      <w:r>
                        <w:rPr>
                          <w:szCs w:val="22"/>
                          <w:lang w:eastAsia="lt-LT"/>
                        </w:rPr>
                        <w:t>38</w:t>
                      </w:r>
                    </w:sdtContent>
                  </w:sdt>
                  <w:r>
                    <w:rPr>
                      <w:szCs w:val="22"/>
                      <w:lang w:eastAsia="lt-LT"/>
                    </w:rPr>
                    <w:t>. Už Programos įgyvendinimą, Programos lėšų tikslingą panaudojimą atsako įstaigos, pasirašiusios sutartį su Savivaldybės administracijos direktoriumi, vadovas (Lėšų gavėjas).</w:t>
                  </w:r>
                </w:p>
              </w:sdtContent>
            </w:sdt>
            <w:sdt>
              <w:sdtPr>
                <w:alias w:val="39 p."/>
                <w:tag w:val="part_dd995cf5aee54dafb23abdf10df9de5c"/>
                <w:lock w:val="sdtLocked"/>
                <w:richText/>
              </w:sdtPr>
              <w:sdtContent>
                <w:p>
                  <w:pPr>
                    <w:tabs>
                      <w:tab w:val="left" w:pos="794"/>
                    </w:tabs>
                    <w:ind w:firstLine="709"/>
                    <w:jc w:val="both"/>
                    <w:rPr>
                      <w:szCs w:val="22"/>
                      <w:lang w:eastAsia="lt-LT"/>
                    </w:rPr>
                  </w:pPr>
                  <w:sdt>
                    <w:sdtPr>
                      <w:alias w:val="Numeris"/>
                      <w:tag w:val="nr_dd995cf5aee54dafb23abdf10df9de5c"/>
                      <w:lock w:val="sdtLocked"/>
                      <w:richText/>
                    </w:sdtPr>
                    <w:sdtContent>
                      <w:r>
                        <w:rPr>
                          <w:color w:val="000000"/>
                          <w:szCs w:val="22"/>
                          <w:lang w:eastAsia="lt-LT"/>
                        </w:rPr>
                        <w:t>39</w:t>
                      </w:r>
                    </w:sdtContent>
                  </w:sdt>
                  <w:r>
                    <w:rPr>
                      <w:color w:val="000000"/>
                      <w:szCs w:val="22"/>
                      <w:lang w:eastAsia="lt-LT"/>
                    </w:rPr>
                    <w:t>. Savivaldybės administracijos Buhalterinės apskaitos skyrius kontroliuoja, ar lėšos naudojamos pagal Programos sąmatą, o kaip įgyvendinama Programa – Savivaldybės administracijos Švietimo ir sporto skyrius.</w:t>
                  </w:r>
                </w:p>
              </w:sdtContent>
            </w:sdt>
            <w:sdt>
              <w:sdtPr>
                <w:alias w:val="40 p."/>
                <w:tag w:val="part_d354964bebe843d18bbff3239fb362ba"/>
                <w:lock w:val="sdtLocked"/>
                <w:richText/>
              </w:sdtPr>
              <w:sdtContent>
                <w:p>
                  <w:pPr>
                    <w:tabs>
                      <w:tab w:val="left" w:pos="1701"/>
                    </w:tabs>
                    <w:ind w:firstLine="709"/>
                    <w:jc w:val="both"/>
                    <w:rPr>
                      <w:szCs w:val="22"/>
                      <w:lang w:eastAsia="lt-LT"/>
                    </w:rPr>
                  </w:pPr>
                  <w:sdt>
                    <w:sdtPr>
                      <w:alias w:val="Numeris"/>
                      <w:tag w:val="nr_d354964bebe843d18bbff3239fb362ba"/>
                      <w:lock w:val="sdtLocked"/>
                      <w:richText/>
                    </w:sdtPr>
                    <w:sdtContent>
                      <w:r>
                        <w:rPr>
                          <w:szCs w:val="22"/>
                          <w:lang w:eastAsia="lt-LT"/>
                        </w:rPr>
                        <w:t>40</w:t>
                      </w:r>
                    </w:sdtContent>
                  </w:sdt>
                  <w:r>
                    <w:rPr>
                      <w:szCs w:val="22"/>
                      <w:lang w:eastAsia="lt-LT"/>
                    </w:rPr>
                    <w:t>. Savivaldybės skirtos, bet Programoms įgyvendinti nepanaudotos lėšos iki gruodžio 24 d. turi būti grąžinamos į Savivaldybės biudžetą.</w:t>
                  </w:r>
                </w:p>
                <w:p>
                  <w:pPr>
                    <w:rPr>
                      <w:b/>
                      <w:szCs w:val="22"/>
                      <w:lang w:eastAsia="lt-LT"/>
                    </w:rPr>
                  </w:pPr>
                </w:p>
              </w:sdtContent>
            </w:sdt>
          </w:sdtContent>
        </w:sdt>
        <w:sdt>
          <w:sdtPr>
            <w:alias w:val="skyrius"/>
            <w:tag w:val="part_739bf5f876d74072b9d9032446bfd387"/>
            <w:lock w:val="sdtLocked"/>
            <w:richText/>
          </w:sdtPr>
          <w:sdtContent>
            <w:p>
              <w:pPr>
                <w:jc w:val="center"/>
                <w:rPr>
                  <w:b/>
                  <w:szCs w:val="22"/>
                  <w:lang w:eastAsia="lt-LT"/>
                </w:rPr>
              </w:pPr>
              <w:sdt>
                <w:sdtPr>
                  <w:alias w:val="Numeris"/>
                  <w:tag w:val="nr_739bf5f876d74072b9d9032446bfd387"/>
                  <w:lock w:val="sdtLocked"/>
                  <w:richText/>
                </w:sdtPr>
                <w:sdtContent>
                  <w:r>
                    <w:rPr>
                      <w:b/>
                      <w:szCs w:val="22"/>
                      <w:lang w:eastAsia="lt-LT"/>
                    </w:rPr>
                    <w:t>VI</w:t>
                  </w:r>
                </w:sdtContent>
              </w:sdt>
              <w:r>
                <w:rPr>
                  <w:b/>
                  <w:color w:val="000000"/>
                  <w:szCs w:val="22"/>
                  <w:lang w:eastAsia="lt-LT"/>
                </w:rPr>
                <w:t xml:space="preserve"> SKYRIUS</w:t>
              </w:r>
            </w:p>
            <w:p>
              <w:pPr>
                <w:jc w:val="center"/>
                <w:rPr>
                  <w:b/>
                  <w:szCs w:val="22"/>
                  <w:lang w:eastAsia="lt-LT"/>
                </w:rPr>
              </w:pPr>
              <w:sdt>
                <w:sdtPr>
                  <w:alias w:val="Pavadinimas"/>
                  <w:tag w:val="title_739bf5f876d74072b9d9032446bfd387"/>
                  <w:lock w:val="sdtLocked"/>
                  <w:richText/>
                </w:sdtPr>
                <w:sdtContent>
                  <w:r>
                    <w:rPr>
                      <w:b/>
                      <w:szCs w:val="22"/>
                      <w:lang w:eastAsia="lt-LT"/>
                    </w:rPr>
                    <w:t>BAIGIAMOSIOS NUOSTATOS</w:t>
                  </w:r>
                </w:sdtContent>
              </w:sdt>
            </w:p>
            <w:p>
              <w:pPr>
                <w:rPr>
                  <w:szCs w:val="22"/>
                  <w:lang w:eastAsia="lt-LT"/>
                </w:rPr>
              </w:pPr>
            </w:p>
            <w:sdt>
              <w:sdtPr>
                <w:alias w:val="41 p."/>
                <w:tag w:val="part_3d3a48db280c42288d7b0bffab174e2d"/>
                <w:lock w:val="sdtLocked"/>
                <w:richText/>
              </w:sdtPr>
              <w:sdtContent>
                <w:p>
                  <w:pPr>
                    <w:tabs>
                      <w:tab w:val="left" w:pos="1701"/>
                    </w:tabs>
                    <w:ind w:firstLine="709"/>
                    <w:jc w:val="both"/>
                    <w:rPr>
                      <w:szCs w:val="22"/>
                      <w:lang w:eastAsia="lt-LT"/>
                    </w:rPr>
                  </w:pPr>
                  <w:sdt>
                    <w:sdtPr>
                      <w:alias w:val="Numeris"/>
                      <w:tag w:val="nr_3d3a48db280c42288d7b0bffab174e2d"/>
                      <w:lock w:val="sdtLocked"/>
                      <w:richText/>
                    </w:sdtPr>
                    <w:sdtContent>
                      <w:r>
                        <w:rPr>
                          <w:szCs w:val="22"/>
                          <w:lang w:eastAsia="lt-LT"/>
                        </w:rPr>
                        <w:t>41</w:t>
                      </w:r>
                    </w:sdtContent>
                  </w:sdt>
                  <w:r>
                    <w:rPr>
                      <w:szCs w:val="22"/>
                      <w:lang w:eastAsia="lt-LT"/>
                    </w:rPr>
                    <w:t>. Programos įgyvendinimo veiklos dokumentai tvarkomi teisės aktų nustatyta tvarka. Už informacijos, lėšų panaudojimo teisėtumą, pateiktų dokumentų tikslumą, gautų lėšų apskaitos tvarkymą atsako Lėšų gavėjas Lietuvos Respublikos teisės aktų nustatyta tvarka.</w:t>
                  </w:r>
                </w:p>
              </w:sdtContent>
            </w:sdt>
            <w:sdt>
              <w:sdtPr>
                <w:alias w:val="42 p."/>
                <w:tag w:val="part_2bf902cff06b4cbfaa7baf0aa2d036fb"/>
                <w:lock w:val="sdtLocked"/>
                <w:richText/>
              </w:sdtPr>
              <w:sdtContent>
                <w:p>
                  <w:pPr>
                    <w:ind w:firstLine="709"/>
                    <w:jc w:val="both"/>
                    <w:rPr>
                      <w:szCs w:val="22"/>
                      <w:lang w:eastAsia="lt-LT"/>
                    </w:rPr>
                  </w:pPr>
                  <w:sdt>
                    <w:sdtPr>
                      <w:alias w:val="Numeris"/>
                      <w:tag w:val="nr_2bf902cff06b4cbfaa7baf0aa2d036fb"/>
                      <w:lock w:val="sdtLocked"/>
                      <w:richText/>
                    </w:sdtPr>
                    <w:sdtContent>
                      <w:r>
                        <w:rPr>
                          <w:szCs w:val="22"/>
                          <w:lang w:eastAsia="lt-LT"/>
                        </w:rPr>
                        <w:t>42</w:t>
                      </w:r>
                    </w:sdtContent>
                  </w:sdt>
                  <w:r>
                    <w:rPr>
                      <w:szCs w:val="22"/>
                      <w:lang w:eastAsia="lt-LT"/>
                    </w:rPr>
                    <w:t>. Ginčai, kylantys dėl paraiškos vertinimo rezultatų ar lėšų skyrimo, naudojimo ir atsiskaitymo, sprendžiami Lietuvos Respublikos teisės aktų nustatyta tvarka.</w:t>
                  </w:r>
                </w:p>
              </w:sdtContent>
            </w:sdt>
            <w:sdt>
              <w:sdtPr>
                <w:alias w:val="43 p."/>
                <w:tag w:val="part_a6df302673874ed59cffc81594553883"/>
                <w:lock w:val="sdtLocked"/>
                <w:richText/>
              </w:sdtPr>
              <w:sdtContent>
                <w:p>
                  <w:pPr>
                    <w:tabs>
                      <w:tab w:val="left" w:pos="3960"/>
                    </w:tabs>
                    <w:ind w:firstLine="709"/>
                    <w:jc w:val="both"/>
                    <w:rPr>
                      <w:color w:val="000000"/>
                      <w:spacing w:val="-3"/>
                      <w:szCs w:val="22"/>
                      <w:lang w:eastAsia="lt-LT"/>
                    </w:rPr>
                  </w:pPr>
                  <w:sdt>
                    <w:sdtPr>
                      <w:alias w:val="Numeris"/>
                      <w:tag w:val="nr_a6df302673874ed59cffc81594553883"/>
                      <w:lock w:val="sdtLocked"/>
                      <w:richText/>
                    </w:sdtPr>
                    <w:sdtContent>
                      <w:r>
                        <w:rPr>
                          <w:color w:val="000000"/>
                          <w:szCs w:val="22"/>
                          <w:lang w:eastAsia="lt-LT"/>
                        </w:rPr>
                        <w:t>43</w:t>
                      </w:r>
                    </w:sdtContent>
                  </w:sdt>
                  <w:r>
                    <w:rPr>
                      <w:color w:val="000000"/>
                      <w:szCs w:val="22"/>
                      <w:lang w:eastAsia="lt-LT"/>
                    </w:rPr>
                    <w:t>.</w:t>
                  </w:r>
                  <w:r>
                    <w:rPr>
                      <w:color w:val="000000"/>
                      <w:spacing w:val="-3"/>
                      <w:szCs w:val="22"/>
                      <w:lang w:eastAsia="lt-LT"/>
                    </w:rPr>
                    <w:t>Vykdomų Programų kokybė turi atitikti Neformaliojo suaugusiųjų švietimo ir tęstinio mokymosi įstatymo 10 straipsnio nuostatas.</w:t>
                  </w:r>
                </w:p>
              </w:sdtContent>
            </w:sdt>
            <w:sdt>
              <w:sdtPr>
                <w:alias w:val="44 p."/>
                <w:tag w:val="part_af5cdb7005b345029176daec4f8d0a72"/>
                <w:lock w:val="sdtLocked"/>
                <w:richText/>
              </w:sdtPr>
              <w:sdtContent>
                <w:p>
                  <w:pPr>
                    <w:tabs>
                      <w:tab w:val="left" w:pos="3960"/>
                    </w:tabs>
                    <w:ind w:firstLine="709"/>
                    <w:jc w:val="both"/>
                    <w:rPr>
                      <w:color w:val="000000"/>
                      <w:spacing w:val="-3"/>
                      <w:szCs w:val="22"/>
                      <w:lang w:eastAsia="lt-LT"/>
                    </w:rPr>
                  </w:pPr>
                  <w:sdt>
                    <w:sdtPr>
                      <w:alias w:val="Numeris"/>
                      <w:tag w:val="nr_af5cdb7005b345029176daec4f8d0a72"/>
                      <w:lock w:val="sdtLocked"/>
                      <w:richText/>
                    </w:sdtPr>
                    <w:sdtContent>
                      <w:r>
                        <w:rPr>
                          <w:color w:val="000000"/>
                          <w:spacing w:val="-3"/>
                          <w:szCs w:val="22"/>
                          <w:lang w:eastAsia="lt-LT"/>
                        </w:rPr>
                        <w:t>44</w:t>
                      </w:r>
                    </w:sdtContent>
                  </w:sdt>
                  <w:r>
                    <w:rPr>
                      <w:color w:val="000000"/>
                      <w:spacing w:val="-3"/>
                      <w:szCs w:val="22"/>
                      <w:lang w:eastAsia="lt-LT"/>
                    </w:rPr>
                    <w:t xml:space="preserve">.  Programos vykdytojas užtikrina Programos vykdymo kokybę ir skirtų lėšų naudojimą pagal tikslinę paskirtį. Ne pagal paskirtį panaudotos lėšos privalo būti grąžinamos į Savivaldybės biudžetą.</w:t>
                  </w:r>
                </w:p>
                <w:p>
                  <w:pPr>
                    <w:tabs>
                      <w:tab w:val="left" w:pos="3960"/>
                    </w:tabs>
                    <w:jc w:val="center"/>
                    <w:rPr>
                      <w:color w:val="000000"/>
                      <w:spacing w:val="-3"/>
                      <w:szCs w:val="22"/>
                      <w:lang w:eastAsia="lt-LT"/>
                    </w:rPr>
                  </w:pPr>
                </w:p>
                <w:p>
                  <w:pPr>
                    <w:ind w:left="4253" w:hanging="4253"/>
                    <w:jc w:val="both"/>
                    <w:rPr>
                      <w:color w:val="FF0000"/>
                      <w:szCs w:val="22"/>
                      <w:lang w:eastAsia="lt-LT"/>
                    </w:rPr>
                  </w:pPr>
                </w:p>
                <w:p>
                  <w:pPr>
                    <w:ind w:left="4253" w:hanging="4253"/>
                    <w:jc w:val="both"/>
                    <w:rPr>
                      <w:szCs w:val="22"/>
                      <w:lang w:eastAsia="lt-LT"/>
                    </w:rPr>
                  </w:pPr>
                </w:p>
                <w:p>
                  <w:pPr>
                    <w:ind w:left="4253" w:hanging="4253"/>
                    <w:jc w:val="both"/>
                    <w:rPr>
                      <w:szCs w:val="22"/>
                      <w:lang w:eastAsia="lt-LT"/>
                    </w:rPr>
                  </w:pPr>
                </w:p>
                <w:p>
                  <w:pPr>
                    <w:ind w:left="4253" w:hanging="4253"/>
                    <w:jc w:val="both"/>
                    <w:rPr>
                      <w:szCs w:val="22"/>
                      <w:lang w:eastAsia="lt-LT"/>
                    </w:rPr>
                  </w:pPr>
                </w:p>
                <w:p>
                  <w:pPr>
                    <w:ind w:left="4253" w:hanging="4253"/>
                    <w:jc w:val="both"/>
                    <w:rPr>
                      <w:szCs w:val="22"/>
                      <w:lang w:eastAsia="lt-LT"/>
                    </w:rPr>
                  </w:pPr>
                </w:p>
                <w:p>
                  <w:pPr>
                    <w:ind w:left="4253" w:hanging="4253"/>
                    <w:jc w:val="both"/>
                    <w:rPr>
                      <w:szCs w:val="22"/>
                      <w:lang w:eastAsia="lt-LT"/>
                    </w:rPr>
                  </w:pPr>
                </w:p>
                <w:p>
                  <w:pPr>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szCs w:val="22"/>
                      <w:lang w:eastAsia="lt-LT"/>
                    </w:rPr>
                  </w:pPr>
                </w:p>
                <w:p>
                  <w:pPr>
                    <w:ind w:left="4253"/>
                    <w:rPr>
                      <w:color w:val="000000"/>
                      <w:szCs w:val="22"/>
                      <w:lang w:eastAsia="lt-LT"/>
                    </w:rPr>
                  </w:pPr>
                </w:p>
              </w:sdtContent>
            </w:sdt>
          </w:sdtContent>
        </w:sdt>
      </w:sdtContent>
    </w:sdt>
    <w:sdt>
      <w:sdtPr>
        <w:alias w:val="1 pr."/>
        <w:tag w:val="part_0a954303a65d4318880350eb5725d05d"/>
        <w:lock w:val="sdtLocked"/>
        <w:richText/>
      </w:sdtPr>
      <w:sdtContent>
        <w:p>
          <w:pPr>
            <w:ind w:left="4253"/>
            <w:rPr>
              <w:strike/>
              <w:color w:val="2E74B5"/>
              <w:szCs w:val="24"/>
              <w:lang w:eastAsia="lt-LT"/>
            </w:rPr>
          </w:pPr>
          <w:r>
            <w:rPr>
              <w:color w:val="000000"/>
              <w:szCs w:val="24"/>
              <w:lang w:eastAsia="lt-LT"/>
            </w:rPr>
            <w:t xml:space="preserve">Radviliškio rajono savivaldybės neformaliojo suaugusiųjų švietimo ir tęstinio mokymosi   programų</w:t>
          </w:r>
          <w:r>
            <w:rPr>
              <w:szCs w:val="24"/>
              <w:lang w:eastAsia="lt-LT"/>
            </w:rPr>
            <w:t xml:space="preserve"> </w:t>
          </w:r>
          <w:r>
            <w:rPr>
              <w:color w:val="000000"/>
              <w:szCs w:val="24"/>
              <w:lang w:eastAsia="lt-LT"/>
            </w:rPr>
            <w:t>finansuojamų savivaldybės biudžeto lėšomis, finansavimo ir atrankos</w:t>
          </w:r>
          <w:r>
            <w:rPr>
              <w:szCs w:val="24"/>
              <w:lang w:eastAsia="lt-LT"/>
            </w:rPr>
            <w:t xml:space="preserve"> tvarkos aprašas</w:t>
          </w:r>
        </w:p>
        <w:p>
          <w:pPr>
            <w:ind w:left="4253"/>
            <w:rPr>
              <w:szCs w:val="24"/>
              <w:lang w:eastAsia="lt-LT"/>
            </w:rPr>
          </w:pPr>
          <w:sdt>
            <w:sdtPr>
              <w:alias w:val="Numeris"/>
              <w:tag w:val="nr_0a954303a65d4318880350eb5725d05d"/>
              <w:lock w:val="sdtLocked"/>
              <w:richText/>
            </w:sdtPr>
            <w:sdtContent>
              <w:r>
                <w:rPr>
                  <w:szCs w:val="24"/>
                  <w:lang w:eastAsia="lt-LT"/>
                </w:rPr>
                <w:t>1</w:t>
              </w:r>
            </w:sdtContent>
          </w:sdt>
          <w:r>
            <w:rPr>
              <w:szCs w:val="24"/>
              <w:lang w:eastAsia="lt-LT"/>
            </w:rPr>
            <w:t xml:space="preserve"> priedas</w:t>
          </w:r>
        </w:p>
        <w:p>
          <w:pPr>
            <w:rPr>
              <w:b/>
              <w:szCs w:val="24"/>
              <w:lang w:eastAsia="lt-LT"/>
            </w:rPr>
          </w:pPr>
        </w:p>
        <w:p>
          <w:pPr>
            <w:jc w:val="center"/>
            <w:rPr>
              <w:b/>
              <w:caps/>
              <w:szCs w:val="22"/>
              <w:lang w:eastAsia="lt-LT"/>
            </w:rPr>
          </w:pPr>
          <w:sdt>
            <w:sdtPr>
              <w:alias w:val="Pavadinimas"/>
              <w:tag w:val="title_0a954303a65d4318880350eb5725d05d"/>
              <w:lock w:val="sdtLocked"/>
              <w:richText/>
            </w:sdtPr>
            <w:sdtContent>
              <w:r>
                <w:rPr>
                  <w:b/>
                  <w:caps/>
                  <w:szCs w:val="22"/>
                  <w:lang w:eastAsia="lt-LT"/>
                </w:rPr>
                <w:t>(</w:t>
              </w:r>
              <w:r>
                <w:rPr>
                  <w:b/>
                  <w:szCs w:val="22"/>
                  <w:lang w:eastAsia="lt-LT"/>
                </w:rPr>
                <w:t>paraiškos gauti lėšų neformaliojo suaugusiųjų švietimo ir tęstinio mokymosi programai formos pavyzdys</w:t>
              </w:r>
              <w:r>
                <w:rPr>
                  <w:b/>
                  <w:caps/>
                  <w:szCs w:val="22"/>
                  <w:lang w:eastAsia="lt-LT"/>
                </w:rPr>
                <w:t>)</w:t>
              </w:r>
            </w:sdtContent>
          </w:sdt>
        </w:p>
        <w:p>
          <w:pPr>
            <w:jc w:val="center"/>
            <w:rPr>
              <w:b/>
              <w:caps/>
              <w:szCs w:val="22"/>
              <w:lang w:eastAsia="lt-LT"/>
            </w:rPr>
          </w:pPr>
        </w:p>
        <w:sdt>
          <w:sdtPr>
            <w:alias w:val="skirsnis"/>
            <w:tag w:val="part_50ea38435feb428f99799fc234fe9942"/>
            <w:lock w:val="sdtLocked"/>
            <w:richText/>
          </w:sdtPr>
          <w:sdtContent>
            <w:p>
              <w:pPr>
                <w:jc w:val="center"/>
                <w:rPr>
                  <w:b/>
                  <w:caps/>
                  <w:szCs w:val="22"/>
                  <w:lang w:eastAsia="lt-LT"/>
                </w:rPr>
              </w:pPr>
              <w:sdt>
                <w:sdtPr>
                  <w:alias w:val="Pavadinimas"/>
                  <w:tag w:val="title_50ea38435feb428f99799fc234fe9942"/>
                  <w:lock w:val="sdtLocked"/>
                  <w:richText/>
                </w:sdtPr>
                <w:sdtContent>
                  <w:r>
                    <w:rPr>
                      <w:b/>
                      <w:caps/>
                      <w:szCs w:val="22"/>
                      <w:lang w:eastAsia="lt-LT"/>
                    </w:rPr>
                    <w:t xml:space="preserve">Paraiška gauti lėšų neformaliojo suaugusiųjų švietimo MOKYMOSI programAI </w:t>
                  </w:r>
                </w:sdtContent>
              </w:sdt>
            </w:p>
            <w:p>
              <w:pPr>
                <w:jc w:val="center"/>
                <w:rPr>
                  <w:b/>
                  <w:szCs w:val="22"/>
                  <w:lang w:eastAsia="lt-LT"/>
                </w:rPr>
              </w:pPr>
            </w:p>
            <w:p>
              <w:pPr>
                <w:jc w:val="center"/>
                <w:rPr>
                  <w:szCs w:val="22"/>
                  <w:lang w:eastAsia="lt-LT"/>
                </w:rPr>
              </w:pPr>
              <w:r>
                <w:rPr>
                  <w:szCs w:val="22"/>
                  <w:lang w:eastAsia="lt-LT"/>
                </w:rPr>
                <w:t xml:space="preserve">20__ m. ________________  _____ d.</w:t>
              </w:r>
            </w:p>
            <w:p>
              <w:pPr>
                <w:jc w:val="center"/>
                <w:rPr>
                  <w:szCs w:val="22"/>
                  <w:vertAlign w:val="superscript"/>
                  <w:lang w:eastAsia="lt-LT"/>
                </w:rPr>
              </w:pPr>
              <w:r>
                <w:rPr>
                  <w:szCs w:val="22"/>
                  <w:vertAlign w:val="superscript"/>
                  <w:lang w:eastAsia="lt-LT"/>
                </w:rPr>
                <w:t>(mėnuo)</w:t>
              </w:r>
            </w:p>
          </w:sdtContent>
        </w:sdt>
        <w:sdt>
          <w:sdtPr>
            <w:alias w:val="skyrius"/>
            <w:tag w:val="part_f50e39a18771438d96ed8123bfe4ec85"/>
            <w:lock w:val="sdtLocked"/>
            <w:richText/>
          </w:sdtPr>
          <w:sdtContent>
            <w:p>
              <w:pPr>
                <w:tabs>
                  <w:tab w:val="left" w:pos="360"/>
                  <w:tab w:val="left" w:pos="540"/>
                </w:tabs>
                <w:rPr>
                  <w:b/>
                  <w:szCs w:val="22"/>
                  <w:lang w:eastAsia="lt-LT"/>
                </w:rPr>
              </w:pPr>
              <w:sdt>
                <w:sdtPr>
                  <w:alias w:val="Numeris"/>
                  <w:tag w:val="nr_f50e39a18771438d96ed8123bfe4ec85"/>
                  <w:lock w:val="sdtLocked"/>
                  <w:richText/>
                </w:sdtPr>
                <w:sdtContent>
                  <w:r>
                    <w:rPr>
                      <w:b/>
                      <w:szCs w:val="22"/>
                      <w:lang w:eastAsia="lt-LT"/>
                    </w:rPr>
                    <w:t>I</w:t>
                  </w:r>
                </w:sdtContent>
              </w:sdt>
              <w:r>
                <w:rPr>
                  <w:b/>
                  <w:szCs w:val="22"/>
                  <w:lang w:eastAsia="lt-LT"/>
                </w:rPr>
                <w:t>.</w:t>
                <w:tab/>
              </w:r>
              <w:sdt>
                <w:sdtPr>
                  <w:alias w:val="Pavadinimas"/>
                  <w:tag w:val="title_f50e39a18771438d96ed8123bfe4ec85"/>
                  <w:lock w:val="sdtLocked"/>
                  <w:richText/>
                </w:sdtPr>
                <w:sdtContent>
                  <w:r>
                    <w:rPr>
                      <w:b/>
                      <w:szCs w:val="22"/>
                      <w:lang w:eastAsia="lt-LT"/>
                    </w:rPr>
                    <w:t>INFORMACIJA APIE PROGRAMOS PAREIŠKĖJĄ</w:t>
                  </w:r>
                </w:sdtContent>
              </w:sdt>
            </w:p>
            <w:tbl>
              <w:tblPr>
                <w:tblW w:w="0" w:type="auto"/>
                <w:tblInd w:w="108" w:type="dxa"/>
                <w:tblCellMar>
                  <w:left w:w="10" w:type="dxa"/>
                  <w:right w:w="10" w:type="dxa"/>
                </w:tblCellMar>
                <w:tblLook w:val="04A0" w:firstRow="1" w:lastRow="0" w:firstColumn="1" w:lastColumn="0" w:noHBand="0" w:noVBand="1"/>
              </w:tblPr>
              <w:tblGrid>
                <w:gridCol w:w="3880"/>
                <w:gridCol w:w="5640"/>
              </w:tblGrid>
              <w:tr>
                <w:trPr>
                  <w:trHeight w:val="284"/>
                </w:trPr>
                <w:tc>
                  <w:tcPr>
                    <w:tcW w:w="3960"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vAlign w:val="center"/>
                    <w:hideMark/>
                  </w:tcPr>
                  <w:p>
                    <w:pPr>
                      <w:jc w:val="both"/>
                      <w:rPr>
                        <w:rFonts w:ascii="Calibri" w:hAnsi="Calibri"/>
                        <w:sz w:val="22"/>
                        <w:szCs w:val="22"/>
                        <w:lang w:eastAsia="lt-LT"/>
                      </w:rPr>
                    </w:pPr>
                    <w:r>
                      <w:rPr>
                        <w:sz w:val="18"/>
                        <w:szCs w:val="22"/>
                        <w:lang w:eastAsia="lt-LT"/>
                      </w:rPr>
                      <w:t>Juridinio asmens pavadinimas arba fizinio asmens vardas ir pavardė</w:t>
                    </w:r>
                  </w:p>
                </w:tc>
                <w:tc>
                  <w:tcPr>
                    <w:tcW w:w="56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ind w:right="3852"/>
                      <w:jc w:val="center"/>
                      <w:rPr>
                        <w:rFonts w:ascii="Calibri" w:eastAsia="Calibri" w:hAnsi="Calibri" w:cs="Calibri"/>
                        <w:sz w:val="22"/>
                        <w:szCs w:val="22"/>
                        <w:lang w:eastAsia="lt-LT"/>
                      </w:rPr>
                    </w:pPr>
                  </w:p>
                  <w:p>
                    <w:pPr>
                      <w:ind w:right="3852"/>
                      <w:jc w:val="center"/>
                      <w:rPr>
                        <w:rFonts w:ascii="Calibri" w:eastAsia="Calibri" w:hAnsi="Calibri" w:cs="Calibri"/>
                        <w:sz w:val="22"/>
                        <w:szCs w:val="22"/>
                        <w:lang w:eastAsia="lt-LT"/>
                      </w:rPr>
                    </w:pPr>
                  </w:p>
                  <w:p>
                    <w:pPr>
                      <w:ind w:right="3852"/>
                      <w:jc w:val="center"/>
                      <w:rPr>
                        <w:rFonts w:ascii="Calibri" w:eastAsia="Calibri" w:hAnsi="Calibri" w:cs="Calibri"/>
                        <w:sz w:val="22"/>
                        <w:szCs w:val="22"/>
                        <w:lang w:eastAsia="lt-LT"/>
                      </w:rPr>
                    </w:pPr>
                  </w:p>
                </w:tc>
              </w:tr>
              <w:tr>
                <w:trPr>
                  <w:trHeight w:val="284"/>
                </w:trPr>
                <w:tc>
                  <w:tcPr>
                    <w:tcW w:w="3960"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vAlign w:val="center"/>
                    <w:hideMark/>
                  </w:tcPr>
                  <w:p>
                    <w:pPr>
                      <w:jc w:val="both"/>
                      <w:rPr>
                        <w:rFonts w:ascii="Calibri" w:hAnsi="Calibri"/>
                        <w:sz w:val="22"/>
                        <w:szCs w:val="22"/>
                        <w:lang w:eastAsia="lt-LT"/>
                      </w:rPr>
                    </w:pPr>
                    <w:r>
                      <w:rPr>
                        <w:sz w:val="18"/>
                        <w:szCs w:val="22"/>
                        <w:lang w:eastAsia="lt-LT"/>
                      </w:rPr>
                      <w:t>Juridinio asmens kodas arba fizinio asmens gimimo data</w:t>
                    </w:r>
                  </w:p>
                </w:tc>
                <w:tc>
                  <w:tcPr>
                    <w:tcW w:w="56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p>
                    <w:pPr>
                      <w:rPr>
                        <w:rFonts w:ascii="Calibri" w:eastAsia="Calibri" w:hAnsi="Calibri" w:cs="Calibri"/>
                        <w:sz w:val="22"/>
                        <w:szCs w:val="22"/>
                        <w:lang w:eastAsia="lt-LT"/>
                      </w:rPr>
                    </w:pPr>
                  </w:p>
                </w:tc>
              </w:tr>
              <w:tr>
                <w:trPr>
                  <w:trHeight w:val="284"/>
                </w:trPr>
                <w:tc>
                  <w:tcPr>
                    <w:tcW w:w="3960"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vAlign w:val="center"/>
                    <w:hideMark/>
                  </w:tcPr>
                  <w:p>
                    <w:pPr>
                      <w:jc w:val="both"/>
                      <w:rPr>
                        <w:rFonts w:ascii="Calibri" w:hAnsi="Calibri"/>
                        <w:sz w:val="22"/>
                        <w:szCs w:val="22"/>
                        <w:lang w:eastAsia="lt-LT"/>
                      </w:rPr>
                    </w:pPr>
                    <w:r>
                      <w:rPr>
                        <w:sz w:val="18"/>
                        <w:szCs w:val="22"/>
                        <w:lang w:eastAsia="lt-LT"/>
                      </w:rPr>
                      <w:t>Juridinio asmens teisinė forma</w:t>
                    </w:r>
                  </w:p>
                </w:tc>
                <w:tc>
                  <w:tcPr>
                    <w:tcW w:w="56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p>
                    <w:pPr>
                      <w:jc w:val="center"/>
                      <w:rPr>
                        <w:rFonts w:ascii="Calibri" w:eastAsia="Calibri" w:hAnsi="Calibri" w:cs="Calibri"/>
                        <w:sz w:val="22"/>
                        <w:szCs w:val="22"/>
                        <w:lang w:eastAsia="lt-LT"/>
                      </w:rPr>
                    </w:pPr>
                  </w:p>
                </w:tc>
              </w:tr>
              <w:tr>
                <w:trPr>
                  <w:trHeight w:val="284"/>
                </w:trPr>
                <w:tc>
                  <w:tcPr>
                    <w:tcW w:w="3960"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vAlign w:val="center"/>
                    <w:hideMark/>
                  </w:tcPr>
                  <w:p>
                    <w:pPr>
                      <w:jc w:val="both"/>
                      <w:rPr>
                        <w:sz w:val="18"/>
                        <w:szCs w:val="22"/>
                        <w:lang w:eastAsia="lt-LT"/>
                      </w:rPr>
                    </w:pPr>
                    <w:r>
                      <w:rPr>
                        <w:sz w:val="18"/>
                        <w:szCs w:val="22"/>
                        <w:lang w:eastAsia="lt-LT"/>
                      </w:rPr>
                      <w:t>Juridinio asmens buveinės arba fizinio asmens gyvenamosios vietos adresas:</w:t>
                    </w:r>
                  </w:p>
                  <w:p>
                    <w:pPr>
                      <w:jc w:val="both"/>
                      <w:rPr>
                        <w:rFonts w:ascii="Calibri" w:hAnsi="Calibri"/>
                        <w:sz w:val="22"/>
                        <w:szCs w:val="22"/>
                        <w:lang w:eastAsia="lt-LT"/>
                      </w:rPr>
                    </w:pPr>
                    <w:r>
                      <w:rPr>
                        <w:sz w:val="18"/>
                        <w:szCs w:val="22"/>
                        <w:lang w:eastAsia="lt-LT"/>
                      </w:rPr>
                      <w:t>gatvė, namo numeris, pašto indeksas, vietovė</w:t>
                    </w:r>
                  </w:p>
                </w:tc>
                <w:tc>
                  <w:tcPr>
                    <w:tcW w:w="56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r>
              <w:tr>
                <w:trPr>
                  <w:trHeight w:val="284"/>
                </w:trPr>
                <w:tc>
                  <w:tcPr>
                    <w:tcW w:w="3960"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vAlign w:val="center"/>
                    <w:hideMark/>
                  </w:tcPr>
                  <w:p>
                    <w:pPr>
                      <w:jc w:val="both"/>
                      <w:rPr>
                        <w:rFonts w:ascii="Calibri" w:hAnsi="Calibri"/>
                        <w:sz w:val="22"/>
                        <w:szCs w:val="22"/>
                        <w:lang w:eastAsia="lt-LT"/>
                      </w:rPr>
                    </w:pPr>
                    <w:r>
                      <w:rPr>
                        <w:sz w:val="18"/>
                        <w:szCs w:val="22"/>
                        <w:lang w:eastAsia="lt-LT"/>
                      </w:rPr>
                      <w:t>tel.</w:t>
                    </w:r>
                  </w:p>
                </w:tc>
                <w:tc>
                  <w:tcPr>
                    <w:tcW w:w="56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p>
                    <w:pPr>
                      <w:jc w:val="center"/>
                      <w:rPr>
                        <w:rFonts w:ascii="Calibri" w:eastAsia="Calibri" w:hAnsi="Calibri" w:cs="Calibri"/>
                        <w:sz w:val="22"/>
                        <w:szCs w:val="22"/>
                        <w:lang w:eastAsia="lt-LT"/>
                      </w:rPr>
                    </w:pPr>
                  </w:p>
                </w:tc>
              </w:tr>
              <w:tr>
                <w:trPr>
                  <w:trHeight w:val="284"/>
                </w:trPr>
                <w:tc>
                  <w:tcPr>
                    <w:tcW w:w="3960"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vAlign w:val="center"/>
                    <w:hideMark/>
                  </w:tcPr>
                  <w:p>
                    <w:pPr>
                      <w:tabs>
                        <w:tab w:val="left" w:pos="1740"/>
                      </w:tabs>
                      <w:jc w:val="both"/>
                      <w:rPr>
                        <w:rFonts w:ascii="Calibri" w:hAnsi="Calibri"/>
                        <w:sz w:val="22"/>
                        <w:szCs w:val="22"/>
                        <w:lang w:eastAsia="lt-LT"/>
                      </w:rPr>
                    </w:pPr>
                    <w:r>
                      <w:rPr>
                        <w:sz w:val="18"/>
                        <w:szCs w:val="22"/>
                        <w:lang w:eastAsia="lt-LT"/>
                      </w:rPr>
                      <w:t>el. p. adresas</w:t>
                    </w:r>
                  </w:p>
                </w:tc>
                <w:tc>
                  <w:tcPr>
                    <w:tcW w:w="56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p>
                    <w:pPr>
                      <w:jc w:val="center"/>
                      <w:rPr>
                        <w:rFonts w:ascii="Calibri" w:eastAsia="Calibri" w:hAnsi="Calibri" w:cs="Calibri"/>
                        <w:sz w:val="22"/>
                        <w:szCs w:val="22"/>
                        <w:lang w:eastAsia="lt-LT"/>
                      </w:rPr>
                    </w:pPr>
                  </w:p>
                </w:tc>
              </w:tr>
              <w:tr>
                <w:trPr>
                  <w:trHeight w:val="284"/>
                </w:trPr>
                <w:tc>
                  <w:tcPr>
                    <w:tcW w:w="3960"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vAlign w:val="center"/>
                    <w:hideMark/>
                  </w:tcPr>
                  <w:p>
                    <w:pPr>
                      <w:tabs>
                        <w:tab w:val="left" w:pos="1740"/>
                      </w:tabs>
                      <w:jc w:val="both"/>
                      <w:rPr>
                        <w:rFonts w:ascii="Calibri" w:hAnsi="Calibri"/>
                        <w:sz w:val="22"/>
                        <w:szCs w:val="22"/>
                        <w:lang w:eastAsia="lt-LT"/>
                      </w:rPr>
                    </w:pPr>
                    <w:r>
                      <w:rPr>
                        <w:sz w:val="18"/>
                        <w:szCs w:val="22"/>
                        <w:lang w:eastAsia="lt-LT"/>
                      </w:rPr>
                      <w:t>Kontaktinio asmens vardas, pavardė, pareigos, tel., el. p. adresas</w:t>
                    </w:r>
                  </w:p>
                </w:tc>
                <w:tc>
                  <w:tcPr>
                    <w:tcW w:w="56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r>
              <w:tr>
                <w:trPr>
                  <w:trHeight w:val="284"/>
                </w:trPr>
                <w:tc>
                  <w:tcPr>
                    <w:tcW w:w="3960"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vAlign w:val="center"/>
                    <w:hideMark/>
                  </w:tcPr>
                  <w:p>
                    <w:pPr>
                      <w:tabs>
                        <w:tab w:val="left" w:pos="1740"/>
                      </w:tabs>
                      <w:jc w:val="both"/>
                      <w:rPr>
                        <w:rFonts w:ascii="Calibri" w:hAnsi="Calibri"/>
                        <w:sz w:val="22"/>
                        <w:szCs w:val="22"/>
                        <w:lang w:eastAsia="lt-LT"/>
                      </w:rPr>
                    </w:pPr>
                    <w:r>
                      <w:rPr>
                        <w:sz w:val="18"/>
                        <w:szCs w:val="22"/>
                        <w:lang w:eastAsia="lt-LT"/>
                      </w:rPr>
                      <w:t>Programos rengėjas (vardas, pavardė, kvalifikacija)</w:t>
                    </w:r>
                  </w:p>
                </w:tc>
                <w:tc>
                  <w:tcPr>
                    <w:tcW w:w="56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p>
                    <w:pPr>
                      <w:jc w:val="center"/>
                      <w:rPr>
                        <w:rFonts w:ascii="Calibri" w:eastAsia="Calibri" w:hAnsi="Calibri" w:cs="Calibri"/>
                        <w:sz w:val="22"/>
                        <w:szCs w:val="22"/>
                        <w:lang w:eastAsia="lt-LT"/>
                      </w:rPr>
                    </w:pPr>
                  </w:p>
                </w:tc>
              </w:tr>
            </w:tbl>
            <w:p>
              <w:pPr>
                <w:tabs>
                  <w:tab w:val="left" w:pos="360"/>
                  <w:tab w:val="left" w:pos="737"/>
                </w:tabs>
                <w:rPr>
                  <w:b/>
                  <w:sz w:val="20"/>
                  <w:szCs w:val="22"/>
                  <w:lang w:eastAsia="lt-LT"/>
                </w:rPr>
              </w:pPr>
            </w:p>
          </w:sdtContent>
        </w:sdt>
        <w:sdt>
          <w:sdtPr>
            <w:alias w:val="skyrius"/>
            <w:tag w:val="part_722344975745424189f7ba198b5fa5f3"/>
            <w:lock w:val="sdtLocked"/>
            <w:richText/>
          </w:sdtPr>
          <w:sdtContent>
            <w:p>
              <w:pPr>
                <w:tabs>
                  <w:tab w:val="left" w:pos="360"/>
                  <w:tab w:val="left" w:pos="737"/>
                </w:tabs>
                <w:rPr>
                  <w:b/>
                  <w:szCs w:val="22"/>
                  <w:lang w:eastAsia="lt-LT"/>
                </w:rPr>
              </w:pPr>
              <w:sdt>
                <w:sdtPr>
                  <w:alias w:val="Numeris"/>
                  <w:tag w:val="nr_722344975745424189f7ba198b5fa5f3"/>
                  <w:lock w:val="sdtLocked"/>
                  <w:richText/>
                </w:sdtPr>
                <w:sdtContent>
                  <w:r>
                    <w:rPr>
                      <w:b/>
                      <w:szCs w:val="22"/>
                      <w:lang w:eastAsia="lt-LT"/>
                    </w:rPr>
                    <w:t>II</w:t>
                  </w:r>
                </w:sdtContent>
              </w:sdt>
              <w:r>
                <w:rPr>
                  <w:b/>
                  <w:szCs w:val="22"/>
                  <w:lang w:eastAsia="lt-LT"/>
                </w:rPr>
                <w:t>.</w:t>
                <w:tab/>
              </w:r>
              <w:sdt>
                <w:sdtPr>
                  <w:alias w:val="Pavadinimas"/>
                  <w:tag w:val="title_722344975745424189f7ba198b5fa5f3"/>
                  <w:lock w:val="sdtLocked"/>
                  <w:richText/>
                </w:sdtPr>
                <w:sdtContent>
                  <w:r>
                    <w:rPr>
                      <w:b/>
                      <w:szCs w:val="22"/>
                      <w:lang w:eastAsia="lt-LT"/>
                    </w:rPr>
                    <w:t>INFORMACIJA APIE PARTNERĮ (jeigu taikoma)</w:t>
                  </w:r>
                </w:sdtContent>
              </w:sdt>
            </w:p>
            <w:tbl>
              <w:tblPr>
                <w:tblW w:w="0" w:type="auto"/>
                <w:tblInd w:w="108" w:type="dxa"/>
                <w:tblCellMar>
                  <w:left w:w="10" w:type="dxa"/>
                  <w:right w:w="10" w:type="dxa"/>
                </w:tblCellMar>
                <w:tblLook w:val="04A0" w:firstRow="1" w:lastRow="0" w:firstColumn="1" w:lastColumn="0" w:noHBand="0" w:noVBand="1"/>
              </w:tblPr>
              <w:tblGrid>
                <w:gridCol w:w="512"/>
                <w:gridCol w:w="1455"/>
                <w:gridCol w:w="1219"/>
                <w:gridCol w:w="1103"/>
                <w:gridCol w:w="1307"/>
                <w:gridCol w:w="1437"/>
                <w:gridCol w:w="2487"/>
              </w:tblGrid>
              <w:tr>
                <w:trPr>
                  <w:trHeight w:val="1"/>
                </w:trPr>
                <w:tc>
                  <w:tcPr>
                    <w:tcW w:w="513"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hideMark/>
                  </w:tcPr>
                  <w:p>
                    <w:pPr>
                      <w:tabs>
                        <w:tab w:val="left" w:pos="360"/>
                      </w:tabs>
                      <w:jc w:val="center"/>
                      <w:rPr>
                        <w:b/>
                        <w:sz w:val="18"/>
                        <w:szCs w:val="22"/>
                        <w:lang w:eastAsia="lt-LT"/>
                      </w:rPr>
                    </w:pPr>
                    <w:r>
                      <w:rPr>
                        <w:b/>
                        <w:sz w:val="18"/>
                        <w:szCs w:val="22"/>
                        <w:lang w:eastAsia="lt-LT"/>
                      </w:rPr>
                      <w:t>Eil.</w:t>
                    </w:r>
                  </w:p>
                  <w:p>
                    <w:pPr>
                      <w:tabs>
                        <w:tab w:val="left" w:pos="360"/>
                      </w:tabs>
                      <w:jc w:val="center"/>
                      <w:rPr>
                        <w:rFonts w:ascii="Calibri" w:hAnsi="Calibri"/>
                        <w:sz w:val="22"/>
                        <w:szCs w:val="22"/>
                        <w:lang w:eastAsia="lt-LT"/>
                      </w:rPr>
                    </w:pPr>
                    <w:r>
                      <w:rPr>
                        <w:b/>
                        <w:sz w:val="18"/>
                        <w:szCs w:val="22"/>
                        <w:lang w:eastAsia="lt-LT"/>
                      </w:rPr>
                      <w:t>Nr.</w:t>
                    </w:r>
                  </w:p>
                </w:tc>
                <w:tc>
                  <w:tcPr>
                    <w:tcW w:w="1467"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hideMark/>
                  </w:tcPr>
                  <w:p>
                    <w:pPr>
                      <w:tabs>
                        <w:tab w:val="left" w:pos="360"/>
                      </w:tabs>
                      <w:jc w:val="center"/>
                      <w:rPr>
                        <w:rFonts w:ascii="Calibri" w:hAnsi="Calibri"/>
                        <w:sz w:val="22"/>
                        <w:szCs w:val="22"/>
                        <w:lang w:eastAsia="lt-LT"/>
                      </w:rPr>
                    </w:pPr>
                    <w:r>
                      <w:rPr>
                        <w:b/>
                        <w:sz w:val="18"/>
                        <w:szCs w:val="22"/>
                        <w:lang w:eastAsia="lt-LT"/>
                      </w:rPr>
                      <w:t>Juridinio asmens pavadinimas arba fizinio asmens vardas ir pavardė</w:t>
                    </w:r>
                  </w:p>
                </w:tc>
                <w:tc>
                  <w:tcPr>
                    <w:tcW w:w="1233"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hideMark/>
                  </w:tcPr>
                  <w:p>
                    <w:pPr>
                      <w:tabs>
                        <w:tab w:val="left" w:pos="360"/>
                      </w:tabs>
                      <w:jc w:val="center"/>
                      <w:rPr>
                        <w:rFonts w:ascii="Calibri" w:hAnsi="Calibri"/>
                        <w:sz w:val="22"/>
                        <w:szCs w:val="22"/>
                        <w:lang w:eastAsia="lt-LT"/>
                      </w:rPr>
                    </w:pPr>
                    <w:r>
                      <w:rPr>
                        <w:b/>
                        <w:sz w:val="18"/>
                        <w:szCs w:val="22"/>
                        <w:lang w:eastAsia="lt-LT"/>
                      </w:rPr>
                      <w:t>Juridinio asmens kodas arba fizinio asmens gimimo data</w:t>
                    </w:r>
                  </w:p>
                </w:tc>
                <w:tc>
                  <w:tcPr>
                    <w:tcW w:w="1111"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hideMark/>
                  </w:tcPr>
                  <w:p>
                    <w:pPr>
                      <w:tabs>
                        <w:tab w:val="left" w:pos="360"/>
                      </w:tabs>
                      <w:jc w:val="center"/>
                      <w:rPr>
                        <w:rFonts w:ascii="Calibri" w:hAnsi="Calibri"/>
                        <w:sz w:val="22"/>
                        <w:szCs w:val="22"/>
                        <w:lang w:eastAsia="lt-LT"/>
                      </w:rPr>
                    </w:pPr>
                    <w:r>
                      <w:rPr>
                        <w:b/>
                        <w:sz w:val="18"/>
                        <w:szCs w:val="22"/>
                        <w:lang w:eastAsia="lt-LT"/>
                      </w:rPr>
                      <w:t>Juridinio asmens teisinė forma</w:t>
                    </w:r>
                  </w:p>
                </w:tc>
                <w:tc>
                  <w:tcPr>
                    <w:tcW w:w="1308"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hideMark/>
                  </w:tcPr>
                  <w:p>
                    <w:pPr>
                      <w:jc w:val="center"/>
                      <w:rPr>
                        <w:b/>
                        <w:sz w:val="18"/>
                        <w:szCs w:val="22"/>
                        <w:lang w:eastAsia="lt-LT"/>
                      </w:rPr>
                    </w:pPr>
                    <w:r>
                      <w:rPr>
                        <w:b/>
                        <w:sz w:val="18"/>
                        <w:szCs w:val="22"/>
                        <w:lang w:eastAsia="lt-LT"/>
                      </w:rPr>
                      <w:t xml:space="preserve">Juridinio asmens buveinės arba fizinio asmens  gyvenamosios vietos adresas:</w:t>
                    </w:r>
                  </w:p>
                  <w:p>
                    <w:pPr>
                      <w:tabs>
                        <w:tab w:val="left" w:pos="360"/>
                      </w:tabs>
                      <w:jc w:val="center"/>
                      <w:rPr>
                        <w:rFonts w:ascii="Calibri" w:hAnsi="Calibri"/>
                        <w:sz w:val="22"/>
                        <w:szCs w:val="22"/>
                        <w:lang w:eastAsia="lt-LT"/>
                      </w:rPr>
                    </w:pPr>
                    <w:r>
                      <w:rPr>
                        <w:b/>
                        <w:sz w:val="18"/>
                        <w:szCs w:val="22"/>
                        <w:lang w:eastAsia="lt-LT"/>
                      </w:rPr>
                      <w:t>gatvė, namo numeris, pašto indeksas, vietovė</w:t>
                    </w:r>
                  </w:p>
                </w:tc>
                <w:tc>
                  <w:tcPr>
                    <w:tcW w:w="1451"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hideMark/>
                  </w:tcPr>
                  <w:p>
                    <w:pPr>
                      <w:tabs>
                        <w:tab w:val="left" w:pos="360"/>
                      </w:tabs>
                      <w:jc w:val="center"/>
                      <w:rPr>
                        <w:rFonts w:ascii="Calibri" w:hAnsi="Calibri"/>
                        <w:sz w:val="22"/>
                        <w:szCs w:val="22"/>
                        <w:lang w:eastAsia="lt-LT"/>
                      </w:rPr>
                    </w:pPr>
                    <w:r>
                      <w:rPr>
                        <w:b/>
                        <w:sz w:val="18"/>
                        <w:szCs w:val="22"/>
                        <w:lang w:eastAsia="lt-LT"/>
                      </w:rPr>
                      <w:t>Kontaktinio asmens vardas, pavardė, pareigos, tel., el. p. adresas</w:t>
                    </w:r>
                  </w:p>
                </w:tc>
                <w:tc>
                  <w:tcPr>
                    <w:tcW w:w="2545"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hideMark/>
                  </w:tcPr>
                  <w:p>
                    <w:pPr>
                      <w:tabs>
                        <w:tab w:val="left" w:pos="360"/>
                      </w:tabs>
                      <w:jc w:val="center"/>
                      <w:rPr>
                        <w:rFonts w:ascii="Calibri" w:hAnsi="Calibri"/>
                        <w:sz w:val="22"/>
                        <w:szCs w:val="22"/>
                        <w:lang w:eastAsia="lt-LT"/>
                      </w:rPr>
                    </w:pPr>
                    <w:r>
                      <w:rPr>
                        <w:b/>
                        <w:sz w:val="18"/>
                        <w:szCs w:val="22"/>
                        <w:lang w:eastAsia="lt-LT"/>
                      </w:rPr>
                      <w:t>Partnerio reikalingumo pagrindimas</w:t>
                    </w:r>
                  </w:p>
                </w:tc>
              </w:tr>
              <w:tr>
                <w:trPr>
                  <w:trHeight w:val="1"/>
                </w:trPr>
                <w:tc>
                  <w:tcPr>
                    <w:tcW w:w="5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4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p>
                    <w:pPr>
                      <w:tabs>
                        <w:tab w:val="left" w:pos="360"/>
                      </w:tabs>
                      <w:rPr>
                        <w:rFonts w:ascii="Calibri" w:eastAsia="Calibri" w:hAnsi="Calibri" w:cs="Calibri"/>
                        <w:sz w:val="22"/>
                        <w:szCs w:val="22"/>
                        <w:lang w:eastAsia="lt-LT"/>
                      </w:rPr>
                    </w:pPr>
                  </w:p>
                  <w:p>
                    <w:pPr>
                      <w:tabs>
                        <w:tab w:val="left" w:pos="360"/>
                      </w:tabs>
                      <w:rPr>
                        <w:rFonts w:ascii="Calibri" w:eastAsia="Calibri" w:hAnsi="Calibri" w:cs="Calibri"/>
                        <w:sz w:val="22"/>
                        <w:szCs w:val="22"/>
                        <w:lang w:eastAsia="lt-LT"/>
                      </w:rPr>
                    </w:pPr>
                  </w:p>
                </w:tc>
                <w:tc>
                  <w:tcPr>
                    <w:tcW w:w="12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1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30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4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25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r>
              <w:tr>
                <w:trPr>
                  <w:trHeight w:val="1"/>
                </w:trPr>
                <w:tc>
                  <w:tcPr>
                    <w:tcW w:w="5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4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p>
                    <w:pPr>
                      <w:tabs>
                        <w:tab w:val="left" w:pos="360"/>
                      </w:tabs>
                      <w:rPr>
                        <w:rFonts w:ascii="Calibri" w:eastAsia="Calibri" w:hAnsi="Calibri" w:cs="Calibri"/>
                        <w:sz w:val="22"/>
                        <w:szCs w:val="22"/>
                        <w:lang w:eastAsia="lt-LT"/>
                      </w:rPr>
                    </w:pPr>
                  </w:p>
                  <w:p>
                    <w:pPr>
                      <w:tabs>
                        <w:tab w:val="left" w:pos="360"/>
                      </w:tabs>
                      <w:rPr>
                        <w:rFonts w:ascii="Calibri" w:eastAsia="Calibri" w:hAnsi="Calibri" w:cs="Calibri"/>
                        <w:sz w:val="22"/>
                        <w:szCs w:val="22"/>
                        <w:lang w:eastAsia="lt-LT"/>
                      </w:rPr>
                    </w:pPr>
                  </w:p>
                </w:tc>
                <w:tc>
                  <w:tcPr>
                    <w:tcW w:w="12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1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30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4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25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r>
              <w:tr>
                <w:trPr>
                  <w:trHeight w:val="1"/>
                </w:trPr>
                <w:tc>
                  <w:tcPr>
                    <w:tcW w:w="5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4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p>
                    <w:pPr>
                      <w:tabs>
                        <w:tab w:val="left" w:pos="360"/>
                      </w:tabs>
                      <w:rPr>
                        <w:rFonts w:ascii="Calibri" w:eastAsia="Calibri" w:hAnsi="Calibri" w:cs="Calibri"/>
                        <w:sz w:val="22"/>
                        <w:szCs w:val="22"/>
                        <w:lang w:eastAsia="lt-LT"/>
                      </w:rPr>
                    </w:pPr>
                  </w:p>
                  <w:p>
                    <w:pPr>
                      <w:tabs>
                        <w:tab w:val="left" w:pos="360"/>
                      </w:tabs>
                      <w:rPr>
                        <w:rFonts w:ascii="Calibri" w:eastAsia="Calibri" w:hAnsi="Calibri" w:cs="Calibri"/>
                        <w:sz w:val="22"/>
                        <w:szCs w:val="22"/>
                        <w:lang w:eastAsia="lt-LT"/>
                      </w:rPr>
                    </w:pPr>
                  </w:p>
                </w:tc>
                <w:tc>
                  <w:tcPr>
                    <w:tcW w:w="123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11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30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14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c>
                  <w:tcPr>
                    <w:tcW w:w="25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tabs>
                        <w:tab w:val="left" w:pos="360"/>
                      </w:tabs>
                      <w:rPr>
                        <w:rFonts w:ascii="Calibri" w:eastAsia="Calibri" w:hAnsi="Calibri" w:cs="Calibri"/>
                        <w:sz w:val="22"/>
                        <w:szCs w:val="22"/>
                        <w:lang w:eastAsia="lt-LT"/>
                      </w:rPr>
                    </w:pPr>
                  </w:p>
                </w:tc>
              </w:tr>
            </w:tbl>
            <w:p>
              <w:pPr>
                <w:rPr>
                  <w:sz w:val="20"/>
                  <w:szCs w:val="22"/>
                  <w:lang w:eastAsia="lt-LT"/>
                </w:rPr>
              </w:pPr>
            </w:p>
          </w:sdtContent>
        </w:sdt>
        <w:sdt>
          <w:sdtPr>
            <w:alias w:val="skyrius"/>
            <w:tag w:val="part_f83f0fbbdaa4402b9ca29f113dca2c70"/>
            <w:lock w:val="sdtLocked"/>
            <w:richText/>
          </w:sdtPr>
          <w:sdtContent>
            <w:p>
              <w:pPr>
                <w:tabs>
                  <w:tab w:val="left" w:pos="360"/>
                  <w:tab w:val="left" w:pos="540"/>
                </w:tabs>
                <w:rPr>
                  <w:b/>
                  <w:szCs w:val="22"/>
                  <w:lang w:eastAsia="lt-LT"/>
                </w:rPr>
              </w:pPr>
              <w:sdt>
                <w:sdtPr>
                  <w:alias w:val="Numeris"/>
                  <w:tag w:val="nr_f83f0fbbdaa4402b9ca29f113dca2c70"/>
                  <w:lock w:val="sdtLocked"/>
                  <w:richText/>
                </w:sdtPr>
                <w:sdtContent>
                  <w:r>
                    <w:rPr>
                      <w:b/>
                      <w:szCs w:val="22"/>
                      <w:lang w:eastAsia="lt-LT"/>
                    </w:rPr>
                    <w:t>III</w:t>
                  </w:r>
                </w:sdtContent>
              </w:sdt>
              <w:r>
                <w:rPr>
                  <w:b/>
                  <w:szCs w:val="22"/>
                  <w:lang w:eastAsia="lt-LT"/>
                </w:rPr>
                <w:t>.</w:t>
                <w:tab/>
                <w:t xml:space="preserve"> </w:t>
              </w:r>
              <w:sdt>
                <w:sdtPr>
                  <w:alias w:val="Pavadinimas"/>
                  <w:tag w:val="title_f83f0fbbdaa4402b9ca29f113dca2c70"/>
                  <w:lock w:val="sdtLocked"/>
                  <w:richText/>
                </w:sdtPr>
                <w:sdtContent>
                  <w:r>
                    <w:rPr>
                      <w:b/>
                      <w:szCs w:val="22"/>
                      <w:lang w:eastAsia="lt-LT"/>
                    </w:rPr>
                    <w:t>PROGRAMOS APRAŠAS</w:t>
                  </w:r>
                </w:sdtContent>
              </w:sdt>
            </w:p>
            <w:tbl>
              <w:tblPr>
                <w:tblW w:w="0" w:type="auto"/>
                <w:tblInd w:w="108" w:type="dxa"/>
                <w:tblCellMar>
                  <w:left w:w="10" w:type="dxa"/>
                  <w:right w:w="10" w:type="dxa"/>
                </w:tblCellMar>
                <w:tblLook w:val="04A0" w:firstRow="1" w:lastRow="0" w:firstColumn="1" w:lastColumn="0" w:noHBand="0" w:noVBand="1"/>
              </w:tblPr>
              <w:tblGrid>
                <w:gridCol w:w="2764"/>
                <w:gridCol w:w="725"/>
                <w:gridCol w:w="635"/>
                <w:gridCol w:w="772"/>
                <w:gridCol w:w="2485"/>
                <w:gridCol w:w="2139"/>
              </w:tblGrid>
              <w:tr>
                <w:trPr>
                  <w:trHeight w:val="1"/>
                </w:trPr>
                <w:tc>
                  <w:tcPr>
                    <w:tcW w:w="9520" w:type="dxa"/>
                    <w:gridSpan w:val="6"/>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b/>
                        <w:sz w:val="18"/>
                        <w:szCs w:val="22"/>
                        <w:lang w:eastAsia="lt-LT"/>
                      </w:rPr>
                      <w:t>1. Bendrosios nuostatos</w:t>
                    </w:r>
                  </w:p>
                </w:tc>
              </w:tr>
              <w:tr>
                <w:trPr>
                  <w:trHeight w:val="1"/>
                </w:trPr>
                <w:tc>
                  <w:tcPr>
                    <w:tcW w:w="3489" w:type="dxa"/>
                    <w:gridSpan w:val="2"/>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sz w:val="18"/>
                        <w:szCs w:val="22"/>
                        <w:lang w:eastAsia="lt-LT"/>
                      </w:rPr>
                      <w:t>1.1. Programos pavadinimas</w:t>
                    </w:r>
                  </w:p>
                </w:tc>
                <w:tc>
                  <w:tcPr>
                    <w:tcW w:w="6031"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both"/>
                      <w:rPr>
                        <w:i/>
                        <w:sz w:val="18"/>
                        <w:szCs w:val="22"/>
                        <w:lang w:eastAsia="lt-LT"/>
                      </w:rPr>
                    </w:pPr>
                    <w:r>
                      <w:rPr>
                        <w:i/>
                        <w:sz w:val="18"/>
                        <w:szCs w:val="22"/>
                        <w:lang w:eastAsia="lt-LT"/>
                      </w:rPr>
                      <w:t>(Nurodomas programos pavadinimas)</w:t>
                    </w:r>
                  </w:p>
                  <w:p>
                    <w:pPr>
                      <w:jc w:val="both"/>
                      <w:rPr>
                        <w:rFonts w:ascii="Calibri" w:hAnsi="Calibri"/>
                        <w:sz w:val="22"/>
                        <w:szCs w:val="22"/>
                        <w:lang w:eastAsia="lt-LT"/>
                      </w:rPr>
                    </w:pPr>
                  </w:p>
                  <w:p>
                    <w:pPr>
                      <w:jc w:val="both"/>
                      <w:rPr>
                        <w:rFonts w:ascii="Calibri" w:hAnsi="Calibri"/>
                        <w:sz w:val="22"/>
                        <w:szCs w:val="22"/>
                        <w:lang w:eastAsia="lt-LT"/>
                      </w:rPr>
                    </w:pPr>
                  </w:p>
                </w:tc>
              </w:tr>
              <w:tr>
                <w:trPr>
                  <w:trHeight w:val="1"/>
                </w:trPr>
                <w:tc>
                  <w:tcPr>
                    <w:tcW w:w="3489" w:type="dxa"/>
                    <w:gridSpan w:val="2"/>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sz w:val="18"/>
                        <w:szCs w:val="22"/>
                        <w:lang w:eastAsia="lt-LT"/>
                      </w:rPr>
                      <w:t xml:space="preserve">1.2. Programos trukmė ir apimtis </w:t>
                    </w:r>
                  </w:p>
                </w:tc>
                <w:tc>
                  <w:tcPr>
                    <w:tcW w:w="6031"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i/>
                        <w:sz w:val="18"/>
                        <w:szCs w:val="22"/>
                        <w:lang w:eastAsia="lt-LT"/>
                      </w:rPr>
                    </w:pPr>
                    <w:r>
                      <w:rPr>
                        <w:i/>
                        <w:sz w:val="18"/>
                        <w:szCs w:val="22"/>
                        <w:lang w:eastAsia="lt-LT"/>
                      </w:rPr>
                      <w:t>(Nurodoma planuojama programos trukmė (dienomis) ir apimtis (kontaktinėmis valandomis)</w:t>
                    </w:r>
                  </w:p>
                  <w:p>
                    <w:pPr>
                      <w:jc w:val="both"/>
                      <w:rPr>
                        <w:rFonts w:ascii="Calibri" w:hAnsi="Calibri"/>
                        <w:sz w:val="22"/>
                        <w:szCs w:val="22"/>
                        <w:lang w:eastAsia="lt-LT"/>
                      </w:rPr>
                    </w:pPr>
                  </w:p>
                </w:tc>
              </w:tr>
              <w:tr>
                <w:trPr>
                  <w:trHeight w:val="1"/>
                </w:trPr>
                <w:tc>
                  <w:tcPr>
                    <w:tcW w:w="3489" w:type="dxa"/>
                    <w:gridSpan w:val="2"/>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sz w:val="18"/>
                        <w:szCs w:val="22"/>
                        <w:lang w:eastAsia="lt-LT"/>
                      </w:rPr>
                      <w:t>1.3. Programos tikslinė (-ės) dalyvių grupė (grupės)</w:t>
                    </w:r>
                  </w:p>
                </w:tc>
                <w:tc>
                  <w:tcPr>
                    <w:tcW w:w="6031"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i/>
                        <w:sz w:val="18"/>
                        <w:szCs w:val="22"/>
                        <w:lang w:eastAsia="lt-LT"/>
                      </w:rPr>
                    </w:pPr>
                    <w:r>
                      <w:rPr>
                        <w:i/>
                        <w:sz w:val="18"/>
                        <w:szCs w:val="22"/>
                        <w:lang w:eastAsia="lt-LT"/>
                      </w:rPr>
                      <w:t>(Apibūdinama tikslinė dalyvių grupė (-ės)</w:t>
                    </w:r>
                  </w:p>
                  <w:p>
                    <w:pPr>
                      <w:jc w:val="both"/>
                      <w:rPr>
                        <w:rFonts w:ascii="Calibri" w:hAnsi="Calibri"/>
                        <w:sz w:val="22"/>
                        <w:szCs w:val="22"/>
                        <w:lang w:eastAsia="lt-LT"/>
                      </w:rPr>
                    </w:pPr>
                  </w:p>
                </w:tc>
              </w:tr>
              <w:tr>
                <w:trPr>
                  <w:trHeight w:val="1"/>
                </w:trPr>
                <w:tc>
                  <w:tcPr>
                    <w:tcW w:w="3489" w:type="dxa"/>
                    <w:gridSpan w:val="2"/>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sz w:val="18"/>
                        <w:szCs w:val="22"/>
                        <w:lang w:eastAsia="lt-LT"/>
                      </w:rPr>
                      <w:t>1.4. Programos dalyvių skaičius</w:t>
                    </w:r>
                  </w:p>
                </w:tc>
                <w:tc>
                  <w:tcPr>
                    <w:tcW w:w="6031"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both"/>
                      <w:rPr>
                        <w:i/>
                        <w:sz w:val="18"/>
                        <w:szCs w:val="22"/>
                        <w:lang w:eastAsia="lt-LT"/>
                      </w:rPr>
                    </w:pPr>
                    <w:r>
                      <w:rPr>
                        <w:i/>
                        <w:sz w:val="18"/>
                        <w:szCs w:val="22"/>
                        <w:lang w:eastAsia="lt-LT"/>
                      </w:rPr>
                      <w:t>(Nurodomas planuojamas programos dalyvių skaičius)</w:t>
                    </w:r>
                  </w:p>
                  <w:p>
                    <w:pPr>
                      <w:jc w:val="both"/>
                      <w:rPr>
                        <w:i/>
                        <w:sz w:val="18"/>
                        <w:szCs w:val="22"/>
                        <w:lang w:eastAsia="lt-LT"/>
                      </w:rPr>
                    </w:pPr>
                  </w:p>
                  <w:p>
                    <w:pPr>
                      <w:jc w:val="both"/>
                      <w:rPr>
                        <w:rFonts w:ascii="Calibri" w:hAnsi="Calibri"/>
                        <w:sz w:val="22"/>
                        <w:szCs w:val="22"/>
                        <w:lang w:eastAsia="lt-LT"/>
                      </w:rPr>
                    </w:pPr>
                  </w:p>
                </w:tc>
              </w:tr>
              <w:tr>
                <w:trPr>
                  <w:trHeight w:val="1"/>
                </w:trPr>
                <w:tc>
                  <w:tcPr>
                    <w:tcW w:w="3489" w:type="dxa"/>
                    <w:gridSpan w:val="2"/>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sz w:val="18"/>
                        <w:szCs w:val="22"/>
                        <w:lang w:eastAsia="lt-LT"/>
                      </w:rPr>
                      <w:t>1.5. Programos anotacija</w:t>
                    </w:r>
                  </w:p>
                </w:tc>
                <w:tc>
                  <w:tcPr>
                    <w:tcW w:w="6031"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both"/>
                      <w:rPr>
                        <w:i/>
                        <w:sz w:val="18"/>
                        <w:szCs w:val="22"/>
                        <w:lang w:eastAsia="lt-LT"/>
                      </w:rPr>
                    </w:pPr>
                    <w:r>
                      <w:rPr>
                        <w:i/>
                        <w:sz w:val="18"/>
                        <w:szCs w:val="22"/>
                        <w:lang w:eastAsia="lt-LT"/>
                      </w:rPr>
                      <w:t>(Trumpai nurodomi projekto tikslai, numatomi rezultatai)</w:t>
                    </w:r>
                  </w:p>
                  <w:p>
                    <w:pPr>
                      <w:jc w:val="both"/>
                      <w:rPr>
                        <w:rFonts w:ascii="Calibri" w:hAnsi="Calibri"/>
                        <w:sz w:val="22"/>
                        <w:szCs w:val="22"/>
                        <w:lang w:eastAsia="lt-LT"/>
                      </w:rPr>
                    </w:pPr>
                  </w:p>
                </w:tc>
              </w:tr>
              <w:tr>
                <w:trPr>
                  <w:trHeight w:val="1"/>
                </w:trPr>
                <w:tc>
                  <w:tcPr>
                    <w:tcW w:w="9520" w:type="dxa"/>
                    <w:gridSpan w:val="6"/>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tcPr>
                  <w:p>
                    <w:pPr>
                      <w:jc w:val="both"/>
                      <w:rPr>
                        <w:b/>
                        <w:sz w:val="18"/>
                        <w:szCs w:val="22"/>
                        <w:lang w:eastAsia="lt-LT"/>
                      </w:rPr>
                    </w:pPr>
                    <w:r>
                      <w:rPr>
                        <w:b/>
                        <w:sz w:val="18"/>
                        <w:szCs w:val="22"/>
                        <w:lang w:eastAsia="lt-LT"/>
                      </w:rPr>
                      <w:t>2. Tikslas ir uždaviniai</w:t>
                    </w:r>
                  </w:p>
                </w:tc>
              </w:tr>
              <w:tr>
                <w:trPr>
                  <w:trHeight w:val="1"/>
                </w:trPr>
                <w:tc>
                  <w:tcPr>
                    <w:tcW w:w="3489" w:type="dxa"/>
                    <w:gridSpan w:val="2"/>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sz w:val="18"/>
                        <w:szCs w:val="22"/>
                        <w:lang w:eastAsia="lt-LT"/>
                      </w:rPr>
                      <w:t>2.1. Programos aktualumas</w:t>
                    </w:r>
                  </w:p>
                </w:tc>
                <w:tc>
                  <w:tcPr>
                    <w:tcW w:w="6031"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i/>
                        <w:sz w:val="18"/>
                        <w:szCs w:val="22"/>
                        <w:lang w:eastAsia="lt-LT"/>
                      </w:rPr>
                    </w:pPr>
                    <w:r>
                      <w:rPr>
                        <w:i/>
                        <w:sz w:val="18"/>
                        <w:szCs w:val="22"/>
                        <w:lang w:eastAsia="lt-LT"/>
                      </w:rPr>
                      <w:t>(Pagrindžiamas programos aktualumas, reikalingumas ir jos poveikis programos dalyviams)</w:t>
                    </w:r>
                  </w:p>
                  <w:p>
                    <w:pPr>
                      <w:jc w:val="both"/>
                      <w:rPr>
                        <w:rFonts w:ascii="Calibri" w:hAnsi="Calibri"/>
                        <w:sz w:val="22"/>
                        <w:szCs w:val="22"/>
                        <w:lang w:eastAsia="lt-LT"/>
                      </w:rPr>
                    </w:pPr>
                  </w:p>
                </w:tc>
              </w:tr>
              <w:tr>
                <w:tc>
                  <w:tcPr>
                    <w:tcW w:w="3489" w:type="dxa"/>
                    <w:gridSpan w:val="2"/>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sz w:val="18"/>
                        <w:szCs w:val="22"/>
                        <w:lang w:eastAsia="lt-LT"/>
                      </w:rPr>
                      <w:t>2.2. Tikslas ir uždaviniai</w:t>
                    </w:r>
                  </w:p>
                </w:tc>
                <w:tc>
                  <w:tcPr>
                    <w:tcW w:w="6031"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both"/>
                      <w:rPr>
                        <w:i/>
                        <w:sz w:val="18"/>
                        <w:szCs w:val="22"/>
                        <w:lang w:eastAsia="lt-LT"/>
                      </w:rPr>
                    </w:pPr>
                    <w:r>
                      <w:rPr>
                        <w:i/>
                        <w:sz w:val="18"/>
                        <w:szCs w:val="22"/>
                        <w:lang w:eastAsia="lt-LT"/>
                      </w:rPr>
                      <w:t>(Nurodomas programos tikslas ir jį detalizuojantys uždaviniai)</w:t>
                    </w:r>
                  </w:p>
                  <w:p>
                    <w:pPr>
                      <w:jc w:val="both"/>
                      <w:rPr>
                        <w:i/>
                        <w:sz w:val="18"/>
                        <w:szCs w:val="22"/>
                        <w:lang w:eastAsia="lt-LT"/>
                      </w:rPr>
                    </w:pPr>
                  </w:p>
                </w:tc>
              </w:tr>
              <w:tr>
                <w:tc>
                  <w:tcPr>
                    <w:tcW w:w="9520" w:type="dxa"/>
                    <w:gridSpan w:val="6"/>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tcPr>
                  <w:p>
                    <w:pPr>
                      <w:jc w:val="both"/>
                      <w:rPr>
                        <w:b/>
                        <w:sz w:val="18"/>
                        <w:szCs w:val="22"/>
                        <w:lang w:eastAsia="lt-LT"/>
                      </w:rPr>
                    </w:pPr>
                    <w:r>
                      <w:rPr>
                        <w:b/>
                        <w:sz w:val="18"/>
                        <w:szCs w:val="22"/>
                        <w:lang w:eastAsia="lt-LT"/>
                      </w:rPr>
                      <w:t>3. Programos turinys ir metodai</w:t>
                    </w:r>
                  </w:p>
                </w:tc>
              </w:tr>
              <w:tr>
                <w:tc>
                  <w:tcPr>
                    <w:tcW w:w="2764" w:type="dxa"/>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pPr>
                      <w:rPr>
                        <w:rFonts w:ascii="Calibri" w:hAnsi="Calibri"/>
                        <w:sz w:val="22"/>
                        <w:szCs w:val="22"/>
                        <w:lang w:eastAsia="lt-LT"/>
                      </w:rPr>
                    </w:pPr>
                    <w:r>
                      <w:rPr>
                        <w:b/>
                        <w:sz w:val="18"/>
                        <w:szCs w:val="22"/>
                        <w:lang w:eastAsia="lt-LT"/>
                      </w:rPr>
                      <w:t>Tema</w:t>
                    </w:r>
                  </w:p>
                </w:tc>
                <w:tc>
                  <w:tcPr>
                    <w:tcW w:w="2132" w:type="dxa"/>
                    <w:gridSpan w:val="3"/>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pPr>
                      <w:jc w:val="center"/>
                      <w:rPr>
                        <w:rFonts w:ascii="Calibri" w:hAnsi="Calibri"/>
                        <w:sz w:val="22"/>
                        <w:szCs w:val="22"/>
                        <w:lang w:eastAsia="lt-LT"/>
                      </w:rPr>
                    </w:pPr>
                    <w:r>
                      <w:rPr>
                        <w:b/>
                        <w:sz w:val="18"/>
                        <w:szCs w:val="22"/>
                        <w:lang w:eastAsia="lt-LT"/>
                      </w:rPr>
                      <w:t>Trumpas dėstomos temos aprašymas</w:t>
                    </w:r>
                  </w:p>
                </w:tc>
                <w:tc>
                  <w:tcPr>
                    <w:tcW w:w="2485" w:type="dxa"/>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pPr>
                      <w:jc w:val="center"/>
                      <w:rPr>
                        <w:rFonts w:ascii="Calibri" w:hAnsi="Calibri"/>
                        <w:sz w:val="22"/>
                        <w:szCs w:val="22"/>
                        <w:lang w:eastAsia="lt-LT"/>
                      </w:rPr>
                    </w:pPr>
                    <w:r>
                      <w:rPr>
                        <w:b/>
                        <w:sz w:val="18"/>
                        <w:szCs w:val="22"/>
                        <w:lang w:eastAsia="lt-LT"/>
                      </w:rPr>
                      <w:t>Mokymo (mokymosi) metodai</w:t>
                    </w:r>
                  </w:p>
                </w:tc>
                <w:tc>
                  <w:tcPr>
                    <w:tcW w:w="2139" w:type="dxa"/>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pPr>
                      <w:jc w:val="center"/>
                      <w:rPr>
                        <w:rFonts w:ascii="Calibri" w:hAnsi="Calibri"/>
                        <w:sz w:val="22"/>
                        <w:szCs w:val="22"/>
                        <w:lang w:eastAsia="lt-LT"/>
                      </w:rPr>
                    </w:pPr>
                    <w:r>
                      <w:rPr>
                        <w:b/>
                        <w:sz w:val="18"/>
                        <w:szCs w:val="22"/>
                        <w:lang w:eastAsia="lt-LT"/>
                      </w:rPr>
                      <w:t>Planuojamos įgyti / patobulinti kompetencijos</w:t>
                    </w:r>
                  </w:p>
                </w:tc>
              </w:tr>
              <w:tr>
                <w:trPr>
                  <w:trHeight w:val="1"/>
                </w:trPr>
                <w:tc>
                  <w:tcPr>
                    <w:tcW w:w="276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p>
                    <w:pPr>
                      <w:rPr>
                        <w:rFonts w:ascii="Calibri" w:eastAsia="Calibri" w:hAnsi="Calibri" w:cs="Calibri"/>
                        <w:sz w:val="22"/>
                        <w:szCs w:val="22"/>
                        <w:lang w:eastAsia="lt-LT"/>
                      </w:rPr>
                    </w:pPr>
                  </w:p>
                </w:tc>
                <w:tc>
                  <w:tcPr>
                    <w:tcW w:w="2132"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24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21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276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2132"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24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21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276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2132"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24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21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9520" w:type="dxa"/>
                    <w:gridSpan w:val="6"/>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jc w:val="both"/>
                      <w:rPr>
                        <w:rFonts w:ascii="Calibri" w:hAnsi="Calibri"/>
                        <w:sz w:val="22"/>
                        <w:szCs w:val="22"/>
                        <w:lang w:eastAsia="lt-LT"/>
                      </w:rPr>
                    </w:pPr>
                    <w:r>
                      <w:rPr>
                        <w:b/>
                        <w:sz w:val="18"/>
                        <w:szCs w:val="22"/>
                        <w:lang w:eastAsia="lt-LT"/>
                      </w:rPr>
                      <w:t>4. Mokymosi pasiekimų vertinimas ir įteisinimas</w:t>
                    </w:r>
                  </w:p>
                </w:tc>
              </w:tr>
              <w:tr>
                <w:trPr>
                  <w:trHeight w:val="1"/>
                </w:trPr>
                <w:tc>
                  <w:tcPr>
                    <w:tcW w:w="4124" w:type="dxa"/>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sz w:val="18"/>
                        <w:szCs w:val="22"/>
                        <w:lang w:eastAsia="lt-LT"/>
                      </w:rPr>
                      <w:t>4.1. Programos dalyvių pasiekimų vertinimas</w:t>
                    </w:r>
                  </w:p>
                </w:tc>
                <w:tc>
                  <w:tcPr>
                    <w:tcW w:w="5396"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rFonts w:ascii="Calibri" w:hAnsi="Calibri"/>
                        <w:sz w:val="22"/>
                        <w:szCs w:val="22"/>
                        <w:lang w:eastAsia="lt-LT"/>
                      </w:rPr>
                    </w:pPr>
                    <w:r>
                      <w:rPr>
                        <w:i/>
                        <w:sz w:val="18"/>
                        <w:szCs w:val="22"/>
                        <w:lang w:eastAsia="lt-LT"/>
                      </w:rPr>
                      <w:t>(Aprašoma, kokiais vertinimo būdais ir kaip dažnai bus vertinami programos dalyviai)</w:t>
                    </w:r>
                  </w:p>
                </w:tc>
              </w:tr>
              <w:tr>
                <w:trPr>
                  <w:trHeight w:val="1"/>
                </w:trPr>
                <w:tc>
                  <w:tcPr>
                    <w:tcW w:w="4124" w:type="dxa"/>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sz w:val="18"/>
                        <w:szCs w:val="22"/>
                        <w:lang w:eastAsia="lt-LT"/>
                      </w:rPr>
                      <w:t>4.2. Dalyvių įgytų kompetencijų patvirtinimas</w:t>
                    </w:r>
                  </w:p>
                </w:tc>
                <w:tc>
                  <w:tcPr>
                    <w:tcW w:w="5396"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rFonts w:ascii="Calibri" w:hAnsi="Calibri"/>
                        <w:sz w:val="22"/>
                        <w:szCs w:val="22"/>
                        <w:lang w:eastAsia="lt-LT"/>
                      </w:rPr>
                    </w:pPr>
                    <w:r>
                      <w:rPr>
                        <w:i/>
                        <w:sz w:val="18"/>
                        <w:szCs w:val="22"/>
                        <w:lang w:eastAsia="lt-LT"/>
                      </w:rPr>
                      <w:t>(Nurodoma, ar bus išduotas mokymosi pasiekimus patvirtinantis dokumentas ir koks tai dokumentas)</w:t>
                    </w:r>
                  </w:p>
                </w:tc>
              </w:tr>
              <w:tr>
                <w:trPr>
                  <w:trHeight w:val="1"/>
                </w:trPr>
                <w:tc>
                  <w:tcPr>
                    <w:tcW w:w="4124" w:type="dxa"/>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b/>
                        <w:sz w:val="18"/>
                        <w:szCs w:val="22"/>
                        <w:lang w:eastAsia="lt-LT"/>
                      </w:rPr>
                      <w:t>5. Laukiami rezultatai ir galimas programos tęstinumas</w:t>
                    </w:r>
                  </w:p>
                </w:tc>
                <w:tc>
                  <w:tcPr>
                    <w:tcW w:w="5396"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rFonts w:ascii="Calibri" w:hAnsi="Calibri"/>
                        <w:sz w:val="22"/>
                        <w:szCs w:val="22"/>
                        <w:lang w:eastAsia="lt-LT"/>
                      </w:rPr>
                    </w:pPr>
                    <w:r>
                      <w:rPr>
                        <w:i/>
                        <w:sz w:val="18"/>
                        <w:szCs w:val="22"/>
                        <w:lang w:eastAsia="lt-LT"/>
                      </w:rPr>
                      <w:t>(Apibūdinama projektu siekiama nauda ir jo tęstinumo galimybės)</w:t>
                    </w:r>
                  </w:p>
                </w:tc>
              </w:tr>
            </w:tbl>
            <w:p>
              <w:pPr>
                <w:tabs>
                  <w:tab w:val="left" w:pos="360"/>
                  <w:tab w:val="left" w:pos="540"/>
                </w:tabs>
                <w:rPr>
                  <w:b/>
                  <w:sz w:val="20"/>
                  <w:szCs w:val="22"/>
                  <w:lang w:eastAsia="lt-LT"/>
                </w:rPr>
              </w:pPr>
            </w:p>
          </w:sdtContent>
        </w:sdt>
        <w:sdt>
          <w:sdtPr>
            <w:alias w:val="skyrius"/>
            <w:tag w:val="part_b64e271732884e6295692b502a95543b"/>
            <w:lock w:val="sdtLocked"/>
            <w:richText/>
          </w:sdtPr>
          <w:sdtContent>
            <w:p>
              <w:pPr>
                <w:tabs>
                  <w:tab w:val="left" w:pos="360"/>
                  <w:tab w:val="left" w:pos="540"/>
                </w:tabs>
                <w:rPr>
                  <w:b/>
                  <w:szCs w:val="22"/>
                  <w:lang w:eastAsia="lt-LT"/>
                </w:rPr>
              </w:pPr>
              <w:sdt>
                <w:sdtPr>
                  <w:alias w:val="Numeris"/>
                  <w:tag w:val="nr_b64e271732884e6295692b502a95543b"/>
                  <w:lock w:val="sdtLocked"/>
                  <w:richText/>
                </w:sdtPr>
                <w:sdtContent>
                  <w:r>
                    <w:rPr>
                      <w:b/>
                      <w:szCs w:val="22"/>
                      <w:lang w:eastAsia="lt-LT"/>
                    </w:rPr>
                    <w:t>IV</w:t>
                  </w:r>
                </w:sdtContent>
              </w:sdt>
              <w:r>
                <w:rPr>
                  <w:b/>
                  <w:szCs w:val="22"/>
                  <w:lang w:eastAsia="lt-LT"/>
                </w:rPr>
                <w:t xml:space="preserve">. </w:t>
              </w:r>
              <w:sdt>
                <w:sdtPr>
                  <w:alias w:val="Pavadinimas"/>
                  <w:tag w:val="title_b64e271732884e6295692b502a95543b"/>
                  <w:lock w:val="sdtLocked"/>
                  <w:richText/>
                </w:sdtPr>
                <w:sdtContent>
                  <w:r>
                    <w:rPr>
                      <w:b/>
                      <w:szCs w:val="22"/>
                      <w:lang w:eastAsia="lt-LT"/>
                    </w:rPr>
                    <w:t>PROGRAMOS FINANSAVIMAS</w:t>
                  </w:r>
                </w:sdtContent>
              </w:sdt>
            </w:p>
            <w:tbl>
              <w:tblPr>
                <w:tblW w:w="0" w:type="auto"/>
                <w:tblInd w:w="108" w:type="dxa"/>
                <w:tblCellMar>
                  <w:left w:w="10" w:type="dxa"/>
                  <w:right w:w="10" w:type="dxa"/>
                </w:tblCellMar>
                <w:tblLook w:val="04A0" w:firstRow="1" w:lastRow="0" w:firstColumn="1" w:lastColumn="0" w:noHBand="0" w:noVBand="1"/>
              </w:tblPr>
              <w:tblGrid>
                <w:gridCol w:w="7563"/>
                <w:gridCol w:w="1957"/>
              </w:tblGrid>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tcPr>
                  <w:p>
                    <w:pPr>
                      <w:jc w:val="center"/>
                      <w:rPr>
                        <w:rFonts w:ascii="Calibri" w:eastAsia="Calibri" w:hAnsi="Calibri" w:cs="Calibri"/>
                        <w:sz w:val="22"/>
                        <w:szCs w:val="22"/>
                        <w:lang w:eastAsia="lt-LT"/>
                      </w:rPr>
                    </w:pPr>
                  </w:p>
                </w:tc>
                <w:tc>
                  <w:tcPr>
                    <w:tcW w:w="1980"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vAlign w:val="center"/>
                    <w:hideMark/>
                  </w:tcPr>
                  <w:p>
                    <w:pPr>
                      <w:jc w:val="center"/>
                      <w:rPr>
                        <w:rFonts w:ascii="Calibri" w:hAnsi="Calibri"/>
                        <w:sz w:val="22"/>
                        <w:szCs w:val="22"/>
                        <w:lang w:eastAsia="lt-LT"/>
                      </w:rPr>
                    </w:pPr>
                    <w:r>
                      <w:rPr>
                        <w:b/>
                        <w:sz w:val="18"/>
                        <w:szCs w:val="22"/>
                        <w:lang w:eastAsia="lt-LT"/>
                      </w:rPr>
                      <w:t>Suma (Eur)</w:t>
                    </w: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b/>
                        <w:sz w:val="18"/>
                        <w:szCs w:val="22"/>
                        <w:lang w:eastAsia="lt-LT"/>
                      </w:rPr>
                      <w:t>1. Prašomų skirti lėšų suma:</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vAlign w:val="center"/>
                    <w:hideMark/>
                  </w:tcPr>
                  <w:p>
                    <w:pPr>
                      <w:rPr>
                        <w:rFonts w:ascii="Calibri" w:hAnsi="Calibri"/>
                        <w:sz w:val="22"/>
                        <w:szCs w:val="22"/>
                        <w:lang w:eastAsia="lt-LT"/>
                      </w:rPr>
                    </w:pPr>
                    <w:r>
                      <w:rPr>
                        <w:b/>
                        <w:sz w:val="18"/>
                        <w:szCs w:val="22"/>
                        <w:lang w:eastAsia="lt-LT"/>
                      </w:rPr>
                      <w:t>Lėšų paskirtis:</w:t>
                    </w:r>
                  </w:p>
                </w:tc>
                <w:tc>
                  <w:tcPr>
                    <w:tcW w:w="1980"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vAlign w:val="center"/>
                    <w:hideMark/>
                  </w:tcPr>
                  <w:p>
                    <w:pPr>
                      <w:jc w:val="center"/>
                      <w:rPr>
                        <w:rFonts w:ascii="Calibri" w:hAnsi="Calibri"/>
                        <w:sz w:val="22"/>
                        <w:szCs w:val="22"/>
                        <w:lang w:eastAsia="lt-LT"/>
                      </w:rPr>
                    </w:pPr>
                    <w:r>
                      <w:rPr>
                        <w:b/>
                        <w:sz w:val="18"/>
                        <w:szCs w:val="22"/>
                        <w:lang w:eastAsia="lt-LT"/>
                      </w:rPr>
                      <w:t>Suma (Eur)</w:t>
                    </w: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rFonts w:ascii="Calibri" w:hAnsi="Calibri"/>
                        <w:sz w:val="22"/>
                        <w:szCs w:val="22"/>
                        <w:lang w:eastAsia="lt-LT"/>
                      </w:rPr>
                    </w:pPr>
                    <w:r>
                      <w:rPr>
                        <w:sz w:val="18"/>
                        <w:szCs w:val="22"/>
                        <w:lang w:eastAsia="lt-LT"/>
                      </w:rPr>
                      <w:t>Programą administruojančio personalo darbo užmokestis ir su darbo santykiais susiję darbdavio įsipareigojimai, apskaičiuoti Lietuvos Respublikos teisės aktų nustatyta tvarka, taip pat administruojančio personalo paslaugų įsigijimas (užsiimantys individualia veikla pagal pažymą ir kt.)</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both"/>
                      <w:rPr>
                        <w:rFonts w:ascii="Calibri" w:eastAsia="Calibri" w:hAnsi="Calibri" w:cs="Calibri"/>
                        <w:sz w:val="22"/>
                        <w:szCs w:val="22"/>
                        <w:lang w:eastAsia="lt-LT"/>
                      </w:rPr>
                    </w:pP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rFonts w:ascii="Calibri" w:hAnsi="Calibri"/>
                        <w:sz w:val="22"/>
                        <w:szCs w:val="22"/>
                        <w:lang w:eastAsia="lt-LT"/>
                      </w:rPr>
                    </w:pPr>
                    <w:r>
                      <w:rPr>
                        <w:sz w:val="18"/>
                        <w:szCs w:val="22"/>
                        <w:lang w:eastAsia="lt-LT"/>
                      </w:rPr>
                      <w:t>Programą vykdančio personalo darbo užmokestis ir su darbo santykiais susiję darbdavio įsipareigojimai, apskaičiuoti Lietuvos Respublikos teisės aktų nustatyta tvarka,</w:t>
                    </w:r>
                    <w:r>
                      <w:rPr>
                        <w:color w:val="FF0000"/>
                        <w:sz w:val="18"/>
                        <w:szCs w:val="22"/>
                        <w:lang w:eastAsia="lt-LT"/>
                      </w:rPr>
                      <w:t xml:space="preserve"> </w:t>
                    </w:r>
                    <w:r>
                      <w:rPr>
                        <w:sz w:val="18"/>
                        <w:szCs w:val="22"/>
                        <w:lang w:eastAsia="lt-LT"/>
                      </w:rPr>
                      <w:t>taip pat vykdančio personalo paslaugų įsigijimas (užsiimantys individualia veikla pagal pažymą ir kt.)</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both"/>
                      <w:rPr>
                        <w:rFonts w:ascii="Calibri" w:eastAsia="Calibri" w:hAnsi="Calibri" w:cs="Calibri"/>
                        <w:sz w:val="22"/>
                        <w:szCs w:val="22"/>
                        <w:lang w:eastAsia="lt-LT"/>
                      </w:rPr>
                    </w:pP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sz w:val="18"/>
                        <w:szCs w:val="22"/>
                        <w:lang w:eastAsia="lt-LT"/>
                      </w:rPr>
                    </w:pPr>
                    <w:r>
                      <w:rPr>
                        <w:sz w:val="18"/>
                        <w:szCs w:val="22"/>
                        <w:lang w:eastAsia="lt-LT"/>
                      </w:rPr>
                      <w:t>Programai vykdyti būtinų kanceliarinių prekių įsigijimas</w:t>
                    </w:r>
                  </w:p>
                  <w:p>
                    <w:pPr>
                      <w:rPr>
                        <w:rFonts w:ascii="Calibri" w:hAnsi="Calibri"/>
                        <w:sz w:val="22"/>
                        <w:szCs w:val="22"/>
                        <w:lang w:eastAsia="lt-LT"/>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rFonts w:ascii="Calibri" w:hAnsi="Calibri"/>
                        <w:sz w:val="22"/>
                        <w:szCs w:val="22"/>
                        <w:lang w:eastAsia="lt-LT"/>
                      </w:rPr>
                    </w:pPr>
                    <w:r>
                      <w:rPr>
                        <w:sz w:val="18"/>
                        <w:szCs w:val="22"/>
                        <w:lang w:eastAsia="lt-LT"/>
                      </w:rPr>
                      <w:t>Kitos programos vykdymo ir organizavimo išlaidos, kurios atitinka Lietuvos Respublikos švietimo įstatyme nustatytas mokymo lėšas – tiesiogiai švietimo procesui organizuoti būtinas lėšas</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bl>
            <w:p>
              <w:pPr>
                <w:rPr>
                  <w:sz w:val="20"/>
                  <w:szCs w:val="22"/>
                  <w:lang w:eastAsia="lt-LT"/>
                </w:rPr>
              </w:pPr>
            </w:p>
            <w:tbl>
              <w:tblPr>
                <w:tblW w:w="0" w:type="auto"/>
                <w:tblInd w:w="108" w:type="dxa"/>
                <w:tblCellMar>
                  <w:left w:w="10" w:type="dxa"/>
                  <w:right w:w="10" w:type="dxa"/>
                </w:tblCellMar>
                <w:tblLook w:val="04A0" w:firstRow="1" w:lastRow="0" w:firstColumn="1" w:lastColumn="0" w:noHBand="0" w:noVBand="1"/>
              </w:tblPr>
              <w:tblGrid>
                <w:gridCol w:w="7562"/>
                <w:gridCol w:w="1958"/>
              </w:tblGrid>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tcPr>
                  <w:p>
                    <w:pPr>
                      <w:jc w:val="center"/>
                      <w:rPr>
                        <w:rFonts w:ascii="Calibri" w:eastAsia="Calibri" w:hAnsi="Calibri" w:cs="Calibri"/>
                        <w:sz w:val="22"/>
                        <w:szCs w:val="22"/>
                        <w:lang w:eastAsia="lt-LT"/>
                      </w:rPr>
                    </w:pPr>
                  </w:p>
                </w:tc>
                <w:tc>
                  <w:tcPr>
                    <w:tcW w:w="1980"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vAlign w:val="center"/>
                    <w:hideMark/>
                  </w:tcPr>
                  <w:p>
                    <w:pPr>
                      <w:jc w:val="center"/>
                      <w:rPr>
                        <w:rFonts w:ascii="Calibri" w:hAnsi="Calibri"/>
                        <w:sz w:val="22"/>
                        <w:szCs w:val="22"/>
                        <w:lang w:eastAsia="lt-LT"/>
                      </w:rPr>
                    </w:pPr>
                    <w:r>
                      <w:rPr>
                        <w:b/>
                        <w:sz w:val="18"/>
                        <w:szCs w:val="22"/>
                        <w:lang w:eastAsia="lt-LT"/>
                      </w:rPr>
                      <w:t>Suma (Eur)</w:t>
                    </w: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hideMark/>
                  </w:tcPr>
                  <w:p>
                    <w:pPr>
                      <w:rPr>
                        <w:rFonts w:ascii="Calibri" w:hAnsi="Calibri"/>
                        <w:sz w:val="22"/>
                        <w:szCs w:val="22"/>
                        <w:lang w:eastAsia="lt-LT"/>
                      </w:rPr>
                    </w:pPr>
                    <w:r>
                      <w:rPr>
                        <w:b/>
                        <w:sz w:val="18"/>
                        <w:szCs w:val="22"/>
                        <w:lang w:eastAsia="lt-LT"/>
                      </w:rPr>
                      <w:t>2. Kitų finansavimo šaltinių lėšos:</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vAlign w:val="center"/>
                    <w:hideMark/>
                  </w:tcPr>
                  <w:p>
                    <w:pPr>
                      <w:rPr>
                        <w:rFonts w:ascii="Calibri" w:hAnsi="Calibri"/>
                        <w:sz w:val="22"/>
                        <w:szCs w:val="22"/>
                        <w:lang w:eastAsia="lt-LT"/>
                      </w:rPr>
                    </w:pPr>
                    <w:r>
                      <w:rPr>
                        <w:b/>
                        <w:sz w:val="18"/>
                        <w:szCs w:val="22"/>
                        <w:lang w:eastAsia="lt-LT"/>
                      </w:rPr>
                      <w:t>Lėšų paskirtis:</w:t>
                    </w:r>
                  </w:p>
                </w:tc>
                <w:tc>
                  <w:tcPr>
                    <w:tcW w:w="1980" w:type="dxa"/>
                    <w:tcBorders>
                      <w:top w:val="single" w:sz="4" w:space="0" w:color="000000"/>
                      <w:left w:val="single" w:sz="4" w:space="0" w:color="000000"/>
                      <w:bottom w:val="single" w:sz="4" w:space="0" w:color="000000"/>
                      <w:right w:val="single" w:sz="4" w:space="0" w:color="000000"/>
                    </w:tcBorders>
                    <w:shd w:val="clear" w:color="auto" w:fill="E6E6E6"/>
                    <w:tcMar>
                      <w:top w:w="0" w:type="dxa"/>
                      <w:left w:w="108" w:type="dxa"/>
                      <w:bottom w:w="0" w:type="dxa"/>
                      <w:right w:w="108" w:type="dxa"/>
                    </w:tcMar>
                    <w:vAlign w:val="center"/>
                    <w:hideMark/>
                  </w:tcPr>
                  <w:p>
                    <w:pPr>
                      <w:jc w:val="center"/>
                      <w:rPr>
                        <w:rFonts w:ascii="Calibri" w:hAnsi="Calibri"/>
                        <w:sz w:val="22"/>
                        <w:szCs w:val="22"/>
                        <w:lang w:eastAsia="lt-LT"/>
                      </w:rPr>
                    </w:pPr>
                    <w:r>
                      <w:rPr>
                        <w:b/>
                        <w:sz w:val="18"/>
                        <w:szCs w:val="22"/>
                        <w:lang w:eastAsia="lt-LT"/>
                      </w:rPr>
                      <w:t>Suma (Eur)</w:t>
                    </w: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766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bl>
            <w:p>
              <w:pPr>
                <w:rPr>
                  <w:sz w:val="20"/>
                  <w:szCs w:val="22"/>
                  <w:lang w:eastAsia="lt-LT"/>
                </w:rPr>
              </w:pPr>
            </w:p>
            <w:p>
              <w:pPr>
                <w:ind w:right="7"/>
                <w:jc w:val="right"/>
                <w:rPr>
                  <w:sz w:val="20"/>
                  <w:szCs w:val="22"/>
                  <w:lang w:eastAsia="lt-LT"/>
                </w:rPr>
              </w:pPr>
              <w:r>
                <w:rPr>
                  <w:sz w:val="20"/>
                  <w:szCs w:val="22"/>
                  <w:lang w:eastAsia="lt-LT"/>
                </w:rPr>
                <w:t>_____________________________________________________</w:t>
              </w:r>
            </w:p>
            <w:p>
              <w:pPr>
                <w:ind w:right="7" w:firstLine="4452"/>
                <w:jc w:val="center"/>
                <w:rPr>
                  <w:sz w:val="18"/>
                  <w:szCs w:val="22"/>
                  <w:lang w:eastAsia="lt-LT"/>
                </w:rPr>
              </w:pPr>
              <w:r>
                <w:rPr>
                  <w:sz w:val="20"/>
                  <w:szCs w:val="22"/>
                  <w:lang w:eastAsia="lt-LT"/>
                </w:rPr>
                <w:t>(</w:t>
              </w:r>
              <w:r>
                <w:rPr>
                  <w:sz w:val="18"/>
                  <w:szCs w:val="22"/>
                  <w:lang w:eastAsia="lt-LT"/>
                </w:rPr>
                <w:t>pareiškėjo vadovo ar jo įgalioto asmens</w:t>
              </w:r>
            </w:p>
            <w:p>
              <w:pPr>
                <w:ind w:right="7" w:firstLine="4185"/>
                <w:jc w:val="center"/>
                <w:rPr>
                  <w:sz w:val="18"/>
                  <w:szCs w:val="22"/>
                  <w:lang w:eastAsia="lt-LT"/>
                </w:rPr>
              </w:pPr>
              <w:r>
                <w:rPr>
                  <w:sz w:val="18"/>
                  <w:szCs w:val="22"/>
                  <w:lang w:eastAsia="lt-LT"/>
                </w:rPr>
                <w:t>vardas, pavardė, parašas)</w:t>
              </w:r>
            </w:p>
            <w:p>
              <w:pPr>
                <w:tabs>
                  <w:tab w:val="left" w:pos="3960"/>
                </w:tabs>
                <w:jc w:val="center"/>
                <w:rPr>
                  <w:szCs w:val="22"/>
                  <w:lang w:eastAsia="lt-LT"/>
                </w:rPr>
              </w:pPr>
              <w:r>
                <w:rPr>
                  <w:spacing w:val="-3"/>
                  <w:szCs w:val="22"/>
                  <w:lang w:eastAsia="lt-LT"/>
                </w:rPr>
                <w:t>_________________________</w:t>
              </w:r>
            </w:p>
          </w:sdtContent>
        </w:sdt>
      </w:sdtContent>
    </w:sdt>
    <w:sdt>
      <w:sdtPr>
        <w:alias w:val="2 pr."/>
        <w:tag w:val="part_12358b93736f4b6192c06d200d2e3b21"/>
        <w:lock w:val="sdtLocked"/>
        <w:richText/>
      </w:sdtPr>
      <w:sdtContent>
        <w:p>
          <w:pPr>
            <w:tabs>
              <w:tab w:val="left" w:pos="3960"/>
            </w:tabs>
            <w:ind w:left="4253"/>
            <w:rPr>
              <w:color w:val="000000"/>
              <w:szCs w:val="24"/>
              <w:lang w:eastAsia="lt-LT"/>
            </w:rPr>
          </w:pPr>
          <w:r>
            <w:rPr>
              <w:color w:val="000000"/>
              <w:szCs w:val="24"/>
              <w:lang w:eastAsia="lt-LT"/>
            </w:rPr>
            <w:t xml:space="preserve">Radviliškio rajono savivaldybės neformaliojo suaugusiųjų švietimo ir tęstinio mokymosi   programų finansavimo finansuojamų savivaldybės biudžeto lėšomis, finansavimo ir atrankos tvarkos aprašas</w:t>
          </w:r>
        </w:p>
        <w:p>
          <w:pPr>
            <w:tabs>
              <w:tab w:val="left" w:pos="3960"/>
            </w:tabs>
            <w:ind w:firstLine="4260"/>
            <w:rPr>
              <w:szCs w:val="24"/>
              <w:lang w:eastAsia="lt-LT"/>
            </w:rPr>
          </w:pPr>
          <w:sdt>
            <w:sdtPr>
              <w:alias w:val="Numeris"/>
              <w:tag w:val="nr_12358b93736f4b6192c06d200d2e3b21"/>
              <w:lock w:val="sdtLocked"/>
              <w:richText/>
            </w:sdtPr>
            <w:sdtContent>
              <w:r>
                <w:rPr>
                  <w:szCs w:val="24"/>
                  <w:lang w:eastAsia="lt-LT"/>
                </w:rPr>
                <w:t>2</w:t>
              </w:r>
            </w:sdtContent>
          </w:sdt>
          <w:r>
            <w:rPr>
              <w:szCs w:val="24"/>
              <w:lang w:eastAsia="lt-LT"/>
            </w:rPr>
            <w:t xml:space="preserve"> priedas</w:t>
          </w:r>
        </w:p>
        <w:p>
          <w:pPr>
            <w:jc w:val="center"/>
            <w:rPr>
              <w:b/>
              <w:szCs w:val="22"/>
              <w:lang w:eastAsia="lt-LT"/>
            </w:rPr>
          </w:pPr>
        </w:p>
        <w:p>
          <w:pPr>
            <w:jc w:val="center"/>
            <w:rPr>
              <w:b/>
              <w:szCs w:val="22"/>
              <w:lang w:eastAsia="lt-LT"/>
            </w:rPr>
          </w:pPr>
          <w:sdt>
            <w:sdtPr>
              <w:alias w:val="Pavadinimas"/>
              <w:tag w:val="title_12358b93736f4b6192c06d200d2e3b21"/>
              <w:lock w:val="sdtLocked"/>
              <w:richText/>
            </w:sdtPr>
            <w:sdtContent>
              <w:r>
                <w:rPr>
                  <w:b/>
                  <w:szCs w:val="22"/>
                  <w:lang w:eastAsia="lt-LT"/>
                </w:rPr>
                <w:t>(paraiškos tinkamumo vertinimo formos pavyzdys)</w:t>
              </w:r>
            </w:sdtContent>
          </w:sdt>
        </w:p>
        <w:p>
          <w:pPr>
            <w:jc w:val="center"/>
            <w:rPr>
              <w:b/>
              <w:szCs w:val="22"/>
              <w:lang w:eastAsia="lt-LT"/>
            </w:rPr>
          </w:pPr>
        </w:p>
        <w:sdt>
          <w:sdtPr>
            <w:alias w:val="lentele"/>
            <w:tag w:val="part_93f62bcf202b47888ba3084a18a0bdc8"/>
            <w:lock w:val="sdtLocked"/>
            <w:richText/>
          </w:sdtPr>
          <w:sdtContent>
            <w:p>
              <w:pPr>
                <w:jc w:val="center"/>
                <w:rPr>
                  <w:b/>
                  <w:szCs w:val="22"/>
                  <w:lang w:eastAsia="lt-LT"/>
                </w:rPr>
              </w:pPr>
              <w:sdt>
                <w:sdtPr>
                  <w:alias w:val="Pavadinimas"/>
                  <w:tag w:val="title_93f62bcf202b47888ba3084a18a0bdc8"/>
                  <w:lock w:val="sdtLocked"/>
                  <w:richText/>
                </w:sdtPr>
                <w:sdtContent>
                  <w:r>
                    <w:rPr>
                      <w:b/>
                      <w:szCs w:val="22"/>
                      <w:lang w:eastAsia="lt-LT"/>
                    </w:rPr>
                    <w:t>PARAIŠKOS TINKAMUMO VERTINIMAS</w:t>
                  </w:r>
                </w:sdtContent>
              </w:sdt>
            </w:p>
            <w:p>
              <w:pPr>
                <w:rPr>
                  <w:sz w:val="22"/>
                  <w:szCs w:val="22"/>
                  <w:lang w:eastAsia="lt-LT"/>
                </w:rPr>
              </w:pPr>
            </w:p>
            <w:p>
              <w:pPr>
                <w:rPr>
                  <w:sz w:val="14"/>
                  <w:szCs w:val="22"/>
                  <w:lang w:eastAsia="lt-LT"/>
                </w:rPr>
              </w:pPr>
            </w:p>
            <w:tbl>
              <w:tblPr>
                <w:tblW w:w="0" w:type="auto"/>
                <w:tblInd w:w="108" w:type="dxa"/>
                <w:tblCellMar>
                  <w:left w:w="10" w:type="dxa"/>
                  <w:right w:w="10" w:type="dxa"/>
                </w:tblCellMar>
                <w:tblLook w:val="04A0" w:firstRow="1" w:lastRow="0" w:firstColumn="1" w:lastColumn="0" w:noHBand="0" w:noVBand="1"/>
              </w:tblPr>
              <w:tblGrid>
                <w:gridCol w:w="2486"/>
                <w:gridCol w:w="3876"/>
                <w:gridCol w:w="837"/>
                <w:gridCol w:w="695"/>
                <w:gridCol w:w="1626"/>
              </w:tblGrid>
              <w:tr>
                <w:trPr>
                  <w:trHeight w:val="1"/>
                </w:trPr>
                <w:tc>
                  <w:tcPr>
                    <w:tcW w:w="25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rFonts w:ascii="Calibri" w:hAnsi="Calibri"/>
                        <w:sz w:val="22"/>
                        <w:szCs w:val="22"/>
                        <w:lang w:eastAsia="lt-LT"/>
                      </w:rPr>
                    </w:pPr>
                    <w:r>
                      <w:rPr>
                        <w:szCs w:val="22"/>
                        <w:lang w:eastAsia="lt-LT"/>
                      </w:rPr>
                      <w:t>Pareiškėjas</w:t>
                    </w:r>
                  </w:p>
                </w:tc>
                <w:tc>
                  <w:tcPr>
                    <w:tcW w:w="7127"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25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rFonts w:ascii="Calibri" w:hAnsi="Calibri"/>
                        <w:sz w:val="22"/>
                        <w:szCs w:val="22"/>
                        <w:lang w:eastAsia="lt-LT"/>
                      </w:rPr>
                    </w:pPr>
                    <w:r>
                      <w:rPr>
                        <w:szCs w:val="22"/>
                        <w:lang w:eastAsia="lt-LT"/>
                      </w:rPr>
                      <w:t>Programos pavadinimas</w:t>
                    </w:r>
                  </w:p>
                </w:tc>
                <w:tc>
                  <w:tcPr>
                    <w:tcW w:w="7127"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rFonts w:ascii="Calibri" w:hAnsi="Calibri"/>
                        <w:sz w:val="22"/>
                        <w:szCs w:val="22"/>
                        <w:lang w:eastAsia="lt-LT"/>
                      </w:rPr>
                    </w:pPr>
                    <w:r>
                      <w:rPr>
                        <w:b/>
                        <w:szCs w:val="22"/>
                        <w:lang w:eastAsia="lt-LT"/>
                      </w:rPr>
                      <w:t>Vertinimo kriterijai</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rFonts w:ascii="Calibri" w:hAnsi="Calibri"/>
                        <w:sz w:val="22"/>
                        <w:szCs w:val="22"/>
                        <w:lang w:eastAsia="lt-LT"/>
                      </w:rPr>
                    </w:pPr>
                    <w:r>
                      <w:rPr>
                        <w:b/>
                        <w:szCs w:val="22"/>
                        <w:lang w:eastAsia="lt-LT"/>
                      </w:rPr>
                      <w:t>Taip</w:t>
                    </w: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rFonts w:ascii="Calibri" w:hAnsi="Calibri"/>
                        <w:sz w:val="22"/>
                        <w:szCs w:val="22"/>
                        <w:lang w:eastAsia="lt-LT"/>
                      </w:rPr>
                    </w:pPr>
                    <w:r>
                      <w:rPr>
                        <w:b/>
                        <w:szCs w:val="22"/>
                        <w:lang w:eastAsia="lt-LT"/>
                      </w:rPr>
                      <w:t>Ne</w:t>
                    </w: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rFonts w:ascii="Calibri" w:hAnsi="Calibri"/>
                        <w:sz w:val="22"/>
                        <w:szCs w:val="22"/>
                        <w:lang w:eastAsia="lt-LT"/>
                      </w:rPr>
                    </w:pPr>
                    <w:r>
                      <w:rPr>
                        <w:b/>
                        <w:szCs w:val="22"/>
                        <w:lang w:eastAsia="lt-LT"/>
                      </w:rPr>
                      <w:t>Pastabos</w:t>
                    </w:r>
                  </w:p>
                </w:tc>
              </w:tr>
              <w:tr>
                <w:trPr>
                  <w:trHeight w:val="1"/>
                </w:trPr>
                <w:tc>
                  <w:tcPr>
                    <w:tcW w:w="9628" w:type="dxa"/>
                    <w:gridSpan w:val="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rFonts w:ascii="Calibri" w:hAnsi="Calibri"/>
                        <w:sz w:val="22"/>
                        <w:szCs w:val="22"/>
                        <w:lang w:eastAsia="lt-LT"/>
                      </w:rPr>
                    </w:pPr>
                    <w:r>
                      <w:rPr>
                        <w:sz w:val="20"/>
                        <w:szCs w:val="22"/>
                        <w:lang w:eastAsia="lt-LT"/>
                      </w:rPr>
                      <w:t>1.</w:t>
                    </w:r>
                    <w:r>
                      <w:rPr>
                        <w:i/>
                        <w:sz w:val="20"/>
                        <w:szCs w:val="22"/>
                        <w:lang w:eastAsia="lt-LT"/>
                      </w:rPr>
                      <w:t xml:space="preserve"> Neteko galios nuo 2022-12-28.</w:t>
                    </w: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284"/>
                      </w:tabs>
                      <w:ind w:left="29" w:firstLine="13"/>
                      <w:jc w:val="both"/>
                      <w:rPr>
                        <w:rFonts w:ascii="Calibri" w:hAnsi="Calibri"/>
                        <w:sz w:val="22"/>
                        <w:szCs w:val="22"/>
                        <w:lang w:eastAsia="lt-LT"/>
                      </w:rPr>
                    </w:pPr>
                    <w:r>
                      <w:rPr>
                        <w:szCs w:val="22"/>
                        <w:lang w:eastAsia="lt-LT"/>
                      </w:rPr>
                      <w:t>2.</w:t>
                      <w:tab/>
                      <w:t>Paraiška yra pateikta laiku nepažeistame voke, pilnai užpildyta, susegta (surišta), sunumeruoti lapai, atitinka nustatytą paraiškos formą, pasirašyta pareiškėjo vadovo arba įgalioto asmens (jei įgaliotas asmuo – ar yra įgaliojimas)</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284"/>
                      </w:tabs>
                      <w:ind w:left="29" w:firstLine="13"/>
                      <w:jc w:val="both"/>
                      <w:rPr>
                        <w:rFonts w:ascii="Calibri" w:hAnsi="Calibri"/>
                        <w:sz w:val="22"/>
                        <w:szCs w:val="22"/>
                        <w:lang w:eastAsia="lt-LT"/>
                      </w:rPr>
                    </w:pPr>
                    <w:r>
                      <w:rPr>
                        <w:szCs w:val="22"/>
                        <w:lang w:eastAsia="lt-LT"/>
                      </w:rPr>
                      <w:t>3.</w:t>
                      <w:tab/>
                      <w:t>Pateikta elektroninė laikmena, kurioje įrašyta pareiškėjo vadovo arba jo įgalioto asmens pasirašyta ir nuskenuota paraiška pdf formatu</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284"/>
                      </w:tabs>
                      <w:ind w:left="29" w:firstLine="13"/>
                      <w:jc w:val="both"/>
                      <w:rPr>
                        <w:rFonts w:ascii="Calibri" w:hAnsi="Calibri"/>
                        <w:sz w:val="22"/>
                        <w:szCs w:val="22"/>
                        <w:lang w:eastAsia="lt-LT"/>
                      </w:rPr>
                    </w:pPr>
                    <w:r>
                      <w:rPr>
                        <w:szCs w:val="22"/>
                        <w:lang w:eastAsia="lt-LT"/>
                      </w:rPr>
                      <w:t>4.</w:t>
                      <w:tab/>
                      <w:t>Pateiktos pareiškėjo ir partnerio (jeigu taikoma) įstatų (nuostatų) kopijos</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284"/>
                      </w:tabs>
                      <w:ind w:left="29" w:firstLine="13"/>
                      <w:jc w:val="both"/>
                      <w:rPr>
                        <w:rFonts w:ascii="Calibri" w:hAnsi="Calibri"/>
                        <w:sz w:val="22"/>
                        <w:szCs w:val="22"/>
                        <w:lang w:eastAsia="lt-LT"/>
                      </w:rPr>
                    </w:pPr>
                    <w:r>
                      <w:rPr>
                        <w:szCs w:val="22"/>
                        <w:lang w:eastAsia="lt-LT"/>
                      </w:rPr>
                      <w:t>5.</w:t>
                      <w:tab/>
                      <w:t>Pateikta bendradarbiavimo arba jungtinės veiklos (partnerystės) sutarties dėl konkursui teikiamos programos vykdymo patvirtinta kopija (jeigu taikoma)</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284"/>
                      </w:tabs>
                      <w:ind w:left="29" w:firstLine="13"/>
                      <w:jc w:val="both"/>
                      <w:rPr>
                        <w:rFonts w:ascii="Calibri" w:hAnsi="Calibri"/>
                        <w:sz w:val="22"/>
                        <w:szCs w:val="22"/>
                        <w:lang w:eastAsia="lt-LT"/>
                      </w:rPr>
                    </w:pPr>
                    <w:r>
                      <w:rPr>
                        <w:szCs w:val="22"/>
                        <w:lang w:eastAsia="lt-LT"/>
                      </w:rPr>
                      <w:t>6.</w:t>
                      <w:tab/>
                      <w:t>Programa yra skirta neformaliojo suaugusiųjų švietimo dalyvių kvalifikacijai tobulinti ir (arba) papildomoms kompetencijoms įgyti</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284"/>
                      </w:tabs>
                      <w:ind w:left="29" w:firstLine="13"/>
                      <w:jc w:val="both"/>
                      <w:rPr>
                        <w:rFonts w:ascii="Calibri" w:hAnsi="Calibri"/>
                        <w:sz w:val="22"/>
                        <w:szCs w:val="22"/>
                        <w:lang w:eastAsia="lt-LT"/>
                      </w:rPr>
                    </w:pPr>
                    <w:r>
                      <w:rPr>
                        <w:szCs w:val="22"/>
                        <w:lang w:eastAsia="lt-LT"/>
                      </w:rPr>
                      <w:t>7.</w:t>
                      <w:tab/>
                      <w:t>Programos vykdymo apimtis ne mažiau kaip 8 kontaktinio darbo valandos (kontaktinio darbo valanda – 60 min.)</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284"/>
                      </w:tabs>
                      <w:ind w:left="29" w:firstLine="13"/>
                      <w:jc w:val="both"/>
                      <w:rPr>
                        <w:rFonts w:ascii="Calibri" w:hAnsi="Calibri"/>
                        <w:sz w:val="22"/>
                        <w:szCs w:val="22"/>
                        <w:lang w:eastAsia="lt-LT"/>
                      </w:rPr>
                    </w:pPr>
                    <w:r>
                      <w:rPr>
                        <w:szCs w:val="22"/>
                        <w:lang w:eastAsia="lt-LT"/>
                      </w:rPr>
                      <w:t>8.</w:t>
                      <w:tab/>
                      <w:t>Minimalus besimokančiųjų skaičius grupėje – 16 asmenų</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284"/>
                      </w:tabs>
                      <w:ind w:left="29" w:firstLine="13"/>
                      <w:jc w:val="both"/>
                      <w:rPr>
                        <w:rFonts w:ascii="Calibri" w:hAnsi="Calibri"/>
                        <w:sz w:val="22"/>
                        <w:szCs w:val="22"/>
                        <w:lang w:eastAsia="lt-LT"/>
                      </w:rPr>
                    </w:pPr>
                    <w:r>
                      <w:rPr>
                        <w:szCs w:val="22"/>
                        <w:lang w:eastAsia="lt-LT"/>
                      </w:rPr>
                      <w:t>9.</w:t>
                      <w:tab/>
                      <w:t>Programos turinys ir siekiami rezultatai atitinka vieną iš šių sąlygų:</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709"/>
                      </w:tabs>
                      <w:ind w:left="29" w:firstLine="13"/>
                      <w:jc w:val="both"/>
                      <w:rPr>
                        <w:rFonts w:ascii="Calibri" w:hAnsi="Calibri"/>
                        <w:sz w:val="22"/>
                        <w:szCs w:val="22"/>
                        <w:lang w:eastAsia="lt-LT"/>
                      </w:rPr>
                    </w:pPr>
                    <w:r>
                      <w:rPr>
                        <w:szCs w:val="22"/>
                        <w:lang w:eastAsia="lt-LT"/>
                      </w:rPr>
                      <w:t>9.1. mokymosi visą gyvenimą paslaugų savivaldybėje plėtra;</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9.2. darbo rinkai aktualių suaugusiųjų bendrųjų kompetencijų ugdymas;</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9.3. asmenų mokymasis trečiojo amžiaus universitete;</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9.4. andragogų kompetencijų tobulinimas;</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9.5. profesinei veiklai reikalingų žinių ir gebėjimų įgijimas ar tobulinimas;</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9.6. asmens bendrosios kultūros ugdymas.</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426"/>
                      </w:tabs>
                      <w:ind w:left="29" w:firstLine="13"/>
                      <w:jc w:val="both"/>
                      <w:rPr>
                        <w:rFonts w:ascii="Calibri" w:hAnsi="Calibri"/>
                        <w:sz w:val="22"/>
                        <w:szCs w:val="22"/>
                        <w:lang w:eastAsia="lt-LT"/>
                      </w:rPr>
                    </w:pPr>
                    <w:r>
                      <w:rPr>
                        <w:szCs w:val="22"/>
                        <w:lang w:eastAsia="lt-LT"/>
                      </w:rPr>
                      <w:t>10.</w:t>
                      <w:tab/>
                      <w:t>Programos vykdytojai turi atitikti šiuos reikalavimus:</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10.1.</w:t>
                      <w:tab/>
                      <w:t>turi teisę vykdyti švietimo veiklą ir būti registruotas Švietimo ir mokslo institucijų registre;</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10.2.</w:t>
                      <w:tab/>
                      <w:t>atitinka Lietuvos Respublikos neformaliojo suaugusiųjų švietimo ir tęstinio mokymosi įstatymo 2 straipsnio 4 dalyje apibrėžtą neformaliojo suaugusiųjų švietimo ir tęstinio mokymosi teikėjo sąvoką;</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10.3.</w:t>
                      <w:tab/>
                      <w:t>turi žmogiškųjų išteklių personalą, įgijusį ne mažesnę nei vienerių metų neformaliojo švietimo ir tęstinio mokymosi veiklos patirtį.</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426"/>
                      </w:tabs>
                      <w:ind w:left="29" w:firstLine="13"/>
                      <w:jc w:val="both"/>
                      <w:rPr>
                        <w:rFonts w:ascii="Calibri" w:hAnsi="Calibri"/>
                        <w:sz w:val="22"/>
                        <w:szCs w:val="22"/>
                        <w:lang w:eastAsia="lt-LT"/>
                      </w:rPr>
                    </w:pPr>
                    <w:r>
                      <w:rPr>
                        <w:szCs w:val="22"/>
                        <w:lang w:eastAsia="lt-LT"/>
                      </w:rPr>
                      <w:t>11.</w:t>
                      <w:tab/>
                      <w:t>Ar paraiškoje numatytos programos vykdymo išlaidų kategorijos yra tinkamos:</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11.1.</w:t>
                      <w:tab/>
                      <w:t xml:space="preserve"> programą administruojančio ir vykdančio personalo darbo užmokestis ir su darbo santykiais susiję darbdavio įsipareigojimai, apskaičiuoti Lietuvos Respublikos teisės aktų nustatyta tvarka, taip pat administruojančio ir (ar) vykdančio personalo paslaugų įsigijimas (užsiimantys individualia veikla pagal pažymą ir kt.);</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11.2.</w:t>
                      <w:tab/>
                      <w:t xml:space="preserve"> programai vykdyti būtinų kanceliarinių prekių įsigijimas;</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645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567"/>
                      </w:tabs>
                      <w:ind w:left="29" w:firstLine="13"/>
                      <w:jc w:val="both"/>
                      <w:rPr>
                        <w:rFonts w:ascii="Calibri" w:hAnsi="Calibri"/>
                        <w:sz w:val="22"/>
                        <w:szCs w:val="22"/>
                        <w:lang w:eastAsia="lt-LT"/>
                      </w:rPr>
                    </w:pPr>
                    <w:r>
                      <w:rPr>
                        <w:szCs w:val="22"/>
                        <w:lang w:eastAsia="lt-LT"/>
                      </w:rPr>
                      <w:t>11.3.</w:t>
                      <w:tab/>
                      <w:t>kitos programos vykdymo ir organizavimo išlaidos, kurios atitinka Lietuvos Respublikos švietimo įstatyme nustatytas mokymo lėšas – tiesiogiai švietimo procesui organizuoti būtinas lėšas.</w:t>
                    </w:r>
                  </w:p>
                </w:tc>
                <w:tc>
                  <w:tcPr>
                    <w:tcW w:w="8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6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c>
                  <w:tcPr>
                    <w:tcW w:w="16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9628" w:type="dxa"/>
                    <w:gridSpan w:val="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uppressAutoHyphens/>
                      <w:rPr>
                        <w:b/>
                        <w:szCs w:val="22"/>
                        <w:lang w:eastAsia="lt-LT"/>
                      </w:rPr>
                    </w:pPr>
                  </w:p>
                  <w:p>
                    <w:pPr>
                      <w:suppressAutoHyphens/>
                      <w:rPr>
                        <w:b/>
                        <w:szCs w:val="22"/>
                        <w:lang w:eastAsia="lt-LT"/>
                      </w:rPr>
                    </w:pPr>
                    <w:r>
                      <w:rPr>
                        <w:b/>
                        <w:szCs w:val="22"/>
                        <w:lang w:eastAsia="lt-LT"/>
                      </w:rPr>
                      <w:t xml:space="preserve">TINKAMUMO VERTINIMO IŠVADA </w:t>
                    </w:r>
                    <w:r>
                      <w:rPr>
                        <w:szCs w:val="22"/>
                        <w:lang w:eastAsia="lt-LT"/>
                      </w:rPr>
                      <w:t>(pabraukti)</w:t>
                    </w:r>
                    <w:r>
                      <w:rPr>
                        <w:b/>
                        <w:szCs w:val="22"/>
                        <w:lang w:eastAsia="lt-LT"/>
                      </w:rPr>
                      <w:t>:</w:t>
                    </w:r>
                  </w:p>
                  <w:p>
                    <w:pPr>
                      <w:suppressAutoHyphens/>
                      <w:rPr>
                        <w:szCs w:val="22"/>
                        <w:lang w:eastAsia="lt-LT"/>
                      </w:rPr>
                    </w:pPr>
                  </w:p>
                  <w:p>
                    <w:pPr>
                      <w:suppressAutoHyphens/>
                      <w:rPr>
                        <w:szCs w:val="22"/>
                        <w:lang w:eastAsia="lt-LT"/>
                      </w:rPr>
                    </w:pPr>
                    <w:r>
                      <w:rPr>
                        <w:szCs w:val="22"/>
                        <w:lang w:eastAsia="lt-LT"/>
                      </w:rPr>
                      <w:t>Paraiška tinkama perduoti ekspertiniam vertinimui</w:t>
                    </w:r>
                  </w:p>
                  <w:p>
                    <w:pPr>
                      <w:suppressAutoHyphens/>
                      <w:rPr>
                        <w:szCs w:val="22"/>
                        <w:lang w:eastAsia="lt-LT"/>
                      </w:rPr>
                    </w:pPr>
                  </w:p>
                  <w:p>
                    <w:pPr>
                      <w:suppressAutoHyphens/>
                      <w:rPr>
                        <w:szCs w:val="22"/>
                        <w:lang w:eastAsia="lt-LT"/>
                      </w:rPr>
                    </w:pPr>
                    <w:r>
                      <w:rPr>
                        <w:szCs w:val="22"/>
                        <w:lang w:eastAsia="lt-LT"/>
                      </w:rPr>
                      <w:t>Paraiška netinkama perduoti ekspertiniam vertinimui</w:t>
                    </w:r>
                  </w:p>
                  <w:p>
                    <w:pPr>
                      <w:rPr>
                        <w:rFonts w:ascii="Calibri" w:hAnsi="Calibri"/>
                        <w:sz w:val="22"/>
                        <w:szCs w:val="22"/>
                        <w:lang w:eastAsia="lt-LT"/>
                      </w:rPr>
                    </w:pPr>
                  </w:p>
                </w:tc>
              </w:tr>
              <w:tr>
                <w:trPr>
                  <w:trHeight w:val="1"/>
                </w:trPr>
                <w:tc>
                  <w:tcPr>
                    <w:tcW w:w="9628" w:type="dxa"/>
                    <w:gridSpan w:val="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uppressAutoHyphens/>
                      <w:rPr>
                        <w:szCs w:val="22"/>
                        <w:lang w:eastAsia="lt-LT"/>
                      </w:rPr>
                    </w:pPr>
                  </w:p>
                  <w:p>
                    <w:pPr>
                      <w:suppressAutoHyphens/>
                      <w:ind w:firstLine="240"/>
                      <w:rPr>
                        <w:szCs w:val="22"/>
                        <w:vertAlign w:val="superscript"/>
                        <w:lang w:eastAsia="lt-LT"/>
                      </w:rPr>
                    </w:pPr>
                    <w:r>
                      <w:rPr>
                        <w:szCs w:val="22"/>
                        <w:vertAlign w:val="superscript"/>
                        <w:lang w:eastAsia="lt-LT"/>
                      </w:rPr>
                      <w:t>Vertintojas (vardas, pavardė, parašas)</w:t>
                    </w:r>
                  </w:p>
                  <w:p>
                    <w:pPr>
                      <w:suppressAutoHyphens/>
                      <w:rPr>
                        <w:szCs w:val="22"/>
                        <w:lang w:eastAsia="lt-LT"/>
                      </w:rPr>
                    </w:pPr>
                  </w:p>
                  <w:p>
                    <w:pPr>
                      <w:suppressAutoHyphens/>
                      <w:rPr>
                        <w:szCs w:val="22"/>
                        <w:lang w:eastAsia="lt-LT"/>
                      </w:rPr>
                    </w:pPr>
                    <w:r>
                      <w:rPr>
                        <w:szCs w:val="22"/>
                        <w:lang w:eastAsia="lt-LT"/>
                      </w:rPr>
                      <w:t xml:space="preserve">20 ___  m.    ___________________   d.</w:t>
                    </w:r>
                  </w:p>
                  <w:p>
                    <w:pPr>
                      <w:ind w:firstLine="1920"/>
                      <w:rPr>
                        <w:rFonts w:ascii="Calibri" w:hAnsi="Calibri"/>
                        <w:sz w:val="22"/>
                        <w:szCs w:val="22"/>
                        <w:lang w:eastAsia="lt-LT"/>
                      </w:rPr>
                    </w:pPr>
                    <w:r>
                      <w:rPr>
                        <w:szCs w:val="22"/>
                        <w:vertAlign w:val="superscript"/>
                        <w:lang w:eastAsia="lt-LT"/>
                      </w:rPr>
                      <w:t>(data)</w:t>
                    </w:r>
                  </w:p>
                </w:tc>
              </w:tr>
            </w:tbl>
            <w:p>
              <w:pPr>
                <w:tabs>
                  <w:tab w:val="left" w:pos="3960"/>
                </w:tabs>
                <w:rPr>
                  <w:szCs w:val="22"/>
                  <w:lang w:eastAsia="lt-LT"/>
                </w:rPr>
              </w:pPr>
            </w:p>
          </w:sdtContent>
        </w:sdt>
        <w:sdt>
          <w:sdtPr>
            <w:alias w:val="pastraipa"/>
            <w:tag w:val="part_50c2ee1935794beaa962e47efdd4f899"/>
            <w:lock w:val="sdtLocked"/>
            <w:richText/>
          </w:sdtPr>
          <w:sdtContent>
            <w:p>
              <w:pPr>
                <w:tabs>
                  <w:tab w:val="left" w:pos="3960"/>
                </w:tabs>
                <w:jc w:val="center"/>
                <w:rPr>
                  <w:spacing w:val="-3"/>
                  <w:szCs w:val="22"/>
                  <w:lang w:eastAsia="lt-LT"/>
                </w:rPr>
              </w:pPr>
              <w:r>
                <w:rPr>
                  <w:spacing w:val="-3"/>
                  <w:szCs w:val="22"/>
                  <w:lang w:eastAsia="lt-LT"/>
                </w:rPr>
                <w:t>______________________</w:t>
              </w:r>
            </w:p>
            <w:p>
              <w:pPr>
                <w:rPr>
                  <w:strike/>
                  <w:color w:val="2E74B5"/>
                  <w:szCs w:val="22"/>
                  <w:lang w:eastAsia="lt-LT"/>
                </w:rPr>
              </w:pPr>
            </w:p>
            <w:p>
              <w:pPr>
                <w:rPr>
                  <w:strike/>
                  <w:color w:val="2E74B5"/>
                  <w:szCs w:val="22"/>
                  <w:lang w:eastAsia="lt-LT"/>
                </w:rPr>
              </w:pPr>
            </w:p>
            <w:p>
              <w:pPr>
                <w:rPr>
                  <w:strike/>
                  <w:color w:val="2E74B5"/>
                  <w:szCs w:val="22"/>
                  <w:lang w:eastAsia="lt-LT"/>
                </w:rPr>
              </w:pPr>
            </w:p>
            <w:p>
              <w:pPr>
                <w:rPr>
                  <w:strike/>
                  <w:color w:val="2E74B5"/>
                  <w:szCs w:val="22"/>
                  <w:lang w:eastAsia="lt-LT"/>
                </w:rPr>
              </w:pPr>
            </w:p>
            <w:p>
              <w:pPr>
                <w:rPr>
                  <w:strike/>
                  <w:color w:val="2E74B5"/>
                  <w:szCs w:val="22"/>
                  <w:lang w:eastAsia="lt-LT"/>
                </w:rPr>
              </w:pPr>
            </w:p>
            <w:p>
              <w:pPr>
                <w:rPr>
                  <w:strike/>
                  <w:color w:val="2E74B5"/>
                  <w:szCs w:val="22"/>
                  <w:lang w:eastAsia="lt-LT"/>
                </w:rPr>
              </w:pPr>
            </w:p>
            <w:p>
              <w:pPr>
                <w:rPr>
                  <w:strike/>
                  <w:color w:val="2E74B5"/>
                  <w:szCs w:val="22"/>
                  <w:lang w:eastAsia="lt-LT"/>
                </w:rPr>
              </w:pPr>
            </w:p>
            <w:p>
              <w:pPr>
                <w:rPr>
                  <w:strike/>
                  <w:color w:val="2E74B5"/>
                  <w:szCs w:val="22"/>
                  <w:lang w:eastAsia="lt-LT"/>
                </w:rPr>
              </w:pPr>
            </w:p>
            <w:p>
              <w:pPr>
                <w:rPr>
                  <w:strike/>
                  <w:color w:val="2E74B5"/>
                  <w:szCs w:val="22"/>
                  <w:lang w:eastAsia="lt-LT"/>
                </w:rPr>
              </w:pPr>
            </w:p>
            <w:p>
              <w:pPr>
                <w:rPr>
                  <w:strike/>
                  <w:color w:val="2E74B5"/>
                  <w:szCs w:val="22"/>
                  <w:lang w:eastAsia="lt-LT"/>
                </w:rPr>
              </w:pPr>
            </w:p>
            <w:p>
              <w:pPr>
                <w:rPr>
                  <w:strike/>
                  <w:color w:val="2E74B5"/>
                  <w:szCs w:val="22"/>
                  <w:lang w:eastAsia="lt-LT"/>
                </w:rPr>
              </w:pPr>
            </w:p>
            <w:p>
              <w:pPr>
                <w:rPr>
                  <w:strike/>
                  <w:color w:val="2E74B5"/>
                  <w:szCs w:val="22"/>
                  <w:lang w:eastAsia="lt-LT"/>
                </w:rPr>
              </w:pPr>
            </w:p>
            <w:p>
              <w:pPr>
                <w:rPr>
                  <w:strike/>
                  <w:color w:val="2E74B5"/>
                  <w:szCs w:val="22"/>
                  <w:lang w:eastAsia="lt-LT"/>
                </w:rPr>
              </w:pPr>
            </w:p>
            <w:p>
              <w:pPr>
                <w:tabs>
                  <w:tab w:val="left" w:pos="3960"/>
                </w:tabs>
                <w:jc w:val="center"/>
                <w:rPr>
                  <w:szCs w:val="22"/>
                  <w:lang w:eastAsia="lt-LT"/>
                </w:rPr>
              </w:pPr>
            </w:p>
            <w:p>
              <w:pPr>
                <w:tabs>
                  <w:tab w:val="left" w:pos="3960"/>
                </w:tabs>
                <w:jc w:val="center"/>
                <w:rPr>
                  <w:szCs w:val="22"/>
                  <w:lang w:eastAsia="lt-LT"/>
                </w:rPr>
              </w:pPr>
            </w:p>
            <w:p>
              <w:pPr>
                <w:tabs>
                  <w:tab w:val="left" w:pos="3960"/>
                </w:tabs>
                <w:jc w:val="center"/>
                <w:rPr>
                  <w:szCs w:val="22"/>
                  <w:lang w:eastAsia="lt-LT"/>
                </w:rPr>
              </w:pPr>
            </w:p>
            <w:p>
              <w:pPr>
                <w:tabs>
                  <w:tab w:val="left" w:pos="3960"/>
                </w:tabs>
                <w:jc w:val="center"/>
                <w:rPr>
                  <w:szCs w:val="22"/>
                  <w:lang w:eastAsia="lt-LT"/>
                </w:rPr>
              </w:pPr>
            </w:p>
            <w:p>
              <w:pPr>
                <w:tabs>
                  <w:tab w:val="left" w:pos="3960"/>
                </w:tabs>
                <w:jc w:val="center"/>
                <w:rPr>
                  <w:szCs w:val="22"/>
                  <w:lang w:eastAsia="lt-LT"/>
                </w:rPr>
              </w:pPr>
            </w:p>
            <w:p>
              <w:pPr>
                <w:tabs>
                  <w:tab w:val="left" w:pos="3960"/>
                </w:tabs>
                <w:jc w:val="center"/>
                <w:rPr>
                  <w:szCs w:val="22"/>
                  <w:lang w:eastAsia="lt-LT"/>
                </w:rPr>
              </w:pPr>
            </w:p>
            <w:p>
              <w:pPr>
                <w:tabs>
                  <w:tab w:val="left" w:pos="3960"/>
                </w:tabs>
                <w:ind w:left="4253"/>
                <w:rPr>
                  <w:szCs w:val="22"/>
                  <w:lang w:eastAsia="lt-LT"/>
                </w:rPr>
              </w:pPr>
            </w:p>
            <w:p>
              <w:pPr>
                <w:tabs>
                  <w:tab w:val="left" w:pos="3960"/>
                </w:tabs>
                <w:ind w:left="4253"/>
                <w:rPr>
                  <w:szCs w:val="22"/>
                  <w:lang w:eastAsia="lt-LT"/>
                </w:rPr>
              </w:pPr>
            </w:p>
            <w:p>
              <w:pPr>
                <w:tabs>
                  <w:tab w:val="left" w:pos="3960"/>
                </w:tabs>
                <w:ind w:left="4253"/>
                <w:rPr>
                  <w:szCs w:val="22"/>
                  <w:lang w:eastAsia="lt-LT"/>
                </w:rPr>
              </w:pPr>
            </w:p>
            <w:p>
              <w:pPr>
                <w:tabs>
                  <w:tab w:val="left" w:pos="3960"/>
                </w:tabs>
                <w:rPr>
                  <w:szCs w:val="22"/>
                  <w:lang w:eastAsia="lt-LT"/>
                </w:rPr>
              </w:pPr>
            </w:p>
          </w:sdtContent>
        </w:sdt>
      </w:sdtContent>
    </w:sdt>
    <w:sdt>
      <w:sdtPr>
        <w:alias w:val="3 pr."/>
        <w:tag w:val="part_f50327b61d174c4a9a3964e8627fdb85"/>
        <w:lock w:val="sdtLocked"/>
        <w:richText/>
      </w:sdtPr>
      <w:sdtContent>
        <w:p>
          <w:pPr>
            <w:tabs>
              <w:tab w:val="left" w:pos="3960"/>
            </w:tabs>
            <w:ind w:left="4253"/>
            <w:rPr>
              <w:szCs w:val="24"/>
              <w:lang w:eastAsia="lt-LT"/>
            </w:rPr>
          </w:pPr>
          <w:r>
            <w:rPr>
              <w:szCs w:val="24"/>
              <w:lang w:eastAsia="lt-LT"/>
            </w:rPr>
            <w:t xml:space="preserve">Radviliškio rajono savivaldybės neformaliojo suaugusiųjų švietimo ir tęstinio mokymosi   programų finansavimo finansuojamų savivaldybės biudžeto lėšomis, finansavimo ir atrankos tvarkos aprašas</w:t>
          </w:r>
        </w:p>
        <w:p>
          <w:pPr>
            <w:tabs>
              <w:tab w:val="left" w:pos="3960"/>
            </w:tabs>
            <w:ind w:firstLine="4260"/>
            <w:rPr>
              <w:szCs w:val="24"/>
              <w:lang w:eastAsia="lt-LT"/>
            </w:rPr>
          </w:pPr>
          <w:sdt>
            <w:sdtPr>
              <w:alias w:val="Numeris"/>
              <w:tag w:val="nr_f50327b61d174c4a9a3964e8627fdb85"/>
              <w:lock w:val="sdtLocked"/>
              <w:richText/>
            </w:sdtPr>
            <w:sdtContent>
              <w:r>
                <w:rPr>
                  <w:szCs w:val="24"/>
                  <w:lang w:eastAsia="lt-LT"/>
                </w:rPr>
                <w:t>3</w:t>
              </w:r>
            </w:sdtContent>
          </w:sdt>
          <w:r>
            <w:rPr>
              <w:szCs w:val="24"/>
              <w:lang w:eastAsia="lt-LT"/>
            </w:rPr>
            <w:t xml:space="preserve"> priedas</w:t>
          </w:r>
        </w:p>
        <w:p>
          <w:pPr>
            <w:jc w:val="center"/>
            <w:rPr>
              <w:b/>
              <w:szCs w:val="24"/>
              <w:lang w:eastAsia="lt-LT"/>
            </w:rPr>
          </w:pPr>
        </w:p>
        <w:p>
          <w:pPr>
            <w:jc w:val="center"/>
            <w:rPr>
              <w:b/>
              <w:szCs w:val="22"/>
              <w:lang w:eastAsia="lt-LT"/>
            </w:rPr>
          </w:pPr>
          <w:sdt>
            <w:sdtPr>
              <w:alias w:val="Pavadinimas"/>
              <w:tag w:val="title_f50327b61d174c4a9a3964e8627fdb85"/>
              <w:lock w:val="sdtLocked"/>
              <w:richText/>
            </w:sdtPr>
            <w:sdtContent>
              <w:r>
                <w:rPr>
                  <w:b/>
                  <w:szCs w:val="22"/>
                  <w:lang w:eastAsia="lt-LT"/>
                </w:rPr>
                <w:t>(paraiškos ekspertinio vertinimo formos pavyzdys)</w:t>
              </w:r>
            </w:sdtContent>
          </w:sdt>
        </w:p>
        <w:p>
          <w:pPr>
            <w:jc w:val="center"/>
            <w:rPr>
              <w:b/>
              <w:szCs w:val="22"/>
              <w:lang w:eastAsia="lt-LT"/>
            </w:rPr>
          </w:pPr>
        </w:p>
        <w:sdt>
          <w:sdtPr>
            <w:alias w:val="lentele"/>
            <w:tag w:val="part_666b627f70564871803622023cf29def"/>
            <w:lock w:val="sdtLocked"/>
            <w:richText/>
          </w:sdtPr>
          <w:sdtContent>
            <w:p>
              <w:pPr>
                <w:jc w:val="center"/>
                <w:rPr>
                  <w:b/>
                  <w:szCs w:val="22"/>
                  <w:lang w:eastAsia="lt-LT"/>
                </w:rPr>
              </w:pPr>
              <w:sdt>
                <w:sdtPr>
                  <w:alias w:val="Pavadinimas"/>
                  <w:tag w:val="title_666b627f70564871803622023cf29def"/>
                  <w:lock w:val="sdtLocked"/>
                  <w:richText/>
                </w:sdtPr>
                <w:sdtContent>
                  <w:r>
                    <w:rPr>
                      <w:b/>
                      <w:szCs w:val="22"/>
                      <w:lang w:eastAsia="lt-LT"/>
                    </w:rPr>
                    <w:t xml:space="preserve">PARAIŠKOS EKSPERTINIS VERTINIMAS </w:t>
                  </w:r>
                </w:sdtContent>
              </w:sdt>
            </w:p>
            <w:p>
              <w:pPr>
                <w:rPr>
                  <w:szCs w:val="22"/>
                  <w:lang w:eastAsia="lt-LT"/>
                </w:rPr>
              </w:pPr>
            </w:p>
            <w:tbl>
              <w:tblPr>
                <w:tblW w:w="0" w:type="auto"/>
                <w:tblInd w:w="108" w:type="dxa"/>
                <w:tblCellMar>
                  <w:left w:w="10" w:type="dxa"/>
                  <w:right w:w="10" w:type="dxa"/>
                </w:tblCellMar>
                <w:tblLook w:val="04A0" w:firstRow="1" w:lastRow="0" w:firstColumn="1" w:lastColumn="0" w:noHBand="0" w:noVBand="1"/>
              </w:tblPr>
              <w:tblGrid>
                <w:gridCol w:w="4783"/>
                <w:gridCol w:w="4737"/>
              </w:tblGrid>
              <w:tr>
                <w:trPr>
                  <w:trHeight w:val="1"/>
                </w:trPr>
                <w:tc>
                  <w:tcPr>
                    <w:tcW w:w="4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rFonts w:ascii="Calibri" w:hAnsi="Calibri"/>
                        <w:sz w:val="22"/>
                        <w:szCs w:val="22"/>
                        <w:lang w:eastAsia="lt-LT"/>
                      </w:rPr>
                    </w:pPr>
                    <w:r>
                      <w:rPr>
                        <w:sz w:val="22"/>
                        <w:szCs w:val="22"/>
                        <w:lang w:eastAsia="lt-LT"/>
                      </w:rPr>
                      <w:t>Paraiškos registracijos numeris</w:t>
                    </w:r>
                  </w:p>
                </w:tc>
                <w:tc>
                  <w:tcPr>
                    <w:tcW w:w="47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4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rFonts w:ascii="Calibri" w:hAnsi="Calibri"/>
                        <w:sz w:val="22"/>
                        <w:szCs w:val="22"/>
                        <w:lang w:eastAsia="lt-LT"/>
                      </w:rPr>
                    </w:pPr>
                    <w:r>
                      <w:rPr>
                        <w:sz w:val="22"/>
                        <w:szCs w:val="22"/>
                        <w:lang w:eastAsia="lt-LT"/>
                      </w:rPr>
                      <w:t>Pareiškėjas</w:t>
                    </w:r>
                  </w:p>
                </w:tc>
                <w:tc>
                  <w:tcPr>
                    <w:tcW w:w="47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r>
                <w:trPr>
                  <w:trHeight w:val="1"/>
                </w:trPr>
                <w:tc>
                  <w:tcPr>
                    <w:tcW w:w="4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rFonts w:ascii="Calibri" w:hAnsi="Calibri"/>
                        <w:sz w:val="22"/>
                        <w:szCs w:val="22"/>
                        <w:lang w:eastAsia="lt-LT"/>
                      </w:rPr>
                    </w:pPr>
                    <w:r>
                      <w:rPr>
                        <w:sz w:val="22"/>
                        <w:szCs w:val="22"/>
                        <w:lang w:eastAsia="lt-LT"/>
                      </w:rPr>
                      <w:t>Programos pavadinimas</w:t>
                    </w:r>
                  </w:p>
                </w:tc>
                <w:tc>
                  <w:tcPr>
                    <w:tcW w:w="47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ascii="Calibri" w:eastAsia="Calibri" w:hAnsi="Calibri" w:cs="Calibri"/>
                        <w:sz w:val="22"/>
                        <w:szCs w:val="22"/>
                        <w:lang w:eastAsia="lt-LT"/>
                      </w:rPr>
                    </w:pPr>
                  </w:p>
                </w:tc>
              </w:tr>
            </w:tbl>
            <w:p>
              <w:pPr>
                <w:rPr>
                  <w:sz w:val="22"/>
                  <w:szCs w:val="22"/>
                  <w:lang w:eastAsia="lt-LT"/>
                </w:rPr>
              </w:pPr>
            </w:p>
          </w:sdtContent>
        </w:sdt>
        <w:sdt>
          <w:sdtPr>
            <w:alias w:val="pastraipa"/>
            <w:tag w:val="part_7e8d86f11e4d42fea5f7f6ff103f9f67"/>
            <w:lock w:val="sdtLocked"/>
            <w:richText/>
          </w:sdtPr>
          <w:sdtContent>
            <w:p>
              <w:pPr>
                <w:ind w:firstLine="709"/>
                <w:rPr>
                  <w:sz w:val="22"/>
                  <w:szCs w:val="22"/>
                  <w:lang w:eastAsia="lt-LT"/>
                </w:rPr>
              </w:pPr>
              <w:r>
                <w:rPr>
                  <w:sz w:val="22"/>
                  <w:szCs w:val="22"/>
                  <w:lang w:eastAsia="lt-LT"/>
                </w:rPr>
                <w:t>Aš, žemiau pasirašęs ekspertas, patvirtinu, kad:</w:t>
              </w:r>
            </w:p>
          </w:sdtContent>
        </w:sdt>
        <w:sdt>
          <w:sdtPr>
            <w:alias w:val="pastraipa"/>
            <w:tag w:val="part_cf3a6ef6b69543719964bdf6a5f57325"/>
            <w:lock w:val="sdtLocked"/>
            <w:richText/>
          </w:sdtPr>
          <w:sdtContent>
            <w:p>
              <w:pPr>
                <w:ind w:firstLine="709"/>
                <w:jc w:val="both"/>
                <w:rPr>
                  <w:sz w:val="22"/>
                  <w:szCs w:val="22"/>
                  <w:lang w:eastAsia="lt-LT"/>
                </w:rPr>
              </w:pPr>
              <w:r>
                <w:rPr>
                  <w:sz w:val="22"/>
                  <w:szCs w:val="22"/>
                  <w:lang w:eastAsia="lt-LT"/>
                </w:rPr>
                <w:t>šios programos finansavimo ar nefinansavimo atveju neturėsiu tiesioginės ar netiesioginės</w:t>
              </w:r>
            </w:p>
          </w:sdtContent>
        </w:sdt>
        <w:sdt>
          <w:sdtPr>
            <w:alias w:val="pastraipa"/>
            <w:tag w:val="part_00099f3b86d84b779a4877bf76f58dcc"/>
            <w:lock w:val="sdtLocked"/>
            <w:richText/>
          </w:sdtPr>
          <w:sdtContent>
            <w:p>
              <w:pPr>
                <w:jc w:val="both"/>
                <w:rPr>
                  <w:sz w:val="22"/>
                  <w:szCs w:val="22"/>
                  <w:lang w:eastAsia="lt-LT"/>
                </w:rPr>
              </w:pPr>
              <w:r>
                <w:rPr>
                  <w:sz w:val="22"/>
                  <w:szCs w:val="22"/>
                  <w:lang w:eastAsia="lt-LT"/>
                </w:rPr>
                <w:t>materialios ar asmeninės naudos</w:t>
              </w:r>
            </w:p>
          </w:sdtContent>
        </w:sdt>
        <w:sdt>
          <w:sdtPr>
            <w:alias w:val="pastraipa"/>
            <w:tag w:val="part_22075d2baff14c9da2bb991ba7dd8595"/>
            <w:lock w:val="sdtLocked"/>
            <w:richText/>
          </w:sdtPr>
          <w:sdtContent>
            <w:p>
              <w:pPr>
                <w:ind w:firstLine="709"/>
                <w:jc w:val="both"/>
                <w:rPr>
                  <w:sz w:val="22"/>
                  <w:szCs w:val="22"/>
                  <w:lang w:eastAsia="lt-LT"/>
                </w:rPr>
              </w:pPr>
              <w:r>
                <w:rPr>
                  <w:sz w:val="22"/>
                  <w:szCs w:val="22"/>
                  <w:lang w:eastAsia="lt-LT"/>
                </w:rPr>
                <w:t>šios programos finansavimo negaliu vertinti dėl tiesioginio ar netiesioginio interesų konflikto</w:t>
              </w:r>
            </w:p>
            <w:p>
              <w:pPr>
                <w:suppressAutoHyphens/>
                <w:rPr>
                  <w:b/>
                  <w:sz w:val="22"/>
                  <w:szCs w:val="22"/>
                  <w:lang w:eastAsia="lt-LT"/>
                </w:rPr>
              </w:pPr>
            </w:p>
          </w:sdtContent>
        </w:sdt>
        <w:sdt>
          <w:sdtPr>
            <w:alias w:val="skyrius"/>
            <w:tag w:val="part_2eb6c18719fe4cf7808e40271e68c37c"/>
            <w:lock w:val="sdtLocked"/>
            <w:richText/>
          </w:sdtPr>
          <w:sdtContent>
            <w:p>
              <w:pPr>
                <w:rPr>
                  <w:b/>
                  <w:sz w:val="22"/>
                  <w:szCs w:val="22"/>
                  <w:lang w:eastAsia="lt-LT"/>
                </w:rPr>
              </w:pPr>
              <w:sdt>
                <w:sdtPr>
                  <w:alias w:val="Numeris"/>
                  <w:tag w:val="nr_2eb6c18719fe4cf7808e40271e68c37c"/>
                  <w:lock w:val="sdtLocked"/>
                  <w:richText/>
                </w:sdtPr>
                <w:sdtContent>
                  <w:r>
                    <w:rPr>
                      <w:b/>
                      <w:sz w:val="22"/>
                      <w:szCs w:val="22"/>
                      <w:lang w:eastAsia="lt-LT"/>
                    </w:rPr>
                    <w:t>I</w:t>
                  </w:r>
                </w:sdtContent>
              </w:sdt>
              <w:r>
                <w:rPr>
                  <w:b/>
                  <w:sz w:val="22"/>
                  <w:szCs w:val="22"/>
                  <w:lang w:eastAsia="lt-LT"/>
                </w:rPr>
                <w:t>. </w:t>
              </w:r>
              <w:sdt>
                <w:sdtPr>
                  <w:alias w:val="Pavadinimas"/>
                  <w:tag w:val="title_2eb6c18719fe4cf7808e40271e68c37c"/>
                  <w:lock w:val="sdtLocked"/>
                  <w:richText/>
                </w:sdtPr>
                <w:sdtContent>
                  <w:r>
                    <w:rPr>
                      <w:b/>
                      <w:sz w:val="22"/>
                      <w:szCs w:val="22"/>
                      <w:lang w:eastAsia="lt-LT"/>
                    </w:rPr>
                    <w:t>Vertinimas pagal kriterijus:</w:t>
                  </w:r>
                </w:sdtContent>
              </w:sdt>
            </w:p>
            <w:p>
              <w:pPr>
                <w:jc w:val="both"/>
                <w:rPr>
                  <w:b/>
                  <w:sz w:val="22"/>
                  <w:szCs w:val="22"/>
                  <w:lang w:eastAsia="lt-LT"/>
                </w:rPr>
              </w:pPr>
            </w:p>
            <w:tbl>
              <w:tblPr>
                <w:tblW w:w="0" w:type="auto"/>
                <w:jc w:val="center"/>
                <w:tblCellMar>
                  <w:left w:w="10" w:type="dxa"/>
                  <w:right w:w="10" w:type="dxa"/>
                </w:tblCellMar>
                <w:tblLook w:val="04A0" w:firstRow="1" w:lastRow="0" w:firstColumn="1" w:lastColumn="0" w:noHBand="0" w:noVBand="1"/>
              </w:tblPr>
              <w:tblGrid>
                <w:gridCol w:w="6952"/>
                <w:gridCol w:w="1136"/>
                <w:gridCol w:w="1410"/>
              </w:tblGrid>
              <w:tr>
                <w:trPr>
                  <w:trHeight w:val="1"/>
                  <w:jc w:val="center"/>
                </w:trPr>
                <w:tc>
                  <w:tcPr>
                    <w:tcW w:w="695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rPr>
                        <w:rFonts w:ascii="Calibri" w:hAnsi="Calibri"/>
                        <w:sz w:val="22"/>
                        <w:szCs w:val="22"/>
                        <w:lang w:eastAsia="lt-LT"/>
                      </w:rPr>
                    </w:pPr>
                    <w:r>
                      <w:rPr>
                        <w:sz w:val="22"/>
                        <w:szCs w:val="22"/>
                        <w:lang w:eastAsia="lt-LT"/>
                      </w:rPr>
                      <w:t>Vertinimo kriterijai</w:t>
                    </w:r>
                  </w:p>
                </w:tc>
                <w:tc>
                  <w:tcPr>
                    <w:tcW w:w="11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jc w:val="center"/>
                      <w:rPr>
                        <w:rFonts w:ascii="Calibri" w:hAnsi="Calibri"/>
                        <w:sz w:val="22"/>
                        <w:szCs w:val="22"/>
                        <w:lang w:eastAsia="lt-LT"/>
                      </w:rPr>
                    </w:pPr>
                    <w:r>
                      <w:rPr>
                        <w:sz w:val="22"/>
                        <w:szCs w:val="22"/>
                        <w:lang w:eastAsia="lt-LT"/>
                      </w:rPr>
                      <w:t>Galimas įvertis (balais)</w:t>
                    </w:r>
                    <w:r>
                      <w:rPr>
                        <w:sz w:val="22"/>
                        <w:szCs w:val="22"/>
                        <w:vertAlign w:val="superscript"/>
                        <w:lang w:eastAsia="lt-LT"/>
                      </w:rPr>
                      <w:t>1</w:t>
                    </w:r>
                  </w:p>
                </w:tc>
                <w:tc>
                  <w:tcPr>
                    <w:tcW w:w="14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sz w:val="22"/>
                        <w:szCs w:val="22"/>
                        <w:lang w:eastAsia="lt-LT"/>
                      </w:rPr>
                    </w:pPr>
                    <w:r>
                      <w:rPr>
                        <w:sz w:val="22"/>
                        <w:szCs w:val="22"/>
                        <w:lang w:eastAsia="lt-LT"/>
                      </w:rPr>
                      <w:t>Įvertis</w:t>
                    </w:r>
                  </w:p>
                  <w:p>
                    <w:pPr>
                      <w:jc w:val="center"/>
                      <w:rPr>
                        <w:rFonts w:ascii="Calibri" w:hAnsi="Calibri"/>
                        <w:sz w:val="22"/>
                        <w:szCs w:val="22"/>
                        <w:lang w:eastAsia="lt-LT"/>
                      </w:rPr>
                    </w:pPr>
                    <w:r>
                      <w:rPr>
                        <w:sz w:val="22"/>
                        <w:szCs w:val="22"/>
                        <w:lang w:eastAsia="lt-LT"/>
                      </w:rPr>
                      <w:t>(balais)</w:t>
                    </w:r>
                  </w:p>
                </w:tc>
              </w:tr>
              <w:tr>
                <w:trPr>
                  <w:trHeight w:val="1"/>
                  <w:jc w:val="center"/>
                </w:trPr>
                <w:tc>
                  <w:tcPr>
                    <w:tcW w:w="695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rPr>
                        <w:rFonts w:ascii="Calibri" w:hAnsi="Calibri"/>
                        <w:sz w:val="22"/>
                        <w:szCs w:val="22"/>
                        <w:lang w:eastAsia="lt-LT"/>
                      </w:rPr>
                    </w:pPr>
                    <w:r>
                      <w:rPr>
                        <w:sz w:val="22"/>
                        <w:szCs w:val="22"/>
                        <w:lang w:eastAsia="lt-LT"/>
                      </w:rPr>
                      <w:t>1. Programos tinkamumas ir aktualumas programos tikslams pasiekti</w:t>
                    </w:r>
                  </w:p>
                </w:tc>
                <w:tc>
                  <w:tcPr>
                    <w:tcW w:w="11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rFonts w:ascii="Calibri" w:hAnsi="Calibri"/>
                        <w:sz w:val="22"/>
                        <w:szCs w:val="22"/>
                        <w:lang w:eastAsia="lt-LT"/>
                      </w:rPr>
                    </w:pPr>
                    <w:r>
                      <w:rPr>
                        <w:sz w:val="22"/>
                        <w:szCs w:val="22"/>
                        <w:lang w:eastAsia="lt-LT"/>
                      </w:rPr>
                      <w:t>(1–20)</w:t>
                    </w:r>
                  </w:p>
                </w:tc>
                <w:tc>
                  <w:tcPr>
                    <w:tcW w:w="14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r>
              <w:tr>
                <w:trPr>
                  <w:trHeight w:val="1"/>
                  <w:jc w:val="center"/>
                </w:trPr>
                <w:tc>
                  <w:tcPr>
                    <w:tcW w:w="695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rPr>
                        <w:rFonts w:ascii="Calibri" w:hAnsi="Calibri"/>
                        <w:sz w:val="22"/>
                        <w:szCs w:val="22"/>
                        <w:lang w:eastAsia="lt-LT"/>
                      </w:rPr>
                    </w:pPr>
                    <w:r>
                      <w:rPr>
                        <w:sz w:val="22"/>
                        <w:szCs w:val="22"/>
                        <w:lang w:eastAsia="lt-LT"/>
                      </w:rPr>
                      <w:t xml:space="preserve">2. Programos rezultatyvumas, tikslų ir uždavinių formuluočių aiškumas, konkretumas ir dermė su programos turiniu </w:t>
                    </w:r>
                  </w:p>
                </w:tc>
                <w:tc>
                  <w:tcPr>
                    <w:tcW w:w="11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rFonts w:ascii="Calibri" w:hAnsi="Calibri"/>
                        <w:sz w:val="22"/>
                        <w:szCs w:val="22"/>
                        <w:lang w:eastAsia="lt-LT"/>
                      </w:rPr>
                    </w:pPr>
                    <w:r>
                      <w:rPr>
                        <w:sz w:val="22"/>
                        <w:szCs w:val="22"/>
                        <w:lang w:eastAsia="lt-LT"/>
                      </w:rPr>
                      <w:t>(1–15)</w:t>
                    </w:r>
                  </w:p>
                </w:tc>
                <w:tc>
                  <w:tcPr>
                    <w:tcW w:w="14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r>
              <w:tr>
                <w:trPr>
                  <w:trHeight w:val="1"/>
                  <w:jc w:val="center"/>
                </w:trPr>
                <w:tc>
                  <w:tcPr>
                    <w:tcW w:w="695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rPr>
                        <w:rFonts w:ascii="Calibri" w:hAnsi="Calibri"/>
                        <w:sz w:val="22"/>
                        <w:szCs w:val="22"/>
                        <w:lang w:eastAsia="lt-LT"/>
                      </w:rPr>
                    </w:pPr>
                    <w:r>
                      <w:rPr>
                        <w:sz w:val="22"/>
                        <w:szCs w:val="22"/>
                        <w:lang w:eastAsia="lt-LT"/>
                      </w:rPr>
                      <w:t xml:space="preserve">3. Programos  efektyvumas, turinio išsamumas, temų pateikimo nuoseklumas, mokymo (mokymosi) metodų, būdų ir laiko tinkamumas ir dermė su kitomis programos sudedamosiomis dalimis</w:t>
                    </w:r>
                  </w:p>
                </w:tc>
                <w:tc>
                  <w:tcPr>
                    <w:tcW w:w="11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rFonts w:ascii="Calibri" w:hAnsi="Calibri"/>
                        <w:sz w:val="22"/>
                        <w:szCs w:val="22"/>
                        <w:lang w:eastAsia="lt-LT"/>
                      </w:rPr>
                    </w:pPr>
                    <w:r>
                      <w:rPr>
                        <w:sz w:val="22"/>
                        <w:szCs w:val="22"/>
                        <w:lang w:eastAsia="lt-LT"/>
                      </w:rPr>
                      <w:t>(1–30)</w:t>
                    </w:r>
                  </w:p>
                </w:tc>
                <w:tc>
                  <w:tcPr>
                    <w:tcW w:w="14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r>
              <w:tr>
                <w:trPr>
                  <w:trHeight w:val="1"/>
                  <w:jc w:val="center"/>
                </w:trPr>
                <w:tc>
                  <w:tcPr>
                    <w:tcW w:w="695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rPr>
                        <w:rFonts w:ascii="Calibri" w:hAnsi="Calibri"/>
                        <w:sz w:val="22"/>
                        <w:szCs w:val="22"/>
                        <w:lang w:eastAsia="lt-LT"/>
                      </w:rPr>
                    </w:pPr>
                    <w:r>
                      <w:rPr>
                        <w:sz w:val="22"/>
                        <w:szCs w:val="22"/>
                        <w:lang w:eastAsia="lt-LT"/>
                      </w:rPr>
                      <w:t>4. Programos poveikio tikimybė ir planuojamų įgyti ar patobulinti kompetencijų loginis ryšys su programos tikslu, uždaviniais ir turiniu</w:t>
                    </w:r>
                  </w:p>
                </w:tc>
                <w:tc>
                  <w:tcPr>
                    <w:tcW w:w="11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rFonts w:ascii="Calibri" w:hAnsi="Calibri"/>
                        <w:sz w:val="22"/>
                        <w:szCs w:val="22"/>
                        <w:lang w:eastAsia="lt-LT"/>
                      </w:rPr>
                    </w:pPr>
                    <w:r>
                      <w:rPr>
                        <w:sz w:val="22"/>
                        <w:szCs w:val="22"/>
                        <w:lang w:eastAsia="lt-LT"/>
                      </w:rPr>
                      <w:t>(1–10)</w:t>
                    </w:r>
                  </w:p>
                </w:tc>
                <w:tc>
                  <w:tcPr>
                    <w:tcW w:w="14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r>
              <w:tr>
                <w:trPr>
                  <w:trHeight w:val="1"/>
                  <w:jc w:val="center"/>
                </w:trPr>
                <w:tc>
                  <w:tcPr>
                    <w:tcW w:w="695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rPr>
                        <w:rFonts w:ascii="Calibri" w:hAnsi="Calibri"/>
                        <w:sz w:val="22"/>
                        <w:szCs w:val="22"/>
                        <w:lang w:eastAsia="lt-LT"/>
                      </w:rPr>
                    </w:pPr>
                    <w:r>
                      <w:rPr>
                        <w:sz w:val="22"/>
                        <w:szCs w:val="22"/>
                        <w:lang w:eastAsia="lt-LT"/>
                      </w:rPr>
                      <w:t xml:space="preserve">5. Programos naudingumas ir tęstinumo užtikrinimas  </w:t>
                    </w:r>
                  </w:p>
                </w:tc>
                <w:tc>
                  <w:tcPr>
                    <w:tcW w:w="11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rFonts w:ascii="Calibri" w:hAnsi="Calibri"/>
                        <w:sz w:val="22"/>
                        <w:szCs w:val="22"/>
                        <w:lang w:eastAsia="lt-LT"/>
                      </w:rPr>
                    </w:pPr>
                    <w:r>
                      <w:rPr>
                        <w:sz w:val="22"/>
                        <w:szCs w:val="22"/>
                        <w:lang w:eastAsia="lt-LT"/>
                      </w:rPr>
                      <w:t>(1–15)</w:t>
                    </w:r>
                  </w:p>
                </w:tc>
                <w:tc>
                  <w:tcPr>
                    <w:tcW w:w="14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r>
              <w:tr>
                <w:trPr>
                  <w:trHeight w:val="1"/>
                  <w:jc w:val="center"/>
                </w:trPr>
                <w:tc>
                  <w:tcPr>
                    <w:tcW w:w="695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rPr>
                        <w:rFonts w:ascii="Calibri" w:hAnsi="Calibri"/>
                        <w:sz w:val="22"/>
                        <w:szCs w:val="22"/>
                        <w:lang w:eastAsia="lt-LT"/>
                      </w:rPr>
                    </w:pPr>
                    <w:r>
                      <w:rPr>
                        <w:sz w:val="22"/>
                        <w:szCs w:val="22"/>
                        <w:lang w:eastAsia="lt-LT"/>
                      </w:rPr>
                      <w:t>6. Kiti programos finansavimo šaltiniai</w:t>
                    </w:r>
                  </w:p>
                </w:tc>
                <w:tc>
                  <w:tcPr>
                    <w:tcW w:w="11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rFonts w:ascii="Calibri" w:hAnsi="Calibri"/>
                        <w:sz w:val="22"/>
                        <w:szCs w:val="22"/>
                        <w:lang w:eastAsia="lt-LT"/>
                      </w:rPr>
                    </w:pPr>
                    <w:r>
                      <w:rPr>
                        <w:sz w:val="22"/>
                        <w:szCs w:val="22"/>
                        <w:lang w:eastAsia="lt-LT"/>
                      </w:rPr>
                      <w:t>(1–10)</w:t>
                    </w:r>
                  </w:p>
                </w:tc>
                <w:tc>
                  <w:tcPr>
                    <w:tcW w:w="14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r>
              <w:tr>
                <w:trPr>
                  <w:trHeight w:val="1"/>
                  <w:jc w:val="center"/>
                </w:trPr>
                <w:tc>
                  <w:tcPr>
                    <w:tcW w:w="695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jc w:val="right"/>
                      <w:rPr>
                        <w:rFonts w:ascii="Calibri" w:hAnsi="Calibri"/>
                        <w:sz w:val="22"/>
                        <w:szCs w:val="22"/>
                        <w:lang w:eastAsia="lt-LT"/>
                      </w:rPr>
                    </w:pPr>
                    <w:r>
                      <w:rPr>
                        <w:sz w:val="22"/>
                        <w:szCs w:val="22"/>
                        <w:lang w:eastAsia="lt-LT"/>
                      </w:rPr>
                      <w:t>Įverčių suma pagal kriterijus:</w:t>
                    </w:r>
                  </w:p>
                </w:tc>
                <w:tc>
                  <w:tcPr>
                    <w:tcW w:w="113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jc w:val="center"/>
                      <w:rPr>
                        <w:rFonts w:ascii="Calibri" w:hAnsi="Calibri"/>
                        <w:sz w:val="22"/>
                        <w:szCs w:val="22"/>
                        <w:lang w:eastAsia="lt-LT"/>
                      </w:rPr>
                    </w:pPr>
                    <w:r>
                      <w:rPr>
                        <w:sz w:val="22"/>
                        <w:szCs w:val="22"/>
                        <w:lang w:eastAsia="lt-LT"/>
                      </w:rPr>
                      <w:t>(6–100)</w:t>
                    </w:r>
                  </w:p>
                </w:tc>
                <w:tc>
                  <w:tcPr>
                    <w:tcW w:w="14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center"/>
                      <w:rPr>
                        <w:rFonts w:ascii="Calibri" w:eastAsia="Calibri" w:hAnsi="Calibri" w:cs="Calibri"/>
                        <w:sz w:val="22"/>
                        <w:szCs w:val="22"/>
                        <w:lang w:eastAsia="lt-LT"/>
                      </w:rPr>
                    </w:pPr>
                  </w:p>
                </w:tc>
              </w:tr>
            </w:tbl>
            <w:p>
              <w:pPr>
                <w:jc w:val="both"/>
                <w:rPr>
                  <w:sz w:val="22"/>
                  <w:szCs w:val="22"/>
                  <w:lang w:eastAsia="lt-LT"/>
                </w:rPr>
              </w:pPr>
              <w:r>
                <w:rPr>
                  <w:sz w:val="22"/>
                  <w:szCs w:val="22"/>
                  <w:lang w:eastAsia="lt-LT"/>
                </w:rPr>
                <w:t>––––––––––––––––––––––––––––––––––––––––––––––––––––––––</w:t>
              </w:r>
            </w:p>
            <w:p>
              <w:pPr>
                <w:jc w:val="both"/>
                <w:rPr>
                  <w:sz w:val="20"/>
                  <w:szCs w:val="22"/>
                  <w:lang w:eastAsia="lt-LT"/>
                </w:rPr>
              </w:pPr>
              <w:r>
                <w:rPr>
                  <w:sz w:val="20"/>
                  <w:szCs w:val="22"/>
                  <w:vertAlign w:val="superscript"/>
                  <w:lang w:eastAsia="lt-LT"/>
                </w:rPr>
                <w:t>1</w:t>
              </w:r>
              <w:r>
                <w:rPr>
                  <w:sz w:val="20"/>
                  <w:szCs w:val="22"/>
                  <w:lang w:eastAsia="lt-LT"/>
                </w:rPr>
                <w:t xml:space="preserve">Skliaustuose nurodyti galimi įverčiai. Įverčių paaiškinimas: skliaustų kairėje pusėje – galimas minimalus balas, dešinėje – galimas maksimalus balas. </w:t>
              </w:r>
            </w:p>
            <w:p>
              <w:pPr>
                <w:jc w:val="both"/>
                <w:rPr>
                  <w:b/>
                  <w:sz w:val="22"/>
                  <w:szCs w:val="22"/>
                  <w:lang w:eastAsia="lt-LT"/>
                </w:rPr>
              </w:pPr>
            </w:p>
          </w:sdtContent>
        </w:sdt>
        <w:sdt>
          <w:sdtPr>
            <w:alias w:val="skyrius"/>
            <w:tag w:val="part_eb44b8ae410041fba530840abdcf6cfb"/>
            <w:lock w:val="sdtLocked"/>
            <w:richText/>
          </w:sdtPr>
          <w:sdtContent>
            <w:p>
              <w:pPr>
                <w:tabs>
                  <w:tab w:val="left" w:pos="4820"/>
                </w:tabs>
                <w:jc w:val="both"/>
                <w:rPr>
                  <w:sz w:val="22"/>
                  <w:szCs w:val="22"/>
                  <w:lang w:eastAsia="lt-LT"/>
                </w:rPr>
              </w:pPr>
              <w:sdt>
                <w:sdtPr>
                  <w:alias w:val="Numeris"/>
                  <w:tag w:val="nr_eb44b8ae410041fba530840abdcf6cfb"/>
                  <w:lock w:val="sdtLocked"/>
                  <w:richText/>
                </w:sdtPr>
                <w:sdtContent>
                  <w:r>
                    <w:rPr>
                      <w:b/>
                      <w:sz w:val="22"/>
                      <w:szCs w:val="22"/>
                      <w:lang w:eastAsia="lt-LT"/>
                    </w:rPr>
                    <w:t>II</w:t>
                  </w:r>
                </w:sdtContent>
              </w:sdt>
              <w:r>
                <w:rPr>
                  <w:b/>
                  <w:sz w:val="22"/>
                  <w:szCs w:val="22"/>
                  <w:lang w:eastAsia="lt-LT"/>
                </w:rPr>
                <w:t>. </w:t>
              </w:r>
              <w:sdt>
                <w:sdtPr>
                  <w:alias w:val="Pavadinimas"/>
                  <w:tag w:val="title_eb44b8ae410041fba530840abdcf6cfb"/>
                  <w:lock w:val="sdtLocked"/>
                  <w:richText/>
                </w:sdtPr>
                <w:sdtContent>
                  <w:r>
                    <w:rPr>
                      <w:b/>
                      <w:sz w:val="22"/>
                      <w:szCs w:val="22"/>
                      <w:lang w:eastAsia="lt-LT"/>
                    </w:rPr>
                    <w:t xml:space="preserve">Kitos pastabos: </w:t>
                  </w:r>
                  <w:r>
                    <w:rPr>
                      <w:sz w:val="22"/>
                      <w:szCs w:val="22"/>
                      <w:lang w:eastAsia="lt-LT"/>
                    </w:rPr>
                    <w:t xml:space="preserve">. . . . . . . . . . . . . . . . . . . . . . . . . . . . . . . . . . . . . . . . . . . . . . . . . . . . . . . . . . . . . . . . . . . . . . . </w:t>
                  </w:r>
                </w:sdtContent>
              </w:sdt>
            </w:p>
            <w:p>
              <w:pPr>
                <w:tabs>
                  <w:tab w:val="left" w:pos="4820"/>
                </w:tabs>
                <w:jc w:val="both"/>
                <w:rPr>
                  <w:sz w:val="22"/>
                  <w:szCs w:val="22"/>
                  <w:lang w:eastAsia="lt-LT"/>
                </w:rPr>
              </w:pPr>
            </w:p>
            <w:p>
              <w:pPr>
                <w:tabs>
                  <w:tab w:val="left" w:pos="4820"/>
                </w:tabs>
                <w:jc w:val="both"/>
                <w:rPr>
                  <w:sz w:val="22"/>
                  <w:szCs w:val="22"/>
                  <w:lang w:eastAsia="lt-LT"/>
                </w:rPr>
              </w:pPr>
            </w:p>
            <w:p>
              <w:pPr>
                <w:jc w:val="both"/>
                <w:rPr>
                  <w:sz w:val="22"/>
                  <w:szCs w:val="22"/>
                  <w:lang w:eastAsia="lt-LT"/>
                </w:rPr>
              </w:pPr>
            </w:p>
            <w:p>
              <w:pPr>
                <w:rPr>
                  <w:sz w:val="22"/>
                  <w:szCs w:val="22"/>
                  <w:lang w:eastAsia="lt-LT"/>
                </w:rPr>
              </w:pPr>
              <w:r>
                <w:rPr>
                  <w:sz w:val="22"/>
                  <w:szCs w:val="22"/>
                  <w:lang w:eastAsia="lt-LT"/>
                </w:rPr>
                <w:t xml:space="preserve">Data . . . . . . . . . . .   .</w:t>
              </w:r>
            </w:p>
            <w:p>
              <w:pPr>
                <w:rPr>
                  <w:sz w:val="22"/>
                  <w:szCs w:val="22"/>
                  <w:lang w:eastAsia="lt-LT"/>
                </w:rPr>
              </w:pPr>
            </w:p>
            <w:p>
              <w:pPr>
                <w:rPr>
                  <w:sz w:val="22"/>
                  <w:szCs w:val="22"/>
                  <w:lang w:eastAsia="lt-LT"/>
                </w:rPr>
              </w:pPr>
              <w:r>
                <w:rPr>
                  <w:sz w:val="22"/>
                  <w:szCs w:val="22"/>
                  <w:lang w:eastAsia="lt-LT"/>
                </w:rPr>
                <w:t>Ekspertas</w:t>
                <w:tab/>
                <w:t xml:space="preserve">. . . . . . . . . . . . . . . . . . . . . . . </w:t>
                <w:tab/>
                <w:t xml:space="preserve">                                     . . . . . . . . . . . . . . . . . . . . . . . . . . . . . . . . . . </w:t>
              </w:r>
            </w:p>
            <w:p>
              <w:pPr>
                <w:ind w:left="1440" w:firstLine="720"/>
                <w:rPr>
                  <w:sz w:val="22"/>
                  <w:szCs w:val="22"/>
                  <w:lang w:eastAsia="lt-LT"/>
                </w:rPr>
              </w:pPr>
              <w:r>
                <w:rPr>
                  <w:sz w:val="22"/>
                  <w:szCs w:val="22"/>
                  <w:lang w:eastAsia="lt-LT"/>
                </w:rPr>
                <w:t>(parašas)</w:t>
                <w:tab/>
                <w:tab/>
                <w:tab/>
                <w:t xml:space="preserve">          (vardas ir pavardė)</w:t>
              </w:r>
            </w:p>
            <w:p>
              <w:pPr>
                <w:rPr>
                  <w:sz w:val="22"/>
                  <w:szCs w:val="22"/>
                  <w:lang w:eastAsia="lt-LT"/>
                </w:rPr>
              </w:pPr>
            </w:p>
            <w:p>
              <w:pPr>
                <w:tabs>
                  <w:tab w:val="left" w:pos="3960"/>
                </w:tabs>
                <w:jc w:val="center"/>
                <w:rPr>
                  <w:szCs w:val="22"/>
                  <w:lang w:eastAsia="lt-LT"/>
                </w:rPr>
              </w:pPr>
              <w:r>
                <w:rPr>
                  <w:spacing w:val="-3"/>
                  <w:szCs w:val="22"/>
                  <w:lang w:eastAsia="lt-LT"/>
                </w:rPr>
                <w:t>_____________________</w:t>
              </w:r>
            </w:p>
            <w:p>
              <w:pPr>
                <w:jc w:val="both"/>
                <w:rPr>
                  <w:b/>
                  <w:sz w:val="20"/>
                  <w:szCs w:val="22"/>
                  <w:lang w:eastAsia="lt-LT"/>
                </w:rPr>
              </w:pPr>
            </w:p>
            <w:p>
              <w:pPr>
                <w:spacing w:line="256" w:lineRule="auto"/>
                <w:rPr>
                  <w:b/>
                  <w:strike/>
                  <w:color w:val="2E74B5"/>
                  <w:sz w:val="20"/>
                  <w:szCs w:val="22"/>
                  <w:lang w:eastAsia="lt-LT"/>
                </w:rPr>
              </w:pPr>
            </w:p>
            <w:p>
              <w:pPr>
                <w:rPr>
                  <w:sz w:val="14"/>
                  <w:szCs w:val="14"/>
                </w:rPr>
              </w:pPr>
            </w:p>
            <w:p>
              <w:pPr>
                <w:spacing w:line="256" w:lineRule="auto"/>
                <w:rPr>
                  <w:b/>
                  <w:strike/>
                  <w:color w:val="2E74B5"/>
                  <w:sz w:val="20"/>
                  <w:szCs w:val="22"/>
                  <w:lang w:eastAsia="lt-LT"/>
                </w:rPr>
              </w:pPr>
            </w:p>
            <w:p>
              <w:pPr>
                <w:rPr>
                  <w:sz w:val="14"/>
                  <w:szCs w:val="14"/>
                </w:rPr>
              </w:pPr>
            </w:p>
            <w:p>
              <w:pPr>
                <w:spacing w:line="256" w:lineRule="auto"/>
                <w:rPr>
                  <w:b/>
                  <w:strike/>
                  <w:color w:val="2E74B5"/>
                  <w:sz w:val="20"/>
                  <w:szCs w:val="22"/>
                  <w:lang w:eastAsia="lt-LT"/>
                </w:rPr>
              </w:pPr>
            </w:p>
            <w:p>
              <w:pPr>
                <w:rPr>
                  <w:sz w:val="14"/>
                  <w:szCs w:val="14"/>
                </w:rPr>
              </w:pPr>
            </w:p>
            <w:p>
              <w:pPr>
                <w:spacing w:line="256" w:lineRule="auto"/>
                <w:rPr>
                  <w:b/>
                  <w:strike/>
                  <w:color w:val="2E74B5"/>
                  <w:sz w:val="20"/>
                  <w:szCs w:val="22"/>
                  <w:lang w:eastAsia="lt-LT"/>
                </w:rPr>
              </w:pPr>
            </w:p>
            <w:p>
              <w:pPr>
                <w:rPr>
                  <w:sz w:val="14"/>
                  <w:szCs w:val="14"/>
                </w:rPr>
              </w:pPr>
            </w:p>
            <w:sdt>
              <w:sdtPr>
                <w:alias w:val="poskyris"/>
                <w:tag w:val="part_93f8308e48f443679276124395709f2f"/>
                <w:lock w:val="sdtLocked"/>
                <w:richText/>
              </w:sdtPr>
              <w:sdtContent>
                <w:sdt>
                  <w:sdtPr>
                    <w:alias w:val="Pavadinimas"/>
                    <w:tag w:val="title_93f8308e48f443679276124395709f2f"/>
                    <w:lock w:val="sdtLocked"/>
                    <w:richText/>
                  </w:sdtPr>
                  <w:sdtContent>
                    <w:p>
                      <w:pPr>
                        <w:widowControl w:val="0"/>
                        <w:jc w:val="center"/>
                        <w:rPr>
                          <w:b/>
                          <w:szCs w:val="24"/>
                          <w:lang w:val="lt" w:eastAsia="lt-LT"/>
                        </w:rPr>
                      </w:pPr>
                      <w:r>
                        <w:rPr>
                          <w:b/>
                          <w:szCs w:val="24"/>
                          <w:lang w:eastAsia="lt-LT"/>
                        </w:rPr>
                        <w:t xml:space="preserve">RADVILIŠKIO </w:t>
                      </w:r>
                      <w:r>
                        <w:rPr>
                          <w:b/>
                          <w:szCs w:val="24"/>
                          <w:lang w:val="lt" w:eastAsia="lt-LT"/>
                        </w:rPr>
                        <w:t>RAJONO SAVIVALDYBĖS TARYBOS SPRENDIMO PROJEKTO</w:t>
                      </w:r>
                    </w:p>
                    <w:p>
                      <w:pPr>
                        <w:widowControl w:val="0"/>
                        <w:jc w:val="center"/>
                        <w:rPr>
                          <w:color w:val="000000"/>
                          <w:szCs w:val="24"/>
                          <w:lang w:val="lt" w:eastAsia="lt-LT"/>
                        </w:rPr>
                      </w:pPr>
                      <w:r>
                        <w:rPr>
                          <w:b/>
                          <w:bCs/>
                          <w:color w:val="000000"/>
                          <w:szCs w:val="24"/>
                          <w:lang w:eastAsia="lt-LT"/>
                        </w:rPr>
                        <w:t>„</w:t>
                      </w:r>
                      <w:r>
                        <w:rPr>
                          <w:b/>
                          <w:bCs/>
                          <w:color w:val="000000"/>
                          <w:szCs w:val="24"/>
                          <w:lang w:val="lt" w:eastAsia="lt-LT"/>
                        </w:rPr>
                        <w:t>DĖL RADVILIŠKIO RAJONO SAVIVALDYBĖS NEFORMALIOJO SUAUGUSIŲJŲ ŠVIETIMO IR TĘSTINIO MOKYMOSI PROGRAMŲ, FINANSUOJAMŲ SAVIVALDYBĖS BIUDŽETO LĖŠOMIS, FINANSAVIMO IR ATRANKOS TVARKOS APRAŠO PATVIRTINIMO</w:t>
                      </w:r>
                      <w:r>
                        <w:rPr>
                          <w:b/>
                          <w:bCs/>
                          <w:color w:val="000000"/>
                          <w:szCs w:val="24"/>
                          <w:lang w:eastAsia="lt-LT"/>
                        </w:rPr>
                        <w:t>“</w:t>
                      </w:r>
                    </w:p>
                    <w:p>
                      <w:pPr>
                        <w:widowControl w:val="0"/>
                        <w:jc w:val="center"/>
                        <w:rPr>
                          <w:b/>
                          <w:szCs w:val="24"/>
                          <w:lang w:eastAsia="lt-LT"/>
                        </w:rPr>
                      </w:pPr>
                      <w:r>
                        <w:rPr>
                          <w:b/>
                          <w:szCs w:val="24"/>
                          <w:lang w:val="lt" w:eastAsia="lt-LT"/>
                        </w:rPr>
                        <w:t>AIŠKINAMASIS RAŠTA</w:t>
                      </w:r>
                      <w:r>
                        <w:rPr>
                          <w:b/>
                          <w:szCs w:val="24"/>
                          <w:lang w:eastAsia="lt-LT"/>
                        </w:rPr>
                        <w:t>S</w:t>
                      </w:r>
                    </w:p>
                  </w:sdtContent>
                </w:sdt>
                <w:p>
                  <w:pPr>
                    <w:widowControl w:val="0"/>
                    <w:jc w:val="center"/>
                    <w:rPr>
                      <w:b/>
                      <w:szCs w:val="24"/>
                      <w:lang w:eastAsia="lt-LT"/>
                    </w:rPr>
                  </w:pPr>
                </w:p>
                <w:p>
                  <w:pPr>
                    <w:widowControl w:val="0"/>
                    <w:jc w:val="center"/>
                    <w:rPr>
                      <w:bCs/>
                      <w:szCs w:val="24"/>
                      <w:lang w:eastAsia="lt-LT"/>
                    </w:rPr>
                  </w:pPr>
                  <w:r>
                    <w:rPr>
                      <w:bCs/>
                      <w:szCs w:val="24"/>
                      <w:lang w:eastAsia="lt-LT"/>
                    </w:rPr>
                    <w:t xml:space="preserve">2025 m. sausio 24 d. </w:t>
                  </w:r>
                </w:p>
                <w:p>
                  <w:pPr>
                    <w:widowControl w:val="0"/>
                    <w:jc w:val="center"/>
                    <w:rPr>
                      <w:bCs/>
                      <w:szCs w:val="24"/>
                      <w:lang w:val="lt" w:eastAsia="lt-LT"/>
                    </w:rPr>
                  </w:pPr>
                  <w:r>
                    <w:rPr>
                      <w:bCs/>
                      <w:szCs w:val="24"/>
                      <w:lang w:eastAsia="lt-LT"/>
                    </w:rPr>
                    <w:t>Radviliškis</w:t>
                  </w:r>
                </w:p>
                <w:p>
                  <w:pPr>
                    <w:widowControl w:val="0"/>
                    <w:jc w:val="center"/>
                    <w:rPr>
                      <w:szCs w:val="24"/>
                      <w:lang w:val="lt" w:eastAsia="lt-LT"/>
                    </w:rPr>
                  </w:pPr>
                </w:p>
                <w:p>
                  <w:pPr>
                    <w:rPr>
                      <w:sz w:val="18"/>
                      <w:szCs w:val="18"/>
                    </w:rPr>
                  </w:pPr>
                </w:p>
                <w:sdt>
                  <w:sdtPr>
                    <w:alias w:val="3 pr. 1 p."/>
                    <w:tag w:val="part_341874cf811b4e42856028f520c13457"/>
                    <w:lock w:val="sdtLocked"/>
                    <w:richText/>
                  </w:sdtPr>
                  <w:sdtContent>
                    <w:p>
                      <w:pPr>
                        <w:ind w:left="1069" w:hanging="360"/>
                        <w:jc w:val="both"/>
                        <w:rPr>
                          <w:b/>
                          <w:szCs w:val="24"/>
                          <w:lang w:eastAsia="lt-LT"/>
                        </w:rPr>
                      </w:pPr>
                      <w:sdt>
                        <w:sdtPr>
                          <w:alias w:val="Numeris"/>
                          <w:tag w:val="nr_341874cf811b4e42856028f520c13457"/>
                          <w:lock w:val="sdtLocked"/>
                          <w:richText/>
                        </w:sdtPr>
                        <w:sdtContent>
                          <w:r>
                            <w:rPr>
                              <w:b/>
                              <w:bCs/>
                              <w:szCs w:val="24"/>
                              <w:lang w:eastAsia="lt-LT"/>
                            </w:rPr>
                            <w:t>1</w:t>
                          </w:r>
                        </w:sdtContent>
                      </w:sdt>
                      <w:r>
                        <w:rPr>
                          <w:b/>
                          <w:bCs/>
                          <w:szCs w:val="24"/>
                          <w:lang w:eastAsia="lt-LT"/>
                        </w:rPr>
                        <w:t>.</w:t>
                        <w:tab/>
                      </w:r>
                      <w:r>
                        <w:rPr>
                          <w:b/>
                          <w:szCs w:val="24"/>
                          <w:lang w:eastAsia="lt-LT"/>
                        </w:rPr>
                        <w:t>Projekto rengimą paskatinusios priežastys, parengto projekto tikslai ir uždaviniai.</w:t>
                      </w:r>
                    </w:p>
                    <w:p>
                      <w:pPr>
                        <w:tabs>
                          <w:tab w:val="left" w:pos="1560"/>
                        </w:tabs>
                        <w:ind w:firstLine="709"/>
                        <w:jc w:val="both"/>
                        <w:rPr>
                          <w:color w:val="000000"/>
                          <w:szCs w:val="22"/>
                          <w:lang w:eastAsia="lt-LT"/>
                        </w:rPr>
                      </w:pPr>
                      <w:r>
                        <w:rPr>
                          <w:szCs w:val="22"/>
                          <w:lang w:eastAsia="lt-LT"/>
                        </w:rPr>
                        <w:t xml:space="preserve">Radviliškio rajono savivaldybės </w:t>
                      </w:r>
                      <w:r>
                        <w:rPr>
                          <w:color w:val="000000"/>
                          <w:szCs w:val="22"/>
                          <w:lang w:eastAsia="lt-LT"/>
                        </w:rPr>
                        <w:t xml:space="preserve">neformaliojo suaugusiųjų švietimo ir tęstinio mokymosi   programų finansuojamų savivaldybės biudžeto lėšomis, finansavimo ir atrankos tvarkos aprašas nustato neformaliojo suaugusiųjų švietimo programų atrankos tvarką, reikalavimus Programoms, Programų vykdytojui, Programų finansavimo ir atsiskaitymo už panaudotas lėšas tvarką.</w:t>
                      </w:r>
                    </w:p>
                    <w:p>
                      <w:pPr>
                        <w:tabs>
                          <w:tab w:val="left" w:pos="1560"/>
                        </w:tabs>
                        <w:ind w:firstLine="709"/>
                        <w:jc w:val="both"/>
                        <w:rPr>
                          <w:szCs w:val="22"/>
                          <w:lang w:eastAsia="lt-LT"/>
                        </w:rPr>
                      </w:pPr>
                      <w:r>
                        <w:rPr>
                          <w:szCs w:val="22"/>
                          <w:lang w:eastAsia="lt-LT"/>
                        </w:rPr>
                        <w:t>Aprašas parengtas, vadovaujantis Lietuvos Respublikos švietimo įstatymu, Neformaliojo suaugusiųjų švietimo ir tęstinio mokymosi įstatymu, Mokymosi pagal neformaliojo suaugusiųjų švietimo ir tęstinio mokymosi programas finansavimo metodika.</w:t>
                      </w:r>
                    </w:p>
                  </w:sdtContent>
                </w:sdt>
                <w:sdt>
                  <w:sdtPr>
                    <w:alias w:val="3 pr. 2 p."/>
                    <w:tag w:val="part_2816928fcdef4f3083688bba3fae3d7e"/>
                    <w:lock w:val="sdtLocked"/>
                    <w:richText/>
                  </w:sdtPr>
                  <w:sdtContent>
                    <w:p>
                      <w:pPr>
                        <w:tabs>
                          <w:tab w:val="left" w:pos="993"/>
                        </w:tabs>
                        <w:ind w:left="1069" w:hanging="360"/>
                        <w:jc w:val="both"/>
                        <w:rPr>
                          <w:b/>
                          <w:bCs/>
                          <w:szCs w:val="24"/>
                          <w:lang w:eastAsia="lt-LT"/>
                        </w:rPr>
                      </w:pPr>
                      <w:sdt>
                        <w:sdtPr>
                          <w:alias w:val="Numeris"/>
                          <w:tag w:val="nr_2816928fcdef4f3083688bba3fae3d7e"/>
                          <w:lock w:val="sdtLocked"/>
                          <w:richText/>
                        </w:sdtPr>
                        <w:sdtContent>
                          <w:r>
                            <w:rPr>
                              <w:b/>
                              <w:bCs/>
                              <w:szCs w:val="24"/>
                              <w:lang w:eastAsia="lt-LT"/>
                            </w:rPr>
                            <w:t>2</w:t>
                          </w:r>
                        </w:sdtContent>
                      </w:sdt>
                      <w:r>
                        <w:rPr>
                          <w:b/>
                          <w:bCs/>
                          <w:szCs w:val="24"/>
                          <w:lang w:eastAsia="lt-LT"/>
                        </w:rPr>
                        <w:t>.</w:t>
                        <w:tab/>
                        <w:t>Projekto iniciatoriai (institucija, asmenys ar piliečių atstovai) ir rengėjai.</w:t>
                      </w:r>
                    </w:p>
                    <w:p>
                      <w:pPr>
                        <w:widowControl w:val="0"/>
                        <w:ind w:firstLine="709"/>
                        <w:jc w:val="both"/>
                        <w:rPr>
                          <w:szCs w:val="24"/>
                          <w:lang w:val="lt" w:eastAsia="lt-LT"/>
                        </w:rPr>
                      </w:pPr>
                      <w:r>
                        <w:rPr>
                          <w:szCs w:val="24"/>
                          <w:lang w:val="lt" w:eastAsia="lt-LT"/>
                        </w:rPr>
                        <w:t>Radviliškio rajono savivaldybės administracijos Švietimo ir sporto skyriaus</w:t>
                      </w:r>
                      <w:r>
                        <w:rPr>
                          <w:szCs w:val="24"/>
                          <w:lang w:eastAsia="lt-LT"/>
                        </w:rPr>
                        <w:t xml:space="preserve"> </w:t>
                      </w:r>
                      <w:r>
                        <w:rPr>
                          <w:szCs w:val="24"/>
                          <w:lang w:val="lt" w:eastAsia="lt-LT"/>
                        </w:rPr>
                        <w:t>vyriausioji specialistė</w:t>
                      </w:r>
                      <w:r>
                        <w:rPr>
                          <w:szCs w:val="24"/>
                          <w:lang w:eastAsia="lt-LT"/>
                        </w:rPr>
                        <w:t xml:space="preserve"> Irma Lukoševičienė.</w:t>
                      </w:r>
                    </w:p>
                  </w:sdtContent>
                </w:sdt>
                <w:sdt>
                  <w:sdtPr>
                    <w:alias w:val="3 pr. 3 p."/>
                    <w:tag w:val="part_071b1552e7cc4f0ab0401107358fefba"/>
                    <w:lock w:val="sdtLocked"/>
                    <w:richText/>
                  </w:sdtPr>
                  <w:sdtContent>
                    <w:p>
                      <w:pPr>
                        <w:tabs>
                          <w:tab w:val="left" w:pos="993"/>
                        </w:tabs>
                        <w:ind w:left="1069" w:hanging="360"/>
                        <w:jc w:val="both"/>
                        <w:rPr>
                          <w:b/>
                          <w:szCs w:val="24"/>
                          <w:lang w:eastAsia="lt-LT"/>
                        </w:rPr>
                      </w:pPr>
                      <w:sdt>
                        <w:sdtPr>
                          <w:alias w:val="Numeris"/>
                          <w:tag w:val="nr_071b1552e7cc4f0ab0401107358fefba"/>
                          <w:lock w:val="sdtLocked"/>
                          <w:richText/>
                        </w:sdtPr>
                        <w:sdtContent>
                          <w:r>
                            <w:rPr>
                              <w:b/>
                              <w:bCs/>
                              <w:szCs w:val="24"/>
                              <w:lang w:eastAsia="lt-LT"/>
                            </w:rPr>
                            <w:t>3</w:t>
                          </w:r>
                        </w:sdtContent>
                      </w:sdt>
                      <w:r>
                        <w:rPr>
                          <w:b/>
                          <w:bCs/>
                          <w:szCs w:val="24"/>
                          <w:lang w:eastAsia="lt-LT"/>
                        </w:rPr>
                        <w:t>.</w:t>
                        <w:tab/>
                      </w:r>
                      <w:r>
                        <w:rPr>
                          <w:b/>
                          <w:szCs w:val="24"/>
                          <w:lang w:eastAsia="lt-LT"/>
                        </w:rPr>
                        <w:t>Kaip šiuo metu yra reguliuojami sprendimo projekte aptarti teisiniai santykiai.</w:t>
                      </w:r>
                    </w:p>
                    <w:p>
                      <w:pPr>
                        <w:tabs>
                          <w:tab w:val="left" w:pos="993"/>
                        </w:tabs>
                        <w:spacing w:line="256" w:lineRule="auto"/>
                        <w:ind w:firstLine="709"/>
                        <w:jc w:val="both"/>
                        <w:rPr>
                          <w:b/>
                          <w:szCs w:val="24"/>
                          <w:lang w:eastAsia="lt-LT"/>
                        </w:rPr>
                      </w:pPr>
                      <w:r>
                        <w:rPr>
                          <w:rFonts w:eastAsia="Arial Unicode MS"/>
                          <w:szCs w:val="24"/>
                          <w:bdr w:val="nil"/>
                          <w:lang w:eastAsia="lt-LT"/>
                        </w:rPr>
                        <w:t>Vadovaujamasi Lietuvos Respublikos vietos savivaldos įstatymo 24 straipsnio 3 dalies 4 punktu</w:t>
                      </w:r>
                      <w:r>
                        <w:rPr>
                          <w:szCs w:val="24"/>
                          <w:lang w:eastAsia="lt-LT"/>
                        </w:rPr>
                        <w:t>.</w:t>
                      </w:r>
                    </w:p>
                  </w:sdtContent>
                </w:sdt>
                <w:sdt>
                  <w:sdtPr>
                    <w:alias w:val="3 pr. 4 p."/>
                    <w:tag w:val="part_873c11af47b44994aba8506f8da61275"/>
                    <w:lock w:val="sdtLocked"/>
                    <w:richText/>
                  </w:sdtPr>
                  <w:sdtContent>
                    <w:p>
                      <w:pPr>
                        <w:tabs>
                          <w:tab w:val="left" w:pos="993"/>
                        </w:tabs>
                        <w:spacing w:line="259" w:lineRule="auto"/>
                        <w:ind w:firstLine="709"/>
                        <w:jc w:val="both"/>
                        <w:rPr>
                          <w:szCs w:val="24"/>
                          <w:shd w:val="clear" w:color="auto" w:fill="FFFFFF"/>
                          <w:lang w:eastAsia="lt-LT"/>
                        </w:rPr>
                      </w:pPr>
                      <w:sdt>
                        <w:sdtPr>
                          <w:alias w:val="Numeris"/>
                          <w:tag w:val="nr_873c11af47b44994aba8506f8da61275"/>
                          <w:lock w:val="sdtLocked"/>
                          <w:richText/>
                        </w:sdtPr>
                        <w:sdtContent>
                          <w:r>
                            <w:rPr>
                              <w:b/>
                              <w:bCs/>
                              <w:szCs w:val="24"/>
                              <w:lang w:eastAsia="lt-LT"/>
                            </w:rPr>
                            <w:t>4</w:t>
                          </w:r>
                        </w:sdtContent>
                      </w:sdt>
                      <w:r>
                        <w:rPr>
                          <w:b/>
                          <w:bCs/>
                          <w:szCs w:val="24"/>
                          <w:lang w:eastAsia="lt-LT"/>
                        </w:rPr>
                        <w:t>.</w:t>
                        <w:tab/>
                        <w:t>Kokios siūlomos naujos teisinio reguliavimo nuostatos, kokių teigiamų rezultatų laukiama.</w:t>
                      </w:r>
                    </w:p>
                    <w:p>
                      <w:pPr>
                        <w:widowControl w:val="0"/>
                        <w:ind w:firstLine="720"/>
                        <w:jc w:val="both"/>
                        <w:rPr>
                          <w:color w:val="000000"/>
                          <w:szCs w:val="24"/>
                          <w:shd w:val="clear" w:color="auto" w:fill="FFFFFF"/>
                          <w:lang w:eastAsia="lt-LT"/>
                        </w:rPr>
                      </w:pPr>
                      <w:r>
                        <w:rPr>
                          <w:szCs w:val="24"/>
                          <w:lang w:val="lt" w:eastAsia="lt-LT"/>
                        </w:rPr>
                        <w:t xml:space="preserve">Sprendimo projektas parengtas, vadovaujantis </w:t>
                      </w:r>
                      <w:r>
                        <w:rPr>
                          <w:szCs w:val="24"/>
                          <w:shd w:val="clear" w:color="auto" w:fill="FFFFFF"/>
                          <w:lang w:eastAsia="lt-LT"/>
                        </w:rPr>
                        <w:t xml:space="preserve">Lietuvos Respublikos vietos savivaldos įstatymo 6 straipsnio 8 dalimi,  </w:t>
                      </w:r>
                      <w:r>
                        <w:rPr>
                          <w:color w:val="000000"/>
                          <w:szCs w:val="24"/>
                          <w:shd w:val="clear" w:color="auto" w:fill="FFFFFF"/>
                          <w:lang w:eastAsia="lt-LT"/>
                        </w:rPr>
                        <w:t>Lietuvos Respublikos neformaliojo suaugusiųjų švietimo ir tęstinio mokymosi įstatymo 17</w:t>
                      </w:r>
                      <w:r>
                        <w:rPr>
                          <w:color w:val="1F497D"/>
                          <w:szCs w:val="24"/>
                          <w:shd w:val="clear" w:color="auto" w:fill="FFFFFF"/>
                          <w:lang w:eastAsia="lt-LT"/>
                        </w:rPr>
                        <w:t xml:space="preserve"> </w:t>
                      </w:r>
                      <w:r>
                        <w:rPr>
                          <w:color w:val="000000"/>
                          <w:szCs w:val="24"/>
                          <w:shd w:val="clear" w:color="auto" w:fill="FFFFFF"/>
                          <w:lang w:eastAsia="lt-LT"/>
                        </w:rPr>
                        <w:t>straipsnio 2 punkto 1 dalimi, Mokymosi pagal neformaliojo suaugusiųjų švietimo ir tęstinio mokymosi programas finansavimo metodikos, patvirtintos Lietuvos Respublikos Vyriausybės 2016-01-14 nutarimu Nr. 22 „Dėl Mokymosi pagal neformaliojo suaugusiųjų švietimo ir tęstinio mokymosi programas finansavimo metodikos patvirtinimo“ 4 punktu.</w:t>
                      </w:r>
                    </w:p>
                    <w:p>
                      <w:pPr>
                        <w:widowControl w:val="0"/>
                        <w:ind w:firstLine="720"/>
                        <w:jc w:val="both"/>
                        <w:rPr>
                          <w:szCs w:val="24"/>
                          <w:lang w:val="lt" w:eastAsia="lt-LT"/>
                        </w:rPr>
                      </w:pPr>
                      <w:r>
                        <w:rPr>
                          <w:color w:val="000000"/>
                          <w:szCs w:val="24"/>
                          <w:shd w:val="clear" w:color="auto" w:fill="FFFFFF"/>
                          <w:lang w:eastAsia="lt-LT"/>
                        </w:rPr>
                        <w:t>2023 m. keitėsi Lietuvos Respublikos vietos savivaldos įstatymas, pasikeitė teisės aktai. Pasikeitė Mero ir administracijos direktoriaus įgaliojimai. Tvarkos aprašo projekte atlikti pakeitimai.</w:t>
                      </w:r>
                    </w:p>
                    <w:p>
                      <w:pPr>
                        <w:widowControl w:val="0"/>
                        <w:ind w:firstLine="720"/>
                        <w:jc w:val="both"/>
                        <w:rPr>
                          <w:szCs w:val="24"/>
                          <w:lang w:val="lt" w:eastAsia="lt-LT"/>
                        </w:rPr>
                      </w:pPr>
                      <w:r>
                        <w:rPr>
                          <w:szCs w:val="24"/>
                          <w:lang w:val="lt" w:eastAsia="lt-LT"/>
                        </w:rPr>
                        <w:t>Patvirtinus Aprašą, bus užtikrintas Radviliškio rajono savivaldybės neformaliojo suaugusiųjų švietimo ir tęstinio mokymosi programų, finansuojamų savivaldybės biudžeto lėšomis, finansavimo, atrankos, vykdymo ir stebėsenos įgyvendinimas teisės aktų nustatyta tvarka.</w:t>
                      </w:r>
                    </w:p>
                  </w:sdtContent>
                </w:sdt>
                <w:sdt>
                  <w:sdtPr>
                    <w:alias w:val="3 pr. 5 p."/>
                    <w:tag w:val="part_9931659ba3054208971f0068c3085d76"/>
                    <w:lock w:val="sdtLocked"/>
                    <w:richText/>
                  </w:sdtPr>
                  <w:sdtContent>
                    <w:p>
                      <w:pPr>
                        <w:tabs>
                          <w:tab w:val="left" w:pos="993"/>
                        </w:tabs>
                        <w:ind w:firstLine="709"/>
                        <w:jc w:val="both"/>
                        <w:rPr>
                          <w:b/>
                          <w:bCs/>
                          <w:szCs w:val="24"/>
                          <w:lang w:eastAsia="lt-LT"/>
                        </w:rPr>
                      </w:pPr>
                      <w:sdt>
                        <w:sdtPr>
                          <w:alias w:val="Numeris"/>
                          <w:tag w:val="nr_9931659ba3054208971f0068c3085d76"/>
                          <w:lock w:val="sdtLocked"/>
                          <w:richText/>
                        </w:sdtPr>
                        <w:sdtContent>
                          <w:r>
                            <w:rPr>
                              <w:b/>
                              <w:bCs/>
                              <w:szCs w:val="24"/>
                              <w:lang w:eastAsia="lt-LT"/>
                            </w:rPr>
                            <w:t>5</w:t>
                          </w:r>
                        </w:sdtContent>
                      </w:sdt>
                      <w:r>
                        <w:rPr>
                          <w:b/>
                          <w:bCs/>
                          <w:szCs w:val="24"/>
                          <w:lang w:eastAsia="lt-LT"/>
                        </w:rPr>
                        <w:t>.</w:t>
                        <w:tab/>
                        <w:t>Galimos neigiamos priimto sprendimo projekto pasekmės ir kokių priemonių reikėtų imtis, kad tokių pasekmių būtų išvengta.</w:t>
                      </w:r>
                    </w:p>
                    <w:p>
                      <w:pPr>
                        <w:spacing w:line="256" w:lineRule="auto"/>
                        <w:ind w:firstLine="709"/>
                        <w:jc w:val="both"/>
                        <w:rPr>
                          <w:szCs w:val="24"/>
                          <w:lang w:eastAsia="lt-LT"/>
                        </w:rPr>
                      </w:pPr>
                      <w:r>
                        <w:rPr>
                          <w:szCs w:val="24"/>
                          <w:lang w:eastAsia="lt-LT"/>
                        </w:rPr>
                        <w:t xml:space="preserve">Neigiamų pasekmių nenumatoma. </w:t>
                      </w:r>
                    </w:p>
                  </w:sdtContent>
                </w:sdt>
                <w:sdt>
                  <w:sdtPr>
                    <w:alias w:val="3 pr. 6 p."/>
                    <w:tag w:val="part_b4bf7e4c198e444eb0dde6f0d0787a3a"/>
                    <w:lock w:val="sdtLocked"/>
                    <w:richText/>
                  </w:sdtPr>
                  <w:sdtContent>
                    <w:p>
                      <w:pPr>
                        <w:tabs>
                          <w:tab w:val="left" w:pos="993"/>
                        </w:tabs>
                        <w:ind w:firstLine="709"/>
                        <w:jc w:val="both"/>
                        <w:rPr>
                          <w:b/>
                          <w:bCs/>
                          <w:szCs w:val="24"/>
                          <w:lang w:eastAsia="lt-LT"/>
                        </w:rPr>
                      </w:pPr>
                      <w:sdt>
                        <w:sdtPr>
                          <w:alias w:val="Numeris"/>
                          <w:tag w:val="nr_b4bf7e4c198e444eb0dde6f0d0787a3a"/>
                          <w:lock w:val="sdtLocked"/>
                          <w:richText/>
                        </w:sdtPr>
                        <w:sdtContent>
                          <w:r>
                            <w:rPr>
                              <w:b/>
                              <w:bCs/>
                              <w:szCs w:val="24"/>
                              <w:lang w:eastAsia="lt-LT"/>
                            </w:rPr>
                            <w:t>6</w:t>
                          </w:r>
                        </w:sdtContent>
                      </w:sdt>
                      <w:r>
                        <w:rPr>
                          <w:b/>
                          <w:bCs/>
                          <w:szCs w:val="24"/>
                          <w:lang w:eastAsia="lt-LT"/>
                        </w:rPr>
                        <w:t>.</w:t>
                        <w:tab/>
                        <w:t xml:space="preserve">Kokius teisės aktus būtina priimti, kokius galiojančius teisės aktus būtina pakeisti ar pripažinti netekusiais galios priėmus sprendimo projektą. </w:t>
                      </w:r>
                    </w:p>
                    <w:p>
                      <w:pPr>
                        <w:ind w:firstLine="709"/>
                        <w:jc w:val="both"/>
                        <w:rPr>
                          <w:szCs w:val="24"/>
                          <w:lang w:eastAsia="lt-LT"/>
                        </w:rPr>
                      </w:pPr>
                      <w:r>
                        <w:rPr>
                          <w:szCs w:val="24"/>
                          <w:lang w:val="lt" w:eastAsia="lt-LT"/>
                        </w:rPr>
                        <w:t xml:space="preserve">Sprendimo projektas atitinka </w:t>
                      </w:r>
                      <w:r>
                        <w:rPr>
                          <w:rFonts w:eastAsia="NSimSun"/>
                          <w:color w:val="000000"/>
                          <w:kern w:val="2"/>
                          <w:szCs w:val="24"/>
                          <w:lang w:eastAsia="zh-CN" w:bidi="hi-IN"/>
                        </w:rPr>
                        <w:t xml:space="preserve">Radviliškio rajono savivaldybės 2024–2026 metų strateginį veiklos planą, patvirtintą Radviliškio rajono savivaldybės tarybos 2024 m. vasario 1 d. sprendimu Nr. T-247 „Dėl Radviliškio rajono savivaldybės rajono savivaldybės 2024–2026 metų strateginio veiklos plano patvirtinimo“. Radviliškio </w:t>
                      </w:r>
                      <w:r>
                        <w:rPr>
                          <w:szCs w:val="24"/>
                          <w:lang w:val="lt" w:eastAsia="lt-LT"/>
                        </w:rPr>
                        <w:t xml:space="preserve">rajono savivaldybės 2024–2026 metų strateginio plano „Tęstinė neformaliojo suaugusiųjų švietimo programa“ </w:t>
                      </w:r>
                      <w:r>
                        <w:rPr>
                          <w:szCs w:val="24"/>
                          <w:lang w:eastAsia="lt-LT"/>
                        </w:rPr>
                        <w:t>1 uždavinio 25 priemonė „Tęstinė neformaliojo suaugusiųjų švietimo programa“.</w:t>
                      </w:r>
                    </w:p>
                    <w:p>
                      <w:pPr>
                        <w:ind w:firstLine="709"/>
                        <w:jc w:val="both"/>
                        <w:rPr>
                          <w:szCs w:val="24"/>
                          <w:lang w:eastAsia="lt-LT"/>
                        </w:rPr>
                      </w:pPr>
                      <w:r>
                        <w:rPr>
                          <w:color w:val="000000"/>
                          <w:szCs w:val="24"/>
                          <w:lang w:eastAsia="lt-LT"/>
                        </w:rPr>
                        <w:t xml:space="preserve">Radviliškio rajono savivaldybės tarybos 2016 m. birželio 23 d. sprendimą Nr. T-311 „Dėl Radviliškio rajono savivaldybės neformaliojo suaugusiųjų švietimo ir tęstinio mokymosi programų, finansuojamų savivaldybės biudžeto lėšomis, finansavimo ir atrankos tvarkos aprašo patvirtinimo“ (su vėlesniais pakeitimais ir papildymais), </w:t>
                      </w:r>
                      <w:r>
                        <w:rPr>
                          <w:szCs w:val="24"/>
                          <w:lang w:val="lt" w:eastAsia="lt-LT"/>
                        </w:rPr>
                        <w:t>kuris, patvirtinus sprendimą, bus pripažintas netekusiu galios.</w:t>
                      </w:r>
                    </w:p>
                  </w:sdtContent>
                </w:sdt>
                <w:sdt>
                  <w:sdtPr>
                    <w:alias w:val="3 pr. 7 p."/>
                    <w:tag w:val="part_ec79ceb09081445fbdd6eb02dadc4519"/>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lang w:eastAsia="lt-LT"/>
                        </w:rPr>
                      </w:pPr>
                      <w:sdt>
                        <w:sdtPr>
                          <w:alias w:val="Numeris"/>
                          <w:tag w:val="nr_ec79ceb09081445fbdd6eb02dadc4519"/>
                          <w:lock w:val="sdtLocked"/>
                          <w:richText/>
                        </w:sdtPr>
                        <w:sdtContent>
                          <w:r>
                            <w:rPr>
                              <w:b/>
                              <w:bCs/>
                              <w:szCs w:val="24"/>
                              <w:lang w:eastAsia="lt-LT"/>
                            </w:rPr>
                            <w:t>7</w:t>
                          </w:r>
                        </w:sdtContent>
                      </w:sdt>
                      <w:r>
                        <w:rPr>
                          <w:b/>
                          <w:bCs/>
                          <w:szCs w:val="24"/>
                          <w:lang w:eastAsia="lt-LT"/>
                        </w:rPr>
                        <w:t>.</w:t>
                        <w:tab/>
                      </w:r>
                      <w:r>
                        <w:rPr>
                          <w:b/>
                          <w:szCs w:val="24"/>
                          <w:lang w:eastAsia="lt-LT"/>
                        </w:rPr>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left="709"/>
                        <w:jc w:val="both"/>
                        <w:rPr>
                          <w:bCs/>
                          <w:szCs w:val="24"/>
                          <w:lang w:eastAsia="lt-LT"/>
                        </w:rPr>
                      </w:pPr>
                      <w:r>
                        <w:rPr>
                          <w:bCs/>
                          <w:szCs w:val="24"/>
                          <w:lang w:eastAsia="lt-LT"/>
                        </w:rPr>
                        <w:t xml:space="preserve">Sprendimo projektui įgyvendinti reikės Radviliškio rajono savivaldybės biudžeto lėšų. </w:t>
                      </w:r>
                    </w:p>
                  </w:sdtContent>
                </w:sdt>
                <w:sdt>
                  <w:sdtPr>
                    <w:alias w:val="3 pr. 8 p."/>
                    <w:tag w:val="part_eacf5ce69fba43a5ac63df4cee513b5c"/>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lang w:eastAsia="lt-LT"/>
                        </w:rPr>
                      </w:pPr>
                      <w:sdt>
                        <w:sdtPr>
                          <w:alias w:val="Numeris"/>
                          <w:tag w:val="nr_eacf5ce69fba43a5ac63df4cee513b5c"/>
                          <w:lock w:val="sdtLocked"/>
                          <w:richText/>
                        </w:sdtPr>
                        <w:sdtContent>
                          <w:r>
                            <w:rPr>
                              <w:b/>
                              <w:bCs/>
                              <w:szCs w:val="24"/>
                              <w:lang w:eastAsia="lt-LT"/>
                            </w:rPr>
                            <w:t>8</w:t>
                          </w:r>
                        </w:sdtContent>
                      </w:sdt>
                      <w:r>
                        <w:rPr>
                          <w:b/>
                          <w:bCs/>
                          <w:szCs w:val="24"/>
                          <w:lang w:eastAsia="lt-LT"/>
                        </w:rPr>
                        <w:t>.</w:t>
                        <w:tab/>
                      </w:r>
                      <w:r>
                        <w:rPr>
                          <w:b/>
                          <w:szCs w:val="24"/>
                          <w:lang w:eastAsia="lt-LT"/>
                        </w:rPr>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suderintas su savivaldybės juristu, kalbininku, administracijos direktore, vicemerais ir meru.</w:t>
                      </w:r>
                    </w:p>
                  </w:sdtContent>
                </w:sdt>
                <w:sdt>
                  <w:sdtPr>
                    <w:alias w:val="3 pr. 9 p."/>
                    <w:tag w:val="part_dee0cd22201846baa57a180e63978494"/>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lang w:eastAsia="lt-LT"/>
                        </w:rPr>
                      </w:pPr>
                      <w:sdt>
                        <w:sdtPr>
                          <w:alias w:val="Numeris"/>
                          <w:tag w:val="nr_dee0cd22201846baa57a180e63978494"/>
                          <w:lock w:val="sdtLocked"/>
                          <w:richText/>
                        </w:sdtPr>
                        <w:sdtContent>
                          <w:r>
                            <w:rPr>
                              <w:b/>
                              <w:bCs/>
                              <w:szCs w:val="24"/>
                              <w:lang w:eastAsia="lt-LT"/>
                            </w:rPr>
                            <w:t>9</w:t>
                          </w:r>
                        </w:sdtContent>
                      </w:sdt>
                      <w:r>
                        <w:rPr>
                          <w:b/>
                          <w:bCs/>
                          <w:szCs w:val="24"/>
                          <w:lang w:eastAsia="lt-LT"/>
                        </w:rPr>
                        <w:t>.</w:t>
                        <w:tab/>
                      </w:r>
                      <w:r>
                        <w:rPr>
                          <w:b/>
                          <w:szCs w:val="24"/>
                          <w:lang w:eastAsia="lt-LT"/>
                        </w:rPr>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firstLine="709"/>
                        <w:jc w:val="both"/>
                        <w:rPr>
                          <w:bCs/>
                          <w:szCs w:val="24"/>
                          <w:lang w:eastAsia="lt-LT"/>
                        </w:rPr>
                      </w:pPr>
                      <w:r>
                        <w:rPr>
                          <w:bCs/>
                          <w:szCs w:val="24"/>
                          <w:lang w:eastAsia="lt-LT"/>
                        </w:rPr>
                        <w:t xml:space="preserve">Rezultatai nenumatomi. </w:t>
                      </w:r>
                    </w:p>
                  </w:sdtContent>
                </w:sdt>
                <w:sdt>
                  <w:sdtPr>
                    <w:alias w:val="3 pr. 10 p."/>
                    <w:tag w:val="part_bca9a207f5fd4a03a8d8b8e8c8a4829a"/>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Cs/>
                          <w:szCs w:val="24"/>
                          <w:lang w:eastAsia="lt-LT"/>
                        </w:rPr>
                      </w:pPr>
                      <w:sdt>
                        <w:sdtPr>
                          <w:alias w:val="Numeris"/>
                          <w:tag w:val="nr_bca9a207f5fd4a03a8d8b8e8c8a4829a"/>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pPr>
                        <w:tabs>
                          <w:tab w:val="left" w:pos="1134"/>
                        </w:tabs>
                        <w:spacing w:line="256" w:lineRule="auto"/>
                        <w:ind w:firstLine="709"/>
                        <w:rPr>
                          <w:rFonts w:eastAsia="Calibri"/>
                          <w:szCs w:val="24"/>
                          <w:lang w:eastAsia="lt-LT"/>
                        </w:rPr>
                      </w:pPr>
                      <w:r>
                        <w:rPr>
                          <w:rFonts w:eastAsia="Calibri"/>
                          <w:szCs w:val="24"/>
                          <w:lang w:eastAsia="lt-LT"/>
                        </w:rPr>
                        <w:t>Teisės akto projektas antikorupciniam vertinimui neteikiamas.</w:t>
                      </w:r>
                    </w:p>
                  </w:sdtContent>
                </w:sdt>
                <w:sdt>
                  <w:sdtPr>
                    <w:alias w:val="3 pr. 11 p."/>
                    <w:tag w:val="part_9170b86f917b4b98ae5ae0018e78e95c"/>
                    <w:lock w:val="sdtLocked"/>
                    <w:richText/>
                  </w:sdtPr>
                  <w:sdtContent>
                    <w:p>
                      <w:pPr>
                        <w:tabs>
                          <w:tab w:val="left" w:pos="1134"/>
                        </w:tabs>
                        <w:ind w:left="1069" w:hanging="360"/>
                        <w:rPr>
                          <w:rFonts w:eastAsia="Calibri"/>
                          <w:b/>
                          <w:bCs/>
                          <w:szCs w:val="24"/>
                          <w:lang w:eastAsia="lt-LT"/>
                        </w:rPr>
                      </w:pPr>
                      <w:sdt>
                        <w:sdtPr>
                          <w:alias w:val="Numeris"/>
                          <w:tag w:val="nr_9170b86f917b4b98ae5ae0018e78e95c"/>
                          <w:lock w:val="sdtLocked"/>
                          <w:richText/>
                        </w:sdtPr>
                        <w:sdtContent>
                          <w:r>
                            <w:rPr>
                              <w:rFonts w:eastAsia="Calibri"/>
                              <w:b/>
                              <w:bCs/>
                              <w:szCs w:val="24"/>
                              <w:lang w:eastAsia="lt-LT"/>
                            </w:rPr>
                            <w:t>11</w:t>
                          </w:r>
                        </w:sdtContent>
                      </w:sdt>
                      <w:r>
                        <w:rPr>
                          <w:rFonts w:eastAsia="Calibri"/>
                          <w:b/>
                          <w:bCs/>
                          <w:szCs w:val="24"/>
                          <w:lang w:eastAsia="lt-LT"/>
                        </w:rPr>
                        <w:t>.</w:t>
                        <w:tab/>
                        <w:t xml:space="preserve">Kiti, iniciatoriaus nuomone, reikalingi pagrindimai ir paaiškinimai. </w:t>
                      </w:r>
                    </w:p>
                    <w:p>
                      <w:pPr>
                        <w:tabs>
                          <w:tab w:val="left" w:pos="1134"/>
                        </w:tabs>
                        <w:spacing w:line="256" w:lineRule="auto"/>
                        <w:ind w:left="709"/>
                        <w:rPr>
                          <w:rFonts w:eastAsia="Calibri"/>
                          <w:szCs w:val="24"/>
                          <w:lang w:eastAsia="lt-LT"/>
                        </w:rPr>
                      </w:pPr>
                      <w:r>
                        <w:rPr>
                          <w:rFonts w:eastAsia="Calibri"/>
                          <w:szCs w:val="24"/>
                          <w:lang w:eastAsia="lt-LT"/>
                        </w:rPr>
                        <w:t xml:space="preserve">Nėra. </w:t>
                      </w:r>
                    </w:p>
                  </w:sdtContent>
                </w:sdt>
                <w:sdt>
                  <w:sdtPr>
                    <w:alias w:val="3 pr. 12 p."/>
                    <w:tag w:val="part_eff7a0a084e945e281287080f2181f9e"/>
                    <w:lock w:val="sdtLocked"/>
                    <w:richText/>
                  </w:sdtPr>
                  <w:sdtContent>
                    <w:p>
                      <w:pPr>
                        <w:tabs>
                          <w:tab w:val="left" w:pos="1134"/>
                        </w:tabs>
                        <w:spacing w:line="259" w:lineRule="auto"/>
                        <w:ind w:left="1069" w:hanging="360"/>
                        <w:rPr>
                          <w:rFonts w:eastAsia="Calibri"/>
                          <w:b/>
                          <w:bCs/>
                          <w:szCs w:val="24"/>
                          <w:lang w:eastAsia="lt-LT"/>
                        </w:rPr>
                      </w:pPr>
                      <w:sdt>
                        <w:sdtPr>
                          <w:alias w:val="Numeris"/>
                          <w:tag w:val="nr_eff7a0a084e945e281287080f2181f9e"/>
                          <w:lock w:val="sdtLocked"/>
                          <w:richText/>
                        </w:sdtPr>
                        <w:sdtContent>
                          <w:r>
                            <w:rPr>
                              <w:rFonts w:eastAsia="Calibri"/>
                              <w:b/>
                              <w:bCs/>
                              <w:szCs w:val="24"/>
                              <w:lang w:eastAsia="lt-LT"/>
                            </w:rPr>
                            <w:t>12</w:t>
                          </w:r>
                        </w:sdtContent>
                      </w:sdt>
                      <w:r>
                        <w:rPr>
                          <w:rFonts w:eastAsia="Calibri"/>
                          <w:b/>
                          <w:bCs/>
                          <w:szCs w:val="24"/>
                          <w:lang w:eastAsia="lt-LT"/>
                        </w:rPr>
                        <w:t>.</w:t>
                        <w:tab/>
                        <w:t xml:space="preserve">Pridedami dokumentai. </w:t>
                      </w:r>
                    </w:p>
                    <w:p>
                      <w:pPr>
                        <w:widowControl w:val="0"/>
                        <w:ind w:firstLine="709"/>
                        <w:jc w:val="both"/>
                        <w:rPr>
                          <w:szCs w:val="24"/>
                          <w:lang w:val="lt" w:eastAsia="lt-LT"/>
                        </w:rPr>
                      </w:pPr>
                      <w:r>
                        <w:rPr>
                          <w:color w:val="000000"/>
                          <w:szCs w:val="24"/>
                          <w:bdr w:val="nil"/>
                          <w:lang w:val="lv-LV" w:eastAsia="lt-LT"/>
                        </w:rPr>
                        <w:t>Nėra.</w:t>
                      </w:r>
                    </w:p>
                    <w:p>
                      <w:pPr>
                        <w:widowControl w:val="0"/>
                        <w:jc w:val="both"/>
                        <w:rPr>
                          <w:szCs w:val="24"/>
                          <w:lang w:val="lt" w:eastAsia="lt-LT"/>
                        </w:rPr>
                      </w:pPr>
                    </w:p>
                    <w:p>
                      <w:pPr>
                        <w:widowControl w:val="0"/>
                        <w:jc w:val="both"/>
                        <w:rPr>
                          <w:szCs w:val="24"/>
                          <w:lang w:val="lt" w:eastAsia="lt-LT"/>
                        </w:rPr>
                      </w:pPr>
                    </w:p>
                    <w:p>
                      <w:pPr>
                        <w:widowControl w:val="0"/>
                        <w:jc w:val="both"/>
                        <w:rPr>
                          <w:szCs w:val="24"/>
                          <w:lang w:val="lt" w:eastAsia="lt-LT"/>
                        </w:rPr>
                      </w:pPr>
                    </w:p>
                    <w:p>
                      <w:pPr>
                        <w:widowControl w:val="0"/>
                        <w:jc w:val="both"/>
                        <w:rPr>
                          <w:szCs w:val="24"/>
                          <w:lang w:eastAsia="lt-LT"/>
                        </w:rPr>
                      </w:pPr>
                      <w:r>
                        <w:rPr>
                          <w:szCs w:val="24"/>
                          <w:lang w:val="lt" w:eastAsia="lt-LT"/>
                        </w:rPr>
                        <w:t>Švietimo ir sporto skyriaus</w:t>
                      </w:r>
                      <w:r>
                        <w:rPr>
                          <w:szCs w:val="24"/>
                          <w:lang w:eastAsia="lt-LT"/>
                        </w:rPr>
                        <w:t xml:space="preserve"> </w:t>
                      </w:r>
                      <w:r>
                        <w:rPr>
                          <w:szCs w:val="24"/>
                          <w:lang w:val="lt" w:eastAsia="lt-LT"/>
                        </w:rPr>
                        <w:t>vyriausioji specialistė</w:t>
                      </w:r>
                      <w:r>
                        <w:rPr>
                          <w:szCs w:val="24"/>
                          <w:lang w:eastAsia="lt-LT"/>
                        </w:rPr>
                        <w:t xml:space="preserve">                                                       Irma Lukoševičienė</w:t>
                      </w:r>
                    </w:p>
                    <w:p>
                      <w:pPr>
                        <w:widowControl w:val="0"/>
                        <w:jc w:val="both"/>
                        <w:rPr>
                          <w:b/>
                          <w:strike/>
                          <w:color w:val="2E74B5"/>
                          <w:szCs w:val="24"/>
                          <w:lang w:eastAsia="lt-LT"/>
                        </w:rPr>
                      </w:pPr>
                    </w:p>
                  </w:sdtContent>
                </w:sdt>
              </w:sdtContent>
            </w:sdt>
          </w:sdtContent>
        </w:sdt>
      </w:sdtContent>
    </w:sdt>
    <w:sectPr>
      <w:pgSz w:w="11906" w:h="16838"/>
      <w:pgMar w:top="993"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sz w:val="22"/>
          <w:szCs w:val="22"/>
          <w:lang w:eastAsia="lt-LT"/>
        </w:rPr>
      </w:pPr>
      <w:r>
        <w:rPr>
          <w:rFonts w:ascii="Calibri" w:hAnsi="Calibri"/>
          <w:sz w:val="22"/>
          <w:szCs w:val="22"/>
          <w:lang w:eastAsia="lt-LT"/>
        </w:rPr>
        <w:separator/>
      </w:r>
    </w:p>
  </w:endnote>
  <w:endnote w:type="continuationSeparator" w:id="0">
    <w:p>
      <w:pPr>
        <w:rPr>
          <w:rFonts w:ascii="Calibri" w:hAnsi="Calibri"/>
          <w:sz w:val="22"/>
          <w:szCs w:val="22"/>
          <w:lang w:eastAsia="lt-LT"/>
        </w:rPr>
      </w:pPr>
      <w:r>
        <w:rPr>
          <w:rFonts w:ascii="Calibri"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F9DFFFFF" w:usb2="0000007F" w:usb3="00000000" w:csb0="003F01FF" w:csb1="00000000"/>
  </w:font>
  <w:font w:name="NSimSun">
    <w:panose1 w:val="02010609030101010101"/>
    <w:charset w:val="86"/>
    <w:family w:val="modern"/>
    <w:pitch w:val="fixed"/>
    <w:sig w:usb0="00000003" w:usb1="288F0000" w:usb2="00000016" w:usb3="00000000" w:csb0="00040001"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sz w:val="22"/>
          <w:szCs w:val="22"/>
          <w:lang w:eastAsia="lt-LT"/>
        </w:rPr>
      </w:pPr>
      <w:r>
        <w:rPr>
          <w:rFonts w:ascii="Calibri" w:hAnsi="Calibri"/>
          <w:sz w:val="22"/>
          <w:szCs w:val="22"/>
          <w:lang w:eastAsia="lt-LT"/>
        </w:rPr>
        <w:separator/>
      </w:r>
    </w:p>
  </w:footnote>
  <w:footnote w:type="continuationSeparator" w:id="0">
    <w:p>
      <w:pPr>
        <w:rPr>
          <w:rFonts w:ascii="Calibri" w:hAnsi="Calibri"/>
          <w:sz w:val="22"/>
          <w:szCs w:val="22"/>
          <w:lang w:eastAsia="lt-LT"/>
        </w:rPr>
      </w:pPr>
      <w:r>
        <w:rPr>
          <w:rFonts w:ascii="Calibri" w:hAnsi="Calibri"/>
          <w:sz w:val="22"/>
          <w:szCs w:val="22"/>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2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19DE6E-E993-44C8-BB00-5898CAD26E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5699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c14bf808634623bb2c4454b148a4c8" PartId="7305e3749bf7473486deb7e34849eb4d">
    <Part Type="preambule" DocPartId="ebd8f8c3b1754fd0a219eeafb6c5b825" PartId="eee444de3b1e4ab989225348e778fa8a"/>
    <Part Type="punktas" Nr="1" Abbr="1 p." DocPartId="ca3aa7b18b2a40e5acd77dc303288a9f" PartId="97e0c4b2757d496f8e8b801be38b301f"/>
    <Part Type="punktas" Nr="2" Abbr="2 p." DocPartId="4109bd41ad424c2eab3a64b4e0842a97" PartId="032e8eabc3c14a0993addaefbf413690"/>
    <Part Type="signatura" DocPartId="7257db0ba4ef459b9ac07a306782ae5c" PartId="d27598cd7db74f6c9efad3aa2fa547b4"/>
  </Part>
  <Part Type="patvirtinta" Title="RADVILIŠKIO RAJONO SAVIVALDYBĖS NEFORMALIOJO SUAUGUSIŲJŲ ŠVIETIMO IR TĘSTINIO MOKYMOSI PROGRAMŲ, FINANSUOJAMŲ SAVIVALDYBĖS BIUDŽETO LĖŠOMIS, FINANSAVIMO IR ATRANKOS TVARKOS APRAŠAS" DocPartId="299a179996e343a0b9c5cf45954d1469" PartId="dfe264a91fdf4a18a1d61993550577be">
    <Part Type="skyrius" Nr="1" Title="BENDROSIOS NUOSTATOS" DocPartId="222d2301e09d4e5b864aef4fc6ad1aa2" PartId="b1a638f6500243bd81171060c6eaf0af">
      <Part Type="punktas" Nr="1" Abbr="1 p." DocPartId="894450ab957d49db9a6c6eb45b963a59" PartId="84668413dc9c4140b63612cfdfaa4695"/>
      <Part Type="punktas" Nr="2" Abbr="2 p." DocPartId="7d2ffc3e751241f0a16d9881b0481b46" PartId="abba94bd480d4df4abc0cbd912287c80"/>
      <Part Type="punktas" Nr="3" Abbr="3 p." DocPartId="e3796bc0f0bf498684a67fce260be840" PartId="8c0fe84e7327455cb4453f95947c2455"/>
      <Part Type="punktas" Nr="4" Abbr="4 p." DocPartId="dd5b103520e34a40b9baf2ecf299d6e1" PartId="01103b9500114b85bfb546552d8316dc"/>
      <Part Type="punktas" Nr="5" Abbr="5 p." DocPartId="35ab0459c2844b2ebf90daedeea360a4" PartId="3cdc9b6aa5dc4936a5bb95ab28fb303c"/>
      <Part Type="punktas" Nr="6" Abbr="6 p." DocPartId="974922fc64b142f49eacf43402ee2030" PartId="b7ddb9ea76d042e8bf5c7a205fc83a2a"/>
    </Part>
    <Part Type="skyrius" Nr="2" Title="REIKALAVIMAI PROGRAMOMS IR PROGRAMŲ VYKDYTOJAMS" DocPartId="ec944b68521d4eb49f806072133b26bd" PartId="06945603dc7d419b9082e6e4adbb161d">
      <Part Type="punktas" Nr="7" Abbr="7 p." DocPartId="3423a8ed504a4f3592a95fa2759d582d" PartId="ab54c984f3e24bb5a89625a8f33402e4">
        <Part Type="papunktis" Nr="7.1" Abbr="7.1 pp." DocPartId="dbf6e813c25d483c8629571e48957f09" PartId="d51d33b89d07424cb5698f8657629adf"/>
        <Part Type="papunktis" Nr="7.2" Abbr="7.2 pp." DocPartId="238d3b0138434050be9ed67abc01c042" PartId="c18bc275c2034e40a8f321d643e77bd1"/>
        <Part Type="papunktis" Nr="7.3" Abbr="7.3 pp." DocPartId="82b3b52474874b8f9b5f9dc7e91c85c2" PartId="ae1668edee4440c58acfbac15881a028"/>
        <Part Type="papunktis" Nr="7.4" Abbr="7.4 pp." DocPartId="d608136c27704d9d91440524f3ef7be3" PartId="29fdf8ba34a3422cb72116b6516773c9"/>
        <Part Type="papunktis" Nr="7.5" Abbr="7.5 pp." DocPartId="1a4f46e023cf476ea42c2158686e15aa" PartId="74cb884fadef41e39d46f45313449060"/>
        <Part Type="papunktis" Nr="7.6" Abbr="7.6 pp." DocPartId="d663da783a2a4b01a209e3106e237170" PartId="ad8e6e412947480191d5865765c15685"/>
      </Part>
      <Part Type="punktas" Nr="8" Abbr="8 p." DocPartId="cd50f854079b48a8acb60dccb3004bd0" PartId="248a2b7cb73c44dab09fd3e10e7beda9"/>
      <Part Type="punktas" Nr="9" Abbr="9 p." DocPartId="1697a1eab7744a809b4d18bf269dac2e" PartId="c163806a4d664181b192004c766aba13">
        <Part Type="papunktis" Nr="9.1" Abbr="9.1 pp." DocPartId="122389fe648442bcb3df8c026a960731" PartId="55ef6b9947a04f5ab8d9222fb02103ff"/>
        <Part Type="papunktis" Nr="9.2" Abbr="9.2 pp." DocPartId="3acb64d86bae4a1e95989abb33d20249" PartId="9ab146d7177c4a3c97cf6a5a7d17c84f"/>
        <Part Type="papunktis" Nr="9.3" Abbr="9.3 pp." DocPartId="488f1ac9a9f24374b0bc150fa2369ec9" PartId="f22dc9b667c4407b819f8b661dc91c2e"/>
        <Part Type="papunktis" Nr="9.4" Abbr="9.4 pp." DocPartId="eca6028142be4c999016bdc8dc16c1c6" PartId="806acb61d927419987c484af2b1e5708"/>
        <Part Type="papunktis" Nr="9.5" Abbr="9.5 pp." DocPartId="1762446be9014677835cc2714b202848" PartId="5f133b39052b47b8804080c5eead3f02"/>
        <Part Type="papunktis" Nr="9.6" Abbr="9.6 pp." DocPartId="6077a01c4e94464db547d5c415cc8778" PartId="5e8ce162d5e34776a970a8a55a8579e7"/>
      </Part>
      <Part Type="punktas" Nr="10" Abbr="10 p." DocPartId="6dfdcdc63b4c4f0f96bf4b1edd42ae15" PartId="4ee461d2e49b4a4c89c8e0084d3dd127"/>
      <Part Type="punktas" Nr="11" Abbr="11 p." DocPartId="893c01c28d584f2bb85518f2be2d7add" PartId="9133d8a487a048919e1bb3a4517378eb">
        <Part Type="papunktis" Nr="11.1" Abbr="11.1 pp." DocPartId="0327c47a707c4c74ac4a8c9119063c42" PartId="ce9cc2c50b85412a96b26be934d8dce1"/>
        <Part Type="papunktis" Nr="11.2" Abbr="11.2 pp." DocPartId="f442c3a571aa4762a28c9d55d6384ced" PartId="673afdd522e2443eb94846847c70ef3c"/>
        <Part Type="papunktis" Nr="11.3" Abbr="11.3 pp." DocPartId="caf24ed9da5a4232a02622cc8217558f" PartId="5b926e083cc14148b203965d5fcb8667"/>
      </Part>
    </Part>
    <Part Type="skyrius" Nr="3" Title="KONKURSO ORGANIZAVIMAS" DocPartId="761952921229473c9b5e0d6176da0036" PartId="6a363531c5e348bba4fc57eca8bc87ab">
      <Part Type="punktas" Nr="12" Abbr="12 p." DocPartId="ee9eb2ebcf1e4167bb162b217eb0f3bf" PartId="d6c9675e7f45428c8f0f2bb8bdc1af91"/>
      <Part Type="punktas" Nr="13" Abbr="13 p." DocPartId="d4ae2470825048bfa5ec7d2a6ec1c1cf" PartId="e1c7bf954b6843109e567bf08a894361"/>
      <Part Type="punktas" Nr="14" Abbr="14 p." DocPartId="29d9fe92bc634f63bec91efa4cfc57fa" PartId="dde6a359966942b0915b003337c5fc98"/>
      <Part Type="punktas" Nr="15" Abbr="15 p." DocPartId="9e4c8d5733dd4f5793df41fcab4e6600" PartId="894993e3f42248b4babf0d0768c28c80">
        <Part Type="papunktis" Nr="15.1" Abbr="15.1 pp." DocPartId="e6245282e1e14be298be9236fbc14aac" PartId="620c65506dbb4e728e4eb6de0e584383"/>
        <Part Type="papunktis" Nr="15.2" Abbr="15.2 pp." DocPartId="f87e7306b26946c8a7eadc226bd5e333" PartId="88fccdf07c96475ca9bb4f6087184913"/>
        <Part Type="papunktis" Nr="15.3" Abbr="15.3 pp." DocPartId="90d208a6792a44069517fa6b58d464f8" PartId="2ed97d3e350f43db840ae26f1d0fb6a6"/>
        <Part Type="papunktis" Nr="15.4" Abbr="15.4 pp." DocPartId="ea23eb02af134203a86a8c1b9c481c09" PartId="8c8cb9ba80e446e3b97fc06459835dd3"/>
      </Part>
      <Part Type="punktas" Nr="16" Abbr="16 p." DocPartId="26318b7dfd114c6f8626ddf3a06eed21" PartId="41be4bb357a14063b44736c0291bc9aa"/>
      <Part Type="punktas" Nr="17" Abbr="17 p." DocPartId="28733abe3a1148b8ab94e7b9a8039b50" PartId="3a5583c9e27148f0aa0761670155decc"/>
      <Part Type="punktas" Nr="18" Abbr="18 p." DocPartId="a0f22ae5d11c4bfb8ee85f75afd7f646" PartId="b113d47a83bd43a6beb99fb623b312b1"/>
      <Part Type="punktas" Nr="19" Abbr="19 p." DocPartId="41d5261bdc2c49fd83c9da3d19e0248b" PartId="759f5e3bc35b4a119e110766a1631923"/>
      <Part Type="punktas" Nr="20" Abbr="20 p." DocPartId="ebb676868bef436bab2b74bd9cb24cae" PartId="25e185168d594c88aa5a40cd12ddbc5d"/>
      <Part Type="punktas" Nr="21" Abbr="21 p." DocPartId="749d5dad317d4cc1bb34cb74e87b3be5" PartId="1cdfd0186e4b4ae5884ead49026b9acb"/>
      <Part Type="punktas" Nr="22" Abbr="22 p." DocPartId="b0620c68d16f4756b09bec94f2a85ee6" PartId="70cd0f08aabf4c6baa868ab408e2d67f"/>
    </Part>
    <Part Type="skyrius" Nr="4" Title="DARBO GRUPĖS DARBO ORGANIZAVIMAS" DocPartId="40a0ee8cb58745aa9c64cbeaffb86ca5" PartId="9373b83a72384b36a10c71e3ff253162">
      <Part Type="punktas" Nr="23" Abbr="23 p." DocPartId="1fd9d49cd4454ca1a503f11d7f55b9df" PartId="f8e7b6521faf42ee9f28c4a28f552f8c"/>
      <Part Type="punktas" Nr="24" Abbr="24 p." DocPartId="0fbc1b726bb5496ab46c3eb607120a8f" PartId="97f90316e0244450ae5276c1c03147b0"/>
      <Part Type="punktas" Nr="25" Abbr="25 p." DocPartId="48e037e93f2c48bab00e2af92d1e907c" PartId="bcf3f50b1ccd4cc19c807b91a1e5557a"/>
      <Part Type="punktas" Nr="26" Abbr="26 p." DocPartId="46b71280c8aa4d749fa6c3e3f5cc08b9" PartId="487b0778521f49c999182ba5e4c1cbfa"/>
      <Part Type="punktas" Nr="27" Abbr="27 p." DocPartId="f29d46ddc2f54f178ffda7882078bc01" PartId="9be6ded5b6274a4f9e7cf7242383f96e"/>
      <Part Type="punktas" Nr="28" Abbr="28 p." DocPartId="1a446f98f2d0475d91e5dc3a5d9b1013" PartId="5217d7591b7f40d9a535512e01a0c0c9"/>
      <Part Type="punktas" Nr="29" Abbr="29 p." DocPartId="57fbb18b0ab6436dbc66d6d258a60d50" PartId="5b9826e3195d43639f7e2c83dd5a2c47"/>
    </Part>
    <Part Type="skyrius" Nr="5" Title="PROGRAMŲ FINANSAVIMO, LĖŠŲ SKYRIMO IR ATSISKAITYMO UŽ PANAUDOTAS LĖŠAS TVARKA" DocPartId="7b51565bf0b34ec39219d4f37d0c7b24" PartId="d406ab64a33f4786b7687431804ed6e9">
      <Part Type="punktas" Nr="30" Abbr="30 p." DocPartId="5fa64e67aebb45ae9274b73898008845" PartId="8c51b3f0be2141ebb1f49fb32c4f058b"/>
      <Part Type="punktas" Nr="31" Abbr="31 p." DocPartId="b2b2a447bde84cb9b9b31421c5d748b2" PartId="d6957412b6e9420cb543a835d7156c8b"/>
      <Part Type="punktas" Nr="32" Abbr="32 p." DocPartId="03726d6f180045f2b633538025921dfc" PartId="f30a133d8a014cb290660a0e089d2e56"/>
      <Part Type="punktas" Nr="33" Abbr="33 p." DocPartId="5b4bfed1d03a48cfabc9a4c550b3bed4" PartId="3603d279a7b74655a8b6a6801d4b066f"/>
      <Part Type="punktas" Nr="34" Abbr="34 p." DocPartId="1d05357a3cdb468cb0ab5f7d31940960" PartId="a8f4fabdc9504a1ea4c770d859a1ffbd"/>
      <Part Type="punktas" Nr="35" Abbr="35 p." DocPartId="200c5b7806e84e728a4895c4881185e7" PartId="d8288537ed674f09a7d93152f3f8e587">
        <Part Type="papunktis" Nr="35.1" Abbr="35.1 pp." DocPartId="c605b2cfd730450f92653d76363a7266" PartId="eda0704f93904a4aade88de252120f48"/>
        <Part Type="papunktis" Nr="35.2" Abbr="35.2 pp." DocPartId="f52aca66edaf4b6eb3e670230f4853a5" PartId="6961cb765e5041139bb9806f9548794a"/>
        <Part Type="papunktis" Nr="35.3" Abbr="35.3 pp." DocPartId="35e6a29774cf47378118b6fc23ddbf00" PartId="d805241f4df6416e91d84dfcb022d169"/>
      </Part>
      <Part Type="punktas" Nr="36" Abbr="36 p." DocPartId="d40aeefdc2504f0c824ccf934fa2a5c3" PartId="f9ecff3bb18c44e1b1bda95742efedcd">
        <Part Type="papunktis" Nr="36.1" Abbr="36.1 pp." DocPartId="f85fae308219437f87c581f5a3bc5284" PartId="dba43b6ba4af45b1a28677a3b55f88c4"/>
        <Part Type="papunktis" Nr="36.2" Abbr="36.2 pp." DocPartId="6b65aac6ec0146b7bc756b0d59078c0c" PartId="5ceda6adc8f94491b36ba22a876738e6"/>
        <Part Type="papunktis" Nr="36.3" Abbr="36.3 pp." DocPartId="ce98e25118ac4ca1bd59dde00d9156e6" PartId="a05e8887b7ec4b2f941fc1d6a1639028"/>
        <Part Type="papunktis" Nr="36.4" Abbr="36.4 pp." DocPartId="ea0bc599fcdc479a963eeb6364d66182" PartId="07b82bf3014d4dc9ab2b6de537d0914a"/>
      </Part>
      <Part Type="punktas" Nr="37" Abbr="37 p." DocPartId="5d32a8b6d9534695b2ff2033a22a1ca6" PartId="f2e4eebf77b8413a895ceeed10015910"/>
      <Part Type="punktas" Nr="38" Abbr="38 p." DocPartId="ee8b3503088c45929320a232efb2123b" PartId="5c5ffbe7811940f1be43debdd5e5f856"/>
      <Part Type="punktas" Nr="39" Abbr="39 p." DocPartId="66e08a1e6d6942fa9cc7a9d79c45908e" PartId="dd995cf5aee54dafb23abdf10df9de5c"/>
      <Part Type="punktas" Nr="40" Abbr="40 p." DocPartId="9b05a9a420a3433ebd357bce99f07304" PartId="d354964bebe843d18bbff3239fb362ba"/>
    </Part>
    <Part Type="skyrius" Nr="6" Title="BAIGIAMOSIOS NUOSTATOS" DocPartId="2b14b93a47a6414483dfd897c8a62933" PartId="739bf5f876d74072b9d9032446bfd387">
      <Part Type="punktas" Nr="41" Abbr="41 p." DocPartId="d3f850de90d84a4f9f10f78f1aa7b7e4" PartId="3d3a48db280c42288d7b0bffab174e2d"/>
      <Part Type="punktas" Nr="42" Abbr="42 p." DocPartId="6373d70b2a274ee4be85f03363b1b625" PartId="2bf902cff06b4cbfaa7baf0aa2d036fb"/>
      <Part Type="punktas" Nr="43" Abbr="43 p." DocPartId="19bb20da37684d9fa188c017bc134310" PartId="a6df302673874ed59cffc81594553883"/>
      <Part Type="punktas" Nr="44" Abbr="44 p." DocPartId="8319cdec7be248d1b29de6714ae6e100" PartId="af5cdb7005b345029176daec4f8d0a72"/>
    </Part>
  </Part>
  <Part Type="priedas" Nr="1" Abbr="1 pr." Title="(paraiškos gauti lėšų neformaliojo suaugusiųjų švietimo ir tęstinio mokymosi programai formos pavyzdys)" DocPartId="d6f71586b2ac4580858ae1b5a245ce5e" PartId="0a954303a65d4318880350eb5725d05d">
    <Part Type="skirsnis" Title="PARAIŠKA GAUTI LĖŠŲ NEFORMALIOJO SUAUGUSIŲJŲ ŠVIETIMO MOKYMOSI PROGRAMAI" DocPartId="304244295b314608a71fa9f98ab4c656" PartId="50ea38435feb428f99799fc234fe9942"/>
    <Part Type="skyrius" Nr="1" Title="INFORMACIJA APIE PROGRAMOS PAREIŠKĖJĄ" DocPartId="9a495dcc9c024849bc73540eff7ceac7" PartId="f50e39a18771438d96ed8123bfe4ec85"/>
    <Part Type="skyrius" Nr="2" Title="INFORMACIJA APIE PARTNERĮ (jeigu taikoma)" DocPartId="d8f9ab259dcf4d5a8c6b1c473ee27509" PartId="722344975745424189f7ba198b5fa5f3"/>
    <Part Type="skyrius" Nr="3" Title="PROGRAMOS APRAŠAS" DocPartId="f8fb7856f8cd4857b09aeb076718dcc5" PartId="f83f0fbbdaa4402b9ca29f113dca2c70"/>
    <Part Type="skyrius" Nr="4" Title="PROGRAMOS FINANSAVIMAS" DocPartId="f683736c1abe4c3383b18c478d13cddc" PartId="b64e271732884e6295692b502a95543b"/>
  </Part>
  <Part Type="priedas" Nr="2" Abbr="2 pr." Title="(paraiškos tinkamumo vertinimo formos pavyzdys)" DocPartId="9700e1ecdb8345bfbf5dae793d6ef26b" PartId="12358b93736f4b6192c06d200d2e3b21">
    <Part Type="lentele" Title="PARAIŠKOS TINKAMUMO VERTINIMAS" DocPartId="681f1bae659e4134a434ed33f5128f93" PartId="93f62bcf202b47888ba3084a18a0bdc8"/>
    <Part Type="pastraipa" DocPartId="542b896ac568407a8aaa0153110dc99b" PartId="50c2ee1935794beaa962e47efdd4f899"/>
  </Part>
  <Part Type="priedas" Nr="3" Abbr="3 pr." Title="(paraiškos ekspertinio vertinimo formos pavyzdys)" DocPartId="8d7a677bbe314f8b9c5925f96a2bfa09" PartId="f50327b61d174c4a9a3964e8627fdb85">
    <Part Type="lentele" Title="PARAIŠKOS EKSPERTINIS VERTINIMAS" DocPartId="9f23d59b41f349ca8d17a1aa85df700a" PartId="666b627f70564871803622023cf29def"/>
    <Part Type="pastraipa" DocPartId="03d6d8b2c8354cb884045a8d0fb3833c" PartId="7e8d86f11e4d42fea5f7f6ff103f9f67"/>
    <Part Type="pastraipa" DocPartId="c6d8c79ff2484e5e867f622733375103" PartId="cf3a6ef6b69543719964bdf6a5f57325"/>
    <Part Type="pastraipa" DocPartId="b79fcd404dec461f84099686e046c43e" PartId="00099f3b86d84b779a4877bf76f58dcc"/>
    <Part Type="pastraipa" DocPartId="8535842522b74ef2b78d73b6dece5049" PartId="22075d2baff14c9da2bb991ba7dd8595"/>
    <Part Type="skyrius" Nr="1" Title="Vertinimas pagal kriterijus:" DocPartId="e92b08f526d4423398fadd6e1a4db8ac" PartId="2eb6c18719fe4cf7808e40271e68c37c"/>
    <Part Type="skyrius" Nr="2" Title="Kitos pastabos: . . . . . . . . . . . . . . . . . . . . . . . . . . . . . . . . . . . . . . . . . . . . . . . . . . . . . . . . . . . . . . . . . . . . . . ." DocPartId="c61802c42775478ebcb1c2bf8db427d4" PartId="eb44b8ae410041fba530840abdcf6cfb">
      <Part Type="poskyris" Title="RADVILIŠKIO RAJONO SAVIVALDYBĖS TARYBOS SPRENDIMO PROJEKTO „DĖL RADVILIŠKIO RAJONO SAVIVALDYBĖS NEFORMALIOJO SUAUGUSIŲJŲ ŠVIETIMO IR TĘSTINIO MOKYMOSI PROGRAMŲ, FINANSUOJAMŲ SAVIVALDYBĖS BIUDŽETO LĖŠOMIS, FINANSAVIMO IR ATRANKOS TVARKOS APRAŠO PATVIRTINIMO“ AIŠKINAMASIS RAŠTAS" DocPartId="edb813107adc429d82c27893f08d3db1" PartId="93f8308e48f443679276124395709f2f">
        <Part Type="punktas" Nr="1" Abbr="3 pr. 1 p." DocPartId="31290136bb7846bd9e8df6c712eb803d" PartId="341874cf811b4e42856028f520c13457"/>
        <Part Type="punktas" Nr="2" Abbr="3 pr. 2 p." DocPartId="6a80cf088b20425db71a6f31151b8c18" PartId="2816928fcdef4f3083688bba3fae3d7e"/>
        <Part Type="punktas" Nr="3" Abbr="3 pr. 3 p." DocPartId="7b88963c772247b0877cf771a31dee68" PartId="071b1552e7cc4f0ab0401107358fefba"/>
        <Part Type="punktas" Nr="4" Abbr="3 pr. 4 p." DocPartId="65de8ea189ca40b897dc0627d20ec52d" PartId="873c11af47b44994aba8506f8da61275"/>
        <Part Type="punktas" Nr="5" Abbr="3 pr. 5 p." DocPartId="4edf2d5acfcb418c98a4985a9852d7ac" PartId="9931659ba3054208971f0068c3085d76"/>
        <Part Type="punktas" Nr="6" Abbr="3 pr. 6 p." DocPartId="7480ca3b7df24a13babf1b7a89b762ae" PartId="b4bf7e4c198e444eb0dde6f0d0787a3a"/>
        <Part Type="punktas" Nr="7" Abbr="3 pr. 7 p." DocPartId="af8a937e33c647db80207411059e5358" PartId="ec79ceb09081445fbdd6eb02dadc4519"/>
        <Part Type="punktas" Nr="8" Abbr="3 pr. 8 p." DocPartId="d9499cd0695246228945560df56efd64" PartId="eacf5ce69fba43a5ac63df4cee513b5c"/>
        <Part Type="punktas" Nr="9" Abbr="3 pr. 9 p." DocPartId="0695d79bd2844573b0907fd126f8b3ed" PartId="dee0cd22201846baa57a180e63978494"/>
        <Part Type="punktas" Nr="10" Abbr="3 pr. 10 p." DocPartId="213d6880c43c4db7be9916fe963a78b5" PartId="bca9a207f5fd4a03a8d8b8e8c8a4829a"/>
        <Part Type="punktas" Nr="11" Abbr="3 pr. 11 p." DocPartId="68ece6a3f3e7484dbbfb5b9589aa188f" PartId="9170b86f917b4b98ae5ae0018e78e95c"/>
        <Part Type="punktas" Nr="12" Abbr="3 pr. 12 p." DocPartId="54dac2b24d374e08b68455e7d780d85f" PartId="eff7a0a084e945e281287080f2181f9e"/>
      </Part>
    </Part>
  </Part>
</Parts>
</file>

<file path=customXml/itemProps1.xml><?xml version="1.0" encoding="utf-8"?>
<ds:datastoreItem xmlns:ds="http://schemas.openxmlformats.org/officeDocument/2006/customXml" ds:itemID="{9A24C616-E2DB-4E60-AE9E-EE8D583261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3276</Words>
  <Characters>23688</Characters>
  <Application>Microsoft Office Word</Application>
  <DocSecurity>4</DocSecurity>
  <Lines>846</Lines>
  <Paragraphs>324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26640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2025-02-05T06:05:00Z</dcterms:created>
  <dc:creator>Irma Lukoševičienė</dc:creator>
  <lastModifiedBy>adlibuser</lastModifiedBy>
  <lastPrinted>2025-01-24T11:28:00Z</lastPrinted>
  <dcterms:modified xsi:type="dcterms:W3CDTF">2025-02-05T06:05:00Z</dcterms:modified>
  <revision>2</revision>
</coreProperties>
</file>