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7cfa85460d4d818f87e2242111c0d4"/>
        <w:lock w:val="sdtLocked"/>
        <w:richText/>
      </w:sdtPr>
      <w:sdtContent>
        <w:p w14:paraId="492B158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4E502E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351613A4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626A130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83f5284e73e14dc1b0eee5abc945f13c"/>
            <w:lock w:val="sdtLocked"/>
            <w:richText/>
          </w:sdtPr>
          <w:sdtContent>
            <w:p w14:paraId="32F84101" w14:textId="7B04370A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punktu, Lietuvos Respublikos vietos savivaldos įstatymo </w:t>
              </w:r>
              <w:r>
                <w:rPr>
                  <w:lang w:eastAsia="ar-SA"/>
                </w:rPr>
                <w:t>7 straipsnio 9 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2025-11-05 pirkimo–pardavimo sutartį Nr. 9291, 2025-10-23 pirkimo–pardavimo sutartį Nr. 8848, 2025-10-31 pirkimo–pardavimo sutartį Nr. 2662, 2025-10-13 dovanojimo sutartį Nr. 10089, </w:t>
              </w:r>
              <w:r>
                <w:rPr>
                  <w:i/>
                  <w:szCs w:val="24"/>
                  <w:lang w:eastAsia="ar-SA"/>
                </w:rPr>
                <w:t>(duomenys neskelbtini )</w:t>
              </w:r>
              <w:r>
                <w:rPr>
                  <w:szCs w:val="24"/>
                  <w:lang w:eastAsia="ar-SA"/>
                </w:rPr>
                <w:t xml:space="preserve">2025-09-29 prašymą (registracijos DVS „Avilys“ Nr. GP-1345), uždarosios akcinės bendrovės „Sunrealas“ 2025-09-16 prašymą (registracijos DVS „Avilys“ Nr. G-7762), uždarosios akcinės bendrovės „Prokredit“ 2025-08-26 prašymą (registracijos DVS „Avilys“ Nr. G-7078),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2025-10-27 prašymą (registracijos DVS „Avilys“ Nr. GP-1479),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2025-09-09 prašymą (registracijos DVS „Avilys“ Nr. GP-1276),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b889819474424f39b56c883679d492b3"/>
            <w:lock w:val="sdtLocked"/>
            <w:richText/>
          </w:sdtPr>
          <w:sdtContent>
            <w:p w14:paraId="286D5E75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889819474424f39b56c883679d492b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valstybinės žemės nuomos sutartis:</w:t>
              </w:r>
            </w:p>
            <w:sdt>
              <w:sdtPr>
                <w:alias w:val="1.1 pp."/>
                <w:tag w:val="part_8a0a0601d78f4c0b93e2dae5d6eb86f8"/>
                <w:lock w:val="sdtLocked"/>
                <w:richText/>
              </w:sdtPr>
              <w:sdtContent>
                <w:p w14:paraId="3B0BA498" w14:textId="2FDCD30F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a0a0601d78f4c0b93e2dae5d6eb86f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2025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birželio 26 d. valstybinės žemės sklypo nuomos sutartį Nr. SŽ-1194 dėl žemės sklypo (kadastro Nr. 2901/0007:614), esančio Medelyno g. 27B, Šiaulių mieste;</w:t>
                  </w:r>
                </w:p>
              </w:sdtContent>
            </w:sdt>
            <w:sdt>
              <w:sdtPr>
                <w:alias w:val="1.2 pp."/>
                <w:tag w:val="part_20f6089cc26a467082147ef91bd1478c"/>
                <w:lock w:val="sdtLocked"/>
                <w:richText/>
              </w:sdtPr>
              <w:sdtContent>
                <w:p w14:paraId="02ADE622" w14:textId="147B1260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0f6089cc26a467082147ef91bd1478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2005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birželio 3 d. valstybinės žemės sklypo nuomos sutartį Nr. N29/05-0114 dėl 0,2527 ha ploto sklypo dalies bendrai naudojamame 1,0696 ha ploto žemės sklype (kadastro Nr. 2901/0012:489), esančiame Frenkelių g. 1, Šiaulių mieste;</w:t>
                  </w:r>
                </w:p>
              </w:sdtContent>
            </w:sdt>
            <w:sdt>
              <w:sdtPr>
                <w:alias w:val="1.3 pp."/>
                <w:tag w:val="part_4299f8ff70c8494989fab938f4bebedc"/>
                <w:lock w:val="sdtLocked"/>
                <w:richText/>
              </w:sdtPr>
              <w:sdtContent>
                <w:p w14:paraId="73808012" w14:textId="610305EA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299f8ff70c8494989fab938f4bebed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2020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spalio 26 d. valstybinės žemės sklypo nuomos sutartį Nr. 31SŽN-605-(14.31.55.) dėl 0,6060 ha ploto sklypo dalies bendrai naudojamame 1,0696 ha ploto žemės sklype (kadastro Nr. 2901/0012:489), esančiame Frenkelių g. 1, Šiaulių mieste;</w:t>
                  </w:r>
                </w:p>
              </w:sdtContent>
            </w:sdt>
            <w:sdt>
              <w:sdtPr>
                <w:alias w:val="1.4 pp."/>
                <w:tag w:val="part_61f57aa0203a4db6ab6a2939ea8e1b54"/>
                <w:lock w:val="sdtLocked"/>
                <w:richText/>
              </w:sdtPr>
              <w:sdtContent>
                <w:p w14:paraId="7C31A540" w14:textId="3DF0551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1f57aa0203a4db6ab6a2939ea8e1b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2012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vasario 29 d. valstybinės žemės sklypo nuomos sutartį Nr. 31SŽN-132 dėl 0,0432 ha ploto sklypo dalies bendrai naudojamame 0,1991 ha ploto žemės sklype (kadastro Nr. 2901/0006:773), esančiame Žemkalnio g. 4, Šiaulių mieste;</w:t>
                  </w:r>
                </w:p>
              </w:sdtContent>
            </w:sdt>
            <w:sdt>
              <w:sdtPr>
                <w:alias w:val="1.5 pp."/>
                <w:tag w:val="part_c0e41a0ac9b74653ba3d8be35c92ff78"/>
                <w:lock w:val="sdtLocked"/>
                <w:richText/>
              </w:sdtPr>
              <w:sdtContent>
                <w:p w14:paraId="14DE2628" w14:textId="36C22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0e41a0ac9b74653ba3d8be35c92ff7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2019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rugpjūčio 14 d. valstybinės žemės sklypo nuomos sutartį Nr. 31SŽN-529-(14.31.55.) dėl 0,0261 ha ploto sklypo dalies bendrai naudojamame 0,3050 ha ploto žemės sklype (kadastro Nr. 2901/0015:118), esančiame Pavasario g. 15, Šiaulių mieste.</w:t>
                  </w:r>
                </w:p>
              </w:sdtContent>
            </w:sdt>
          </w:sdtContent>
        </w:sdt>
        <w:sdt>
          <w:sdtPr>
            <w:alias w:val="2 p."/>
            <w:tag w:val="part_18e0598983b44eb9b4fd634ef0312cdd"/>
            <w:lock w:val="sdtLocked"/>
            <w:richText/>
          </w:sdtPr>
          <w:sdtContent>
            <w:p w14:paraId="3FA3DA3C" w14:textId="2AE28C9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8e0598983b44eb9b4fd634ef0312cd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jie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58a5d2c4eb243ed85312c793b6ae9c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6A7CD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0FBE02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151D9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BDC0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53C4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3E802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3C379F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8E144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0AC45B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6688e4f21804ebba7d0a502c1825852" PartId="d97cfa85460d4d818f87e2242111c0d4">
    <Part Type="preambule" DocPartId="eff62bb540e245099368bfce47e5fa23" PartId="83f5284e73e14dc1b0eee5abc945f13c"/>
    <Part Type="punktas" Nr="1" Abbr="1 p." DocPartId="f71b47d77e6443b5a859d6c3172f0ab5" PartId="b889819474424f39b56c883679d492b3">
      <Part Type="papunktis" Nr="1.1" Abbr="1.1 pp." DocPartId="ce40d636fb864cd081a7ec08056f601c" PartId="8a0a0601d78f4c0b93e2dae5d6eb86f8"/>
      <Part Type="papunktis" Nr="1.2" Abbr="1.2 pp." DocPartId="8c814d7e6597495180b43351494a17e1" PartId="20f6089cc26a467082147ef91bd1478c"/>
      <Part Type="papunktis" Nr="1.3" Abbr="1.3 pp." DocPartId="26541d4a51d54af881700cd057eea6c8" PartId="4299f8ff70c8494989fab938f4bebedc"/>
      <Part Type="papunktis" Nr="1.4" Abbr="1.4 pp." DocPartId="63043ca6213f46b18b66740b94296caf" PartId="61f57aa0203a4db6ab6a2939ea8e1b54"/>
      <Part Type="papunktis" Nr="1.5" Abbr="1.5 pp." DocPartId="b751fd4c2ba94d379c737319c1a7adb6" PartId="c0e41a0ac9b74653ba3d8be35c92ff78"/>
    </Part>
    <Part Type="punktas" Nr="2" Abbr="2 p." DocPartId="b665dbdfe7564c5c976b8a7a706ed03f" PartId="18e0598983b44eb9b4fd634ef0312cdd"/>
    <Part Type="signatura" DocPartId="8989d38689cc457e9d357a2c7a4f69d3" PartId="a58a5d2c4eb243ed85312c793b6ae9ce"/>
  </Part>
</Parts>
</file>

<file path=customXml/itemProps1.xml><?xml version="1.0" encoding="utf-8"?>
<ds:datastoreItem xmlns:ds="http://schemas.openxmlformats.org/officeDocument/2006/customXml" ds:itemID="{C0F154AA-DB00-42FC-866B-201E1BF4C8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AE3A88-2E12-465A-A60A-417AE9EB16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383</Words>
  <Characters>2523</Characters>
  <Application>Microsoft Office Word</Application>
  <DocSecurity>4</DocSecurity>
  <Lines>45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2889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2025-11-20T15:48:00Z</dcterms:created>
  <dc:creator>Evaldas</dc:creator>
  <dc:language>en-US</dc:language>
  <lastModifiedBy>adlibuser</lastModifiedBy>
  <lastPrinted>2025-11-20T06:30:00Z</lastPrinted>
  <dcterms:modified xsi:type="dcterms:W3CDTF">2025-11-20T15:48:00Z</dcterms:modified>
  <revision>2</revision>
</coreProperties>
</file>