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b5e8094788b42c8abd8dd79f24fd2b7"/>
        <w:lock w:val="sdtLocked"/>
        <w:richText/>
      </w:sdtPr>
      <w:sdtContent>
        <w:p>
          <w:pPr>
            <w:tabs>
              <w:tab w:val="center" w:pos="4819"/>
              <w:tab w:val="right" w:pos="9638"/>
            </w:tabs>
          </w:pPr>
        </w:p>
        <w:p>
          <w:pPr>
            <w:ind w:left="5184" w:firstLine="1916"/>
            <w:jc w:val="right"/>
            <w:rPr>
              <w:b/>
              <w:szCs w:val="24"/>
            </w:rPr>
          </w:pPr>
          <w:r>
            <w:rPr>
              <w:b/>
              <w:szCs w:val="24"/>
            </w:rPr>
            <w:t>Projektas</w:t>
          </w:r>
        </w:p>
        <w:p>
          <w:pPr>
            <w:jc w:val="right"/>
            <w:rPr>
              <w:b/>
              <w:szCs w:val="24"/>
            </w:rPr>
          </w:pPr>
        </w:p>
        <w:p>
          <w:pPr>
            <w:jc w:val="center"/>
            <w:rPr>
              <w:szCs w:val="24"/>
            </w:rPr>
          </w:pPr>
          <w:r>
            <w:rPr>
              <w:b/>
              <w:bCs/>
              <w:szCs w:val="24"/>
            </w:rPr>
            <w:t>LIETUVOS RESPUBLIKOS</w:t>
          </w:r>
        </w:p>
        <w:p>
          <w:pPr>
            <w:jc w:val="center"/>
            <w:rPr>
              <w:szCs w:val="24"/>
            </w:rPr>
          </w:pPr>
          <w:r>
            <w:rPr>
              <w:b/>
              <w:bCs/>
              <w:szCs w:val="24"/>
            </w:rPr>
            <w:t>VIEŠŲJŲ PIRKIMŲ ĮSTATYMO NR. I-1491 PAKEITIMO</w:t>
          </w:r>
        </w:p>
        <w:p>
          <w:pPr>
            <w:jc w:val="center"/>
            <w:rPr>
              <w:szCs w:val="24"/>
            </w:rPr>
          </w:pPr>
          <w:r>
            <w:rPr>
              <w:b/>
              <w:bCs/>
              <w:szCs w:val="24"/>
            </w:rPr>
            <w:t>ĮSTATYMAS</w:t>
          </w:r>
        </w:p>
        <w:p>
          <w:pPr>
            <w:jc w:val="center"/>
            <w:rPr>
              <w:szCs w:val="24"/>
            </w:rPr>
          </w:pPr>
        </w:p>
        <w:p>
          <w:pPr>
            <w:jc w:val="center"/>
            <w:rPr>
              <w:szCs w:val="24"/>
            </w:rPr>
          </w:pPr>
          <w:r>
            <w:rPr>
              <w:szCs w:val="24"/>
            </w:rPr>
            <w:t>2018 m.                              d. Nr.</w:t>
          </w:r>
        </w:p>
        <w:p>
          <w:pPr>
            <w:jc w:val="center"/>
            <w:rPr>
              <w:szCs w:val="24"/>
            </w:rPr>
          </w:pPr>
          <w:r>
            <w:rPr>
              <w:szCs w:val="24"/>
            </w:rPr>
            <w:t>Vilnius</w:t>
          </w:r>
        </w:p>
        <w:p/>
        <w:p>
          <w:pPr>
            <w:ind w:firstLine="567"/>
            <w:jc w:val="both"/>
            <w:rPr>
              <w:rFonts w:eastAsia="Calibri"/>
              <w:b/>
              <w:bCs/>
              <w:color w:val="000000"/>
              <w:szCs w:val="24"/>
            </w:rPr>
          </w:pPr>
        </w:p>
        <w:sdt>
          <w:sdtPr>
            <w:alias w:val="1 str."/>
            <w:tag w:val="part_421f10cdacc04383ab7760ffc7a79629"/>
            <w:lock w:val="sdtLocked"/>
            <w:richText/>
          </w:sdtPr>
          <w:sdtContent>
            <w:p>
              <w:pPr>
                <w:ind w:firstLine="567"/>
                <w:jc w:val="both"/>
                <w:rPr>
                  <w:b/>
                  <w:color w:val="000000"/>
                </w:rPr>
              </w:pPr>
              <w:sdt>
                <w:sdtPr>
                  <w:alias w:val="Numeris"/>
                  <w:tag w:val="nr_421f10cdacc04383ab7760ffc7a79629"/>
                  <w:lock w:val="sdtLocked"/>
                  <w:richText/>
                </w:sdtPr>
                <w:sdtContent>
                  <w:r>
                    <w:rPr>
                      <w:b/>
                      <w:color w:val="000000"/>
                    </w:rPr>
                    <w:t>1</w:t>
                  </w:r>
                </w:sdtContent>
              </w:sdt>
              <w:r>
                <w:rPr>
                  <w:b/>
                  <w:color w:val="000000"/>
                </w:rPr>
                <w:t xml:space="preserve"> straipsnis. </w:t>
              </w:r>
              <w:sdt>
                <w:sdtPr>
                  <w:alias w:val="Pavadinimas"/>
                  <w:tag w:val="title_421f10cdacc04383ab7760ffc7a79629"/>
                  <w:lock w:val="sdtLocked"/>
                  <w:richText/>
                </w:sdtPr>
                <w:sdtContent>
                  <w:r>
                    <w:rPr>
                      <w:b/>
                      <w:color w:val="000000"/>
                    </w:rPr>
                    <w:t>10 straipsnio pakeitimas</w:t>
                  </w:r>
                </w:sdtContent>
              </w:sdt>
            </w:p>
            <w:sdt>
              <w:sdtPr>
                <w:alias w:val="1 str. 1 d."/>
                <w:tag w:val="part_defb81580bd343adb64c4ebaeb255e04"/>
                <w:lock w:val="sdtLocked"/>
                <w:richText/>
              </w:sdtPr>
              <w:sdtContent>
                <w:p>
                  <w:pPr>
                    <w:ind w:firstLine="567"/>
                    <w:jc w:val="both"/>
                    <w:rPr>
                      <w:color w:val="000000"/>
                    </w:rPr>
                  </w:pPr>
                  <w:r>
                    <w:rPr>
                      <w:color w:val="000000"/>
                    </w:rPr>
                    <w:t>Pakeisti 10 straipsnio 3 dalies 2 punktą ir jį išdėstyti taip:</w:t>
                  </w:r>
                </w:p>
                <w:sdt>
                  <w:sdtPr>
                    <w:alias w:val="citata"/>
                    <w:tag w:val="part_48d5d0a7da914f95ae4ca0ba15eb64b9"/>
                    <w:lock w:val="sdtLocked"/>
                    <w:richText/>
                  </w:sdtPr>
                  <w:sdtContent>
                    <w:sdt>
                      <w:sdtPr>
                        <w:alias w:val="2 p."/>
                        <w:tag w:val="part_c04e9091f83a49edbb2795b199d0568c"/>
                        <w:lock w:val="sdtLocked"/>
                        <w:richText/>
                      </w:sdtPr>
                      <w:sdtContent>
                        <w:p>
                          <w:pPr>
                            <w:ind w:firstLine="567"/>
                            <w:jc w:val="both"/>
                            <w:rPr>
                              <w:rFonts w:eastAsia="Calibri"/>
                              <w:bCs/>
                              <w:color w:val="000000"/>
                              <w:szCs w:val="24"/>
                            </w:rPr>
                          </w:pPr>
                          <w:r>
                            <w:rPr>
                              <w:color w:val="000000"/>
                            </w:rPr>
                            <w:t>„</w:t>
                          </w:r>
                          <w:sdt>
                            <w:sdtPr>
                              <w:alias w:val="Numeris"/>
                              <w:tag w:val="nr_c04e9091f83a49edbb2795b199d0568c"/>
                              <w:lock w:val="sdtLocked"/>
                              <w:richText/>
                            </w:sdtPr>
                            <w:sdtContent>
                              <w:r>
                                <w:rPr>
                                  <w:color w:val="000000"/>
                                </w:rPr>
                                <w:t>2</w:t>
                              </w:r>
                            </w:sdtContent>
                          </w:sdt>
                          <w:r>
                            <w:rPr>
                              <w:color w:val="000000"/>
                            </w:rPr>
                            <w:t>) reikalauja iš tiekėjo, kad vykdant vidaus sandorius sąskaitos už įsigyjamas prekes, paslaugas ir darbus (toliau – sąskaitos faktūros) būtų teikiamos šio įstatymo 22 straipsnio 3 dalyje nustatyta tvarka;“.</w:t>
                          </w:r>
                        </w:p>
                        <w:p>
                          <w:pPr>
                            <w:ind w:firstLine="567"/>
                            <w:jc w:val="both"/>
                            <w:rPr>
                              <w:rFonts w:eastAsia="Calibri"/>
                              <w:b/>
                              <w:bCs/>
                              <w:color w:val="000000"/>
                              <w:szCs w:val="24"/>
                            </w:rPr>
                          </w:pPr>
                        </w:p>
                      </w:sdtContent>
                    </w:sdt>
                  </w:sdtContent>
                </w:sdt>
              </w:sdtContent>
            </w:sdt>
          </w:sdtContent>
        </w:sdt>
        <w:sdt>
          <w:sdtPr>
            <w:alias w:val="2 str."/>
            <w:tag w:val="part_2c3a372c2ac9482c9c97675d0ebfc8a4"/>
            <w:lock w:val="sdtLocked"/>
            <w:richText/>
          </w:sdtPr>
          <w:sdtContent>
            <w:p>
              <w:pPr>
                <w:ind w:firstLine="567"/>
                <w:jc w:val="both"/>
                <w:rPr>
                  <w:rFonts w:eastAsia="Calibri"/>
                  <w:b/>
                  <w:bCs/>
                  <w:color w:val="000000"/>
                  <w:szCs w:val="24"/>
                </w:rPr>
              </w:pPr>
              <w:sdt>
                <w:sdtPr>
                  <w:alias w:val="Numeris"/>
                  <w:tag w:val="nr_2c3a372c2ac9482c9c97675d0ebfc8a4"/>
                  <w:lock w:val="sdtLocked"/>
                  <w:richText/>
                </w:sdtPr>
                <w:sdtContent>
                  <w:r>
                    <w:rPr>
                      <w:rFonts w:eastAsia="Calibri"/>
                      <w:b/>
                      <w:bCs/>
                      <w:color w:val="000000"/>
                      <w:szCs w:val="24"/>
                    </w:rPr>
                    <w:t>2</w:t>
                  </w:r>
                </w:sdtContent>
              </w:sdt>
              <w:r>
                <w:rPr>
                  <w:rFonts w:eastAsia="Calibri"/>
                  <w:b/>
                  <w:bCs/>
                  <w:color w:val="000000"/>
                  <w:szCs w:val="24"/>
                </w:rPr>
                <w:t xml:space="preserve"> straipsnis. </w:t>
              </w:r>
              <w:sdt>
                <w:sdtPr>
                  <w:alias w:val="Pavadinimas"/>
                  <w:tag w:val="title_2c3a372c2ac9482c9c97675d0ebfc8a4"/>
                  <w:lock w:val="sdtLocked"/>
                  <w:richText/>
                </w:sdtPr>
                <w:sdtContent>
                  <w:r>
                    <w:rPr>
                      <w:rFonts w:eastAsia="Calibri"/>
                      <w:b/>
                      <w:bCs/>
                      <w:color w:val="000000"/>
                      <w:szCs w:val="24"/>
                    </w:rPr>
                    <w:t>19 straipsnio pakeitimas</w:t>
                  </w:r>
                </w:sdtContent>
              </w:sdt>
            </w:p>
            <w:sdt>
              <w:sdtPr>
                <w:alias w:val="2 str. 1 d."/>
                <w:tag w:val="part_f7dc190aa6474bbab0d7184a4851fb75"/>
                <w:lock w:val="sdtLocked"/>
                <w:richText/>
              </w:sdtPr>
              <w:sdtContent>
                <w:p>
                  <w:pPr>
                    <w:tabs>
                      <w:tab w:val="left" w:pos="567"/>
                      <w:tab w:val="left" w:pos="990"/>
                    </w:tabs>
                    <w:ind w:firstLine="567"/>
                    <w:rPr>
                      <w:szCs w:val="24"/>
                    </w:rPr>
                  </w:pPr>
                  <w:r>
                    <w:rPr>
                      <w:szCs w:val="24"/>
                    </w:rPr>
                    <w:t xml:space="preserve">Pakeisti 19 straipsnio 1 dalį ir ją išdėstyti taip: </w:t>
                  </w:r>
                </w:p>
                <w:sdt>
                  <w:sdtPr>
                    <w:alias w:val="citata"/>
                    <w:tag w:val="part_d0a529a496e7421991ad97f32b716d70"/>
                    <w:lock w:val="sdtLocked"/>
                    <w:richText/>
                  </w:sdtPr>
                  <w:sdtContent>
                    <w:sdt>
                      <w:sdtPr>
                        <w:alias w:val="1 d."/>
                        <w:tag w:val="part_bb9209b50df2460da9205fa886a8e5a2"/>
                        <w:lock w:val="sdtLocked"/>
                        <w:richText/>
                      </w:sdtPr>
                      <w:sdtContent>
                        <w:p>
                          <w:pPr>
                            <w:ind w:firstLine="567"/>
                            <w:jc w:val="both"/>
                            <w:rPr>
                              <w:szCs w:val="24"/>
                              <w:lang w:eastAsia="lt-LT"/>
                            </w:rPr>
                          </w:pPr>
                          <w:r>
                            <w:rPr>
                              <w:szCs w:val="24"/>
                              <w:lang w:eastAsia="lt-LT"/>
                            </w:rPr>
                            <w:t>„</w:t>
                          </w:r>
                          <w:sdt>
                            <w:sdtPr>
                              <w:alias w:val="Numeris"/>
                              <w:tag w:val="nr_bb9209b50df2460da9205fa886a8e5a2"/>
                              <w:lock w:val="sdtLocked"/>
                              <w:richText/>
                            </w:sdtPr>
                            <w:sdtContent>
                              <w:r>
                                <w:rPr>
                                  <w:szCs w:val="24"/>
                                  <w:lang w:eastAsia="lt-LT"/>
                                </w:rPr>
                                <w:t>1</w:t>
                              </w:r>
                            </w:sdtContent>
                          </w:sdt>
                          <w:r>
                            <w:rPr>
                              <w:szCs w:val="24"/>
                              <w:lang w:eastAsia="lt-LT"/>
                            </w:rPr>
                            <w:t xml:space="preserve">. Perkančioji organizacija pirkimo (pirkimų) procedūroms atlikti privalo (mažos vertės pirkimų procedūroms, pagal preliminariąją sutartį atliekamoms atnaujinto tiekėjų varžymosi procedūroms, dinaminės pirkimo sistemos pagrindu atliekamo kiekvieno konkretaus pirkimo procedūroms </w:t>
                          </w:r>
                          <w:r>
                            <w:rPr>
                              <w:i/>
                              <w:iCs/>
                              <w:szCs w:val="24"/>
                              <w:lang w:eastAsia="lt-LT"/>
                            </w:rPr>
                            <w:t xml:space="preserve">– </w:t>
                          </w:r>
                          <w:r>
                            <w:rPr>
                              <w:szCs w:val="24"/>
                              <w:lang w:eastAsia="lt-LT"/>
                            </w:rPr>
                            <w:t>gali) sudaryti viešojo pirkimo komisiją (toliau – Komisija), nustatyti jai užduotis ir suteikti visus įgaliojimus toms užduotims atlikti. Jeigu perkančioji organizacija pirkimų procedūroms atlikti įgalioja kitą perkančiąją organizaciją, šiuos veiksmus atlieka įgaliotoji organizacija. Komisija dirba pagal ją sudariusios perkančiosios organizacijos patvirtintą darbo reglamentą, yra jai atskaitinga ir vykdo tik rašytines jos užduotis ir įpareigojimus.“</w:t>
                          </w:r>
                        </w:p>
                        <w:p>
                          <w:pPr>
                            <w:ind w:firstLine="567"/>
                            <w:jc w:val="both"/>
                            <w:rPr>
                              <w:rFonts w:eastAsia="Calibri"/>
                              <w:b/>
                              <w:bCs/>
                              <w:color w:val="000000"/>
                              <w:szCs w:val="24"/>
                            </w:rPr>
                          </w:pPr>
                        </w:p>
                      </w:sdtContent>
                    </w:sdt>
                  </w:sdtContent>
                </w:sdt>
              </w:sdtContent>
            </w:sdt>
          </w:sdtContent>
        </w:sdt>
        <w:sdt>
          <w:sdtPr>
            <w:alias w:val="3 str."/>
            <w:tag w:val="part_4e7f26b7770243beb258bd9ddcecf974"/>
            <w:lock w:val="sdtLocked"/>
            <w:richText/>
          </w:sdtPr>
          <w:sdtContent>
            <w:p>
              <w:pPr>
                <w:ind w:firstLine="567"/>
                <w:jc w:val="both"/>
                <w:rPr>
                  <w:rFonts w:eastAsia="Calibri"/>
                  <w:b/>
                  <w:bCs/>
                  <w:color w:val="000000"/>
                  <w:szCs w:val="24"/>
                </w:rPr>
              </w:pPr>
              <w:sdt>
                <w:sdtPr>
                  <w:alias w:val="Numeris"/>
                  <w:tag w:val="nr_4e7f26b7770243beb258bd9ddcecf974"/>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4e7f26b7770243beb258bd9ddcecf974"/>
                  <w:lock w:val="sdtLocked"/>
                  <w:richText/>
                </w:sdtPr>
                <w:sdtContent>
                  <w:r>
                    <w:rPr>
                      <w:rFonts w:eastAsia="Calibri"/>
                      <w:b/>
                      <w:bCs/>
                      <w:color w:val="000000"/>
                      <w:szCs w:val="24"/>
                    </w:rPr>
                    <w:t>20 straipsnio pakeitimas</w:t>
                  </w:r>
                </w:sdtContent>
              </w:sdt>
            </w:p>
            <w:sdt>
              <w:sdtPr>
                <w:alias w:val="3 str. 1 d."/>
                <w:tag w:val="part_917effc3b7974fcab6dcf9ef8e9cd456"/>
                <w:lock w:val="sdtLocked"/>
                <w:richText/>
              </w:sdtPr>
              <w:sdtContent>
                <w:p>
                  <w:pPr>
                    <w:ind w:firstLine="567"/>
                    <w:jc w:val="both"/>
                    <w:rPr>
                      <w:color w:val="000000"/>
                    </w:rPr>
                  </w:pPr>
                  <w:r>
                    <w:rPr>
                      <w:color w:val="000000"/>
                    </w:rPr>
                    <w:t>Pakeisti 20 straipsnio 2 dalį ir ją išdėstyti taip:</w:t>
                  </w:r>
                </w:p>
                <w:sdt>
                  <w:sdtPr>
                    <w:alias w:val="citata"/>
                    <w:tag w:val="part_2861b1eabe614ba4a0027c71b13ea728"/>
                    <w:lock w:val="sdtLocked"/>
                    <w:richText/>
                  </w:sdtPr>
                  <w:sdtContent>
                    <w:sdt>
                      <w:sdtPr>
                        <w:alias w:val="2 d."/>
                        <w:tag w:val="part_e4aeb4cc6eb34fc7bf3a4d9db91e5f8d"/>
                        <w:lock w:val="sdtLocked"/>
                        <w:richText/>
                      </w:sdtPr>
                      <w:sdtContent>
                        <w:p>
                          <w:pPr>
                            <w:ind w:firstLine="567"/>
                            <w:jc w:val="both"/>
                            <w:rPr>
                              <w:color w:val="000000"/>
                              <w:szCs w:val="24"/>
                              <w:lang w:eastAsia="lt-LT"/>
                            </w:rPr>
                          </w:pPr>
                          <w:r>
                            <w:rPr>
                              <w:color w:val="000000"/>
                            </w:rPr>
                            <w:t>„</w:t>
                          </w:r>
                          <w:sdt>
                            <w:sdtPr>
                              <w:alias w:val="Numeris"/>
                              <w:tag w:val="nr_e4aeb4cc6eb34fc7bf3a4d9db91e5f8d"/>
                              <w:lock w:val="sdtLocked"/>
                              <w:richText/>
                            </w:sdtPr>
                            <w:sdtContent>
                              <w:r>
                                <w:rPr>
                                  <w:color w:val="000000"/>
                                  <w:szCs w:val="24"/>
                                  <w:lang w:eastAsia="lt-LT"/>
                                </w:rPr>
                                <w:t>2</w:t>
                              </w:r>
                            </w:sdtContent>
                          </w:sdt>
                          <w:r>
                            <w:rPr>
                              <w:color w:val="000000"/>
                              <w:szCs w:val="24"/>
                              <w:lang w:eastAsia="lt-LT"/>
                            </w:rPr>
                            <w:t>. Visas tiekėjo pasiūlymas ir paraiška negali būti laikomi konfidencialia informacija, tačiau tiekėjas gali nurodyti, kad tam tikra jo pasiūlyme pateikta informacija yra konfidenciali. Konfidencialia informacija gali būti, įskaitant, bet ja neapsiribojant, komercinė (gamybinė) paslaptis ir konfidencialieji pasiūlymų aspektai. Konfidencialia negalima laikyti informacijos:</w:t>
                          </w:r>
                        </w:p>
                        <w:sdt>
                          <w:sdtPr>
                            <w:alias w:val="2 d. 1 p."/>
                            <w:tag w:val="part_a47dd87df37e453d9cd063ffe1784800"/>
                            <w:lock w:val="sdtLocked"/>
                            <w:richText/>
                          </w:sdtPr>
                          <w:sdtContent>
                            <w:p>
                              <w:pPr>
                                <w:ind w:firstLine="567"/>
                                <w:jc w:val="both"/>
                                <w:rPr>
                                  <w:color w:val="000000"/>
                                  <w:szCs w:val="24"/>
                                  <w:lang w:eastAsia="lt-LT"/>
                                </w:rPr>
                              </w:pPr>
                              <w:sdt>
                                <w:sdtPr>
                                  <w:alias w:val="Numeris"/>
                                  <w:tag w:val="nr_a47dd87df37e453d9cd063ffe1784800"/>
                                  <w:lock w:val="sdtLocked"/>
                                  <w:richText/>
                                </w:sdtPr>
                                <w:sdtContent>
                                  <w:r>
                                    <w:rPr>
                                      <w:color w:val="000000"/>
                                      <w:szCs w:val="24"/>
                                      <w:lang w:eastAsia="lt-LT"/>
                                    </w:rPr>
                                    <w:t>1</w:t>
                                  </w:r>
                                </w:sdtContent>
                              </w:sdt>
                              <w:r>
                                <w:rPr>
                                  <w:color w:val="000000"/>
                                  <w:szCs w:val="24"/>
                                  <w:lang w:eastAsia="lt-LT"/>
                                </w:rPr>
                                <w:t>) jeigu tai pažeistų įstatymus, nustatančius informacijos atskleidimo ar teisės gauti informaciją reikalavimus, ir šių įstatymų įgyvendinamuosius teisės aktus;</w:t>
                              </w:r>
                            </w:p>
                          </w:sdtContent>
                        </w:sdt>
                        <w:sdt>
                          <w:sdtPr>
                            <w:alias w:val="2 d. 2 p."/>
                            <w:tag w:val="part_db56248234474fbda7e022625d117a2d"/>
                            <w:lock w:val="sdtLocked"/>
                            <w:richText/>
                          </w:sdtPr>
                          <w:sdtContent>
                            <w:p>
                              <w:pPr>
                                <w:ind w:firstLine="567"/>
                                <w:jc w:val="both"/>
                                <w:rPr>
                                  <w:rFonts w:eastAsia="Calibri"/>
                                  <w:b/>
                                  <w:bCs/>
                                  <w:color w:val="000000"/>
                                  <w:szCs w:val="24"/>
                                </w:rPr>
                              </w:pPr>
                              <w:sdt>
                                <w:sdtPr>
                                  <w:alias w:val="Numeris"/>
                                  <w:tag w:val="nr_db56248234474fbda7e022625d117a2d"/>
                                  <w:lock w:val="sdtLocked"/>
                                  <w:richText/>
                                </w:sdtPr>
                                <w:sdtContent>
                                  <w:r>
                                    <w:rPr>
                                      <w:color w:val="000000"/>
                                    </w:rPr>
                                    <w:t>2</w:t>
                                  </w:r>
                                </w:sdtContent>
                              </w:sdt>
                              <w:r>
                                <w:rPr>
                                  <w:color w:val="000000"/>
                                </w:rPr>
                                <w:t>) jeigu tai pažeistų šio įstatymo 33, 58 straipsniuose ir 86 straipsnio 9 dalyje</w:t>
                              </w:r>
                              <w:r>
                                <w:rPr>
                                  <w:b/>
                                  <w:color w:val="000000"/>
                                </w:rPr>
                                <w:t xml:space="preserve"> </w:t>
                              </w:r>
                              <w:r>
                                <w:rPr>
                                  <w:color w:val="000000"/>
                                </w:rPr>
                                <w:t>nustatytus reikalavimus dėl paskelbimo apie sudarytą pirkimo sutartį, kandidatų ir dalyvių informavimo, laimėjusio dalyvio pasiūlymo, sudarytos pirkimo sutarties, preliminariosios sutarties ir šių sutarčių pakeitimų paskelbimo, įskaitant informaciją apie pasiūlyme nurodytą prekių, paslaugų ar darbų kainą, išskyrus jos sudedamąsias dalis.“</w:t>
                              </w:r>
                            </w:p>
                            <w:p>
                              <w:pPr>
                                <w:ind w:firstLine="567"/>
                                <w:jc w:val="both"/>
                                <w:rPr>
                                  <w:color w:val="000000"/>
                                </w:rPr>
                              </w:pPr>
                            </w:p>
                          </w:sdtContent>
                        </w:sdt>
                      </w:sdtContent>
                    </w:sdt>
                  </w:sdtContent>
                </w:sdt>
              </w:sdtContent>
            </w:sdt>
          </w:sdtContent>
        </w:sdt>
        <w:sdt>
          <w:sdtPr>
            <w:alias w:val="4 str."/>
            <w:tag w:val="part_87a89bf976a941b3979e7f1aec8d20c4"/>
            <w:lock w:val="sdtLocked"/>
            <w:richText/>
          </w:sdtPr>
          <w:sdtContent>
            <w:p>
              <w:pPr>
                <w:ind w:firstLine="567"/>
                <w:jc w:val="both"/>
                <w:rPr>
                  <w:rFonts w:eastAsia="Calibri"/>
                  <w:b/>
                  <w:bCs/>
                  <w:color w:val="000000"/>
                  <w:szCs w:val="24"/>
                </w:rPr>
              </w:pPr>
              <w:sdt>
                <w:sdtPr>
                  <w:alias w:val="Numeris"/>
                  <w:tag w:val="nr_87a89bf976a941b3979e7f1aec8d20c4"/>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87a89bf976a941b3979e7f1aec8d20c4"/>
                  <w:lock w:val="sdtLocked"/>
                  <w:richText/>
                </w:sdtPr>
                <w:sdtContent>
                  <w:r>
                    <w:rPr>
                      <w:rFonts w:eastAsia="Calibri"/>
                      <w:b/>
                      <w:bCs/>
                      <w:color w:val="000000"/>
                      <w:szCs w:val="24"/>
                    </w:rPr>
                    <w:t>22 straipsnio pakeitimas</w:t>
                  </w:r>
                </w:sdtContent>
              </w:sdt>
            </w:p>
            <w:sdt>
              <w:sdtPr>
                <w:alias w:val="4 str. 1 d."/>
                <w:tag w:val="part_33e25b3952a74c379e61bf7335f194e3"/>
                <w:lock w:val="sdtLocked"/>
                <w:richText/>
              </w:sdtPr>
              <w:sdtContent>
                <w:p>
                  <w:pPr>
                    <w:ind w:firstLine="567"/>
                    <w:jc w:val="both"/>
                    <w:rPr>
                      <w:rFonts w:eastAsia="Calibri"/>
                      <w:bCs/>
                      <w:color w:val="000000"/>
                      <w:szCs w:val="24"/>
                    </w:rPr>
                  </w:pPr>
                  <w:sdt>
                    <w:sdtPr>
                      <w:alias w:val="Numeris"/>
                      <w:tag w:val="nr_33e25b3952a74c379e61bf7335f194e3"/>
                      <w:lock w:val="sdtLocked"/>
                      <w:richText/>
                    </w:sdtPr>
                    <w:sdtContent>
                      <w:r>
                        <w:rPr>
                          <w:rFonts w:eastAsia="Calibri"/>
                          <w:bCs/>
                          <w:color w:val="000000"/>
                          <w:szCs w:val="24"/>
                        </w:rPr>
                        <w:t>1</w:t>
                      </w:r>
                    </w:sdtContent>
                  </w:sdt>
                  <w:r>
                    <w:rPr>
                      <w:rFonts w:eastAsia="Calibri"/>
                      <w:bCs/>
                      <w:color w:val="000000"/>
                      <w:szCs w:val="24"/>
                    </w:rPr>
                    <w:t>. Pakeisti 22 straipsnio 3 dalį ir ją išdėstyti taip:</w:t>
                  </w:r>
                </w:p>
                <w:sdt>
                  <w:sdtPr>
                    <w:alias w:val="citata"/>
                    <w:tag w:val="part_e21e370298af428b863ba5293fcf77b3"/>
                    <w:lock w:val="sdtLocked"/>
                    <w:richText/>
                  </w:sdtPr>
                  <w:sdtContent>
                    <w:sdt>
                      <w:sdtPr>
                        <w:alias w:val="3 d."/>
                        <w:tag w:val="part_19a5dc26e965462db6705abeb5e432f7"/>
                        <w:lock w:val="sdtLocked"/>
                        <w:richText/>
                      </w:sdtPr>
                      <w:sdtContent>
                        <w:p>
                          <w:pPr>
                            <w:ind w:firstLine="567"/>
                            <w:jc w:val="both"/>
                            <w:rPr>
                              <w:color w:val="000000"/>
                            </w:rPr>
                          </w:pPr>
                          <w:r>
                            <w:rPr>
                              <w:color w:val="000000"/>
                            </w:rPr>
                            <w:t>„</w:t>
                          </w:r>
                          <w:sdt>
                            <w:sdtPr>
                              <w:alias w:val="Numeris"/>
                              <w:tag w:val="nr_19a5dc26e965462db6705abeb5e432f7"/>
                              <w:lock w:val="sdtLocked"/>
                              <w:richText/>
                            </w:sdtPr>
                            <w:sdtContent>
                              <w:r>
                                <w:rPr>
                                  <w:color w:val="000000"/>
                                </w:rPr>
                                <w:t>3</w:t>
                              </w:r>
                            </w:sdtContent>
                          </w:sdt>
                          <w:r>
                            <w:rPr>
                              <w:color w:val="000000"/>
                            </w:rPr>
                            <w:t>.</w:t>
                          </w:r>
                          <w:r>
                            <w:rPr>
                              <w:b/>
                              <w:bCs/>
                              <w:color w:val="000000"/>
                            </w:rPr>
                            <w:t> </w:t>
                          </w:r>
                          <w:r>
                            <w:rPr>
                              <w:color w:val="000000"/>
                            </w:rPr>
                            <w:t>Pasirašant ar nutraukiant pirkimo ir preliminariąsias sutartis, vykdant ir keičiant pirkimo sutartis, perkančiosios organizacijos ir tiekėjo bendravimas ir keitimasis informacija gali vykti ne Centrinės viešųjų pirkimų informacinės sistemos priemonėmis. Vykdant pirkimo sutartis,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w:t>
                          </w:r>
                          <w:r>
                            <w:t xml:space="preserve"> (toliau – Europos elektroninių sąskaitų faktūrų standartas)</w:t>
                          </w:r>
                          <w:r>
                            <w:rPr>
                              <w:color w:val="000000"/>
                            </w:rPr>
                            <w:t xml:space="preserve">, teikiamos tiekėjo pasirinktomis priemonėmis. </w:t>
                          </w:r>
                          <w:r>
                            <w:t>Europos elektroninių sąskaitų faktūrų</w:t>
                          </w:r>
                          <w:r>
                            <w:rPr>
                              <w:color w:val="000000"/>
                            </w:rPr>
                            <w:t xml:space="preserve"> standarto neatitinkančios elektroninės sąskaitos faktūros gali būti teikiamos tik naudojantis informacinės sistemos „E. sąskaita“ priemonėmis. Perkančioji organizacija elektronines sąskaitas faktūras priima ir apdoroja naudodamasi informacinės sistemos „E. sąskaita“ priemonėmis, išskyrus šio straipsnio 13 dalyje nustatytus atvejus ir atvejus, kai pirkimo sutartys sudaromos žodžiu. Šiame straipsnyje elektroninė sąskaita faktūra suprantama kaip sąskaita faktūra, išrašyta, perduota ir gauta tokiu elektroniniu formatu, kuris sudaro galimybę ją apdoroti automatiniu ir elektroniniu būdu.“</w:t>
                          </w:r>
                        </w:p>
                      </w:sdtContent>
                    </w:sdt>
                  </w:sdtContent>
                </w:sdt>
              </w:sdtContent>
            </w:sdt>
            <w:sdt>
              <w:sdtPr>
                <w:alias w:val="4 str. 2 d."/>
                <w:tag w:val="part_df67074c7769469aa307a5c0f9bdf4dc"/>
                <w:lock w:val="sdtLocked"/>
                <w:richText/>
              </w:sdtPr>
              <w:sdtContent>
                <w:p>
                  <w:pPr>
                    <w:ind w:firstLine="567"/>
                    <w:jc w:val="both"/>
                    <w:rPr>
                      <w:rFonts w:eastAsia="Calibri"/>
                      <w:bCs/>
                      <w:color w:val="000000"/>
                      <w:szCs w:val="24"/>
                    </w:rPr>
                  </w:pPr>
                  <w:sdt>
                    <w:sdtPr>
                      <w:alias w:val="Numeris"/>
                      <w:tag w:val="nr_df67074c7769469aa307a5c0f9bdf4dc"/>
                      <w:lock w:val="sdtLocked"/>
                      <w:richText/>
                    </w:sdtPr>
                    <w:sdtContent>
                      <w:r>
                        <w:rPr>
                          <w:rFonts w:eastAsia="Calibri"/>
                          <w:bCs/>
                          <w:color w:val="000000"/>
                          <w:szCs w:val="24"/>
                        </w:rPr>
                        <w:t>2</w:t>
                      </w:r>
                    </w:sdtContent>
                  </w:sdt>
                  <w:r>
                    <w:rPr>
                      <w:rFonts w:eastAsia="Calibri"/>
                      <w:bCs/>
                      <w:color w:val="000000"/>
                      <w:szCs w:val="24"/>
                    </w:rPr>
                    <w:t>. Pakeisti 22 straipsnio 12 dalį ir ją išdėstyti taip:</w:t>
                  </w:r>
                </w:p>
                <w:sdt>
                  <w:sdtPr>
                    <w:alias w:val="citata"/>
                    <w:tag w:val="part_8e9319c1f5fc48429b00f52272c82431"/>
                    <w:lock w:val="sdtLocked"/>
                    <w:richText/>
                  </w:sdtPr>
                  <w:sdtContent>
                    <w:sdt>
                      <w:sdtPr>
                        <w:alias w:val="12 d."/>
                        <w:tag w:val="part_e35d045150aa48a6a6c8bec194a19947"/>
                        <w:lock w:val="sdtLocked"/>
                        <w:richText/>
                      </w:sdtPr>
                      <w:sdtContent>
                        <w:p>
                          <w:pPr>
                            <w:ind w:firstLine="567"/>
                            <w:jc w:val="both"/>
                            <w:rPr>
                              <w:color w:val="000000"/>
                            </w:rPr>
                          </w:pPr>
                          <w:r>
                            <w:rPr>
                              <w:color w:val="000000"/>
                            </w:rPr>
                            <w:t>„</w:t>
                          </w:r>
                          <w:sdt>
                            <w:sdtPr>
                              <w:alias w:val="Numeris"/>
                              <w:tag w:val="nr_e35d045150aa48a6a6c8bec194a19947"/>
                              <w:lock w:val="sdtLocked"/>
                              <w:richText/>
                            </w:sdtPr>
                            <w:sdtContent>
                              <w:r>
                                <w:rPr>
                                  <w:color w:val="000000"/>
                                </w:rPr>
                                <w:t>12</w:t>
                              </w:r>
                            </w:sdtContent>
                          </w:sdt>
                          <w:r>
                            <w:rPr>
                              <w:color w:val="000000"/>
                            </w:rPr>
                            <w:t>. Jeigu mobilizacijos, karo ir nepaprastosios padėties atveju yra Centrinės viešųjų pirkimų informacinės sistemos ar informacinės sistemos „E. sąskaita“ pažeidimų, dėl kurių negalimas perkančiosios organizacijos</w:t>
                          </w:r>
                          <w:r>
                            <w:rPr>
                              <w:b/>
                              <w:color w:val="000000"/>
                            </w:rPr>
                            <w:t xml:space="preserve"> </w:t>
                          </w:r>
                          <w:r>
                            <w:rPr>
                              <w:color w:val="000000"/>
                            </w:rPr>
                            <w:t>ir tiekėjo bendravimas ir keitimasis informacija naudojantis šiomis sistemomis, atliekant pirkimus gali būti naudojamos kitos šiame straipsnyje Centrinei viešųjų pirkimų informacinei sistemai keliamus reikalavimus atitinkančios elektroninės priemonės, vykdant pirkimo sutartis sąskaitos faktūros gali būti teikiamos ne elektroninėmis priemonėmis.“</w:t>
                          </w:r>
                        </w:p>
                      </w:sdtContent>
                    </w:sdt>
                  </w:sdtContent>
                </w:sdt>
              </w:sdtContent>
            </w:sdt>
            <w:sdt>
              <w:sdtPr>
                <w:alias w:val="4 str. 3 d."/>
                <w:tag w:val="part_2800c4112d624b14b246345f5148f5b8"/>
                <w:lock w:val="sdtLocked"/>
                <w:richText/>
              </w:sdtPr>
              <w:sdtContent>
                <w:p>
                  <w:pPr>
                    <w:ind w:firstLine="567"/>
                    <w:jc w:val="both"/>
                    <w:rPr>
                      <w:color w:val="000000"/>
                      <w:szCs w:val="24"/>
                      <w:lang w:eastAsia="lt-LT"/>
                    </w:rPr>
                  </w:pPr>
                  <w:sdt>
                    <w:sdtPr>
                      <w:alias w:val="Numeris"/>
                      <w:tag w:val="nr_2800c4112d624b14b246345f5148f5b8"/>
                      <w:lock w:val="sdtLocked"/>
                      <w:richText/>
                    </w:sdtPr>
                    <w:sdtContent>
                      <w:r>
                        <w:rPr>
                          <w:color w:val="000000"/>
                          <w:szCs w:val="24"/>
                          <w:lang w:eastAsia="lt-LT"/>
                        </w:rPr>
                        <w:t>3</w:t>
                      </w:r>
                    </w:sdtContent>
                  </w:sdt>
                  <w:r>
                    <w:rPr>
                      <w:color w:val="000000"/>
                      <w:szCs w:val="24"/>
                      <w:lang w:eastAsia="lt-LT"/>
                    </w:rPr>
                    <w:t>. Papildyti 22 straipsnį nauja 12 dalimi:</w:t>
                  </w:r>
                </w:p>
                <w:sdt>
                  <w:sdtPr>
                    <w:alias w:val="citata"/>
                    <w:tag w:val="part_009048e334a04df09996c792f2ae2bd1"/>
                    <w:lock w:val="sdtLocked"/>
                    <w:richText/>
                  </w:sdtPr>
                  <w:sdtContent>
                    <w:sdt>
                      <w:sdtPr>
                        <w:alias w:val="12 d."/>
                        <w:tag w:val="part_705cf814409d48bbbe03ac90a3a83f56"/>
                        <w:lock w:val="sdtLocked"/>
                        <w:richText/>
                      </w:sdtPr>
                      <w:sdtContent>
                        <w:p>
                          <w:pPr>
                            <w:ind w:firstLine="567"/>
                            <w:jc w:val="both"/>
                          </w:pPr>
                          <w:r>
                            <w:t>„</w:t>
                          </w:r>
                          <w:sdt>
                            <w:sdtPr>
                              <w:alias w:val="Numeris"/>
                              <w:tag w:val="nr_705cf814409d48bbbe03ac90a3a83f56"/>
                              <w:lock w:val="sdtLocked"/>
                              <w:richText/>
                            </w:sdtPr>
                            <w:sdtContent>
                              <w:r>
                                <w:t>12</w:t>
                              </w:r>
                            </w:sdtContent>
                          </w:sdt>
                          <w:r>
                            <w:t>. Informacinė sistema „E. sąskaita“ turi sudaryti galimybes perkančiosioms organizacijoms priimti ir apdoroti elektronines sąskaitas faktūras, atitinkančias Europos elektroninių sąskaitų faktūrų standartą.“</w:t>
                          </w:r>
                        </w:p>
                      </w:sdtContent>
                    </w:sdt>
                  </w:sdtContent>
                </w:sdt>
              </w:sdtContent>
            </w:sdt>
            <w:sdt>
              <w:sdtPr>
                <w:alias w:val="4 str. 4 d."/>
                <w:tag w:val="part_1a4842b88cd14022abb62d00d559f9b9"/>
                <w:lock w:val="sdtLocked"/>
                <w:richText/>
              </w:sdtPr>
              <w:sdtContent>
                <w:p>
                  <w:pPr>
                    <w:ind w:firstLine="567"/>
                    <w:jc w:val="both"/>
                    <w:rPr>
                      <w:color w:val="000000"/>
                    </w:rPr>
                  </w:pPr>
                  <w:sdt>
                    <w:sdtPr>
                      <w:alias w:val="Numeris"/>
                      <w:tag w:val="nr_1a4842b88cd14022abb62d00d559f9b9"/>
                      <w:lock w:val="sdtLocked"/>
                      <w:richText/>
                    </w:sdtPr>
                    <w:sdtContent>
                      <w:r>
                        <w:rPr>
                          <w:color w:val="000000"/>
                        </w:rPr>
                        <w:t>4</w:t>
                      </w:r>
                    </w:sdtContent>
                  </w:sdt>
                  <w:r>
                    <w:rPr>
                      <w:color w:val="000000"/>
                    </w:rPr>
                    <w:t>. Buvusias 22 straipsnio 12 ir 13 dalis laikyti atitinkamai 13 ir 14 dalimis.</w:t>
                  </w:r>
                </w:p>
                <w:p>
                  <w:pPr>
                    <w:ind w:firstLine="567"/>
                    <w:jc w:val="both"/>
                    <w:rPr>
                      <w:rFonts w:eastAsia="Calibri"/>
                      <w:b/>
                      <w:bCs/>
                      <w:color w:val="000000"/>
                      <w:szCs w:val="24"/>
                    </w:rPr>
                  </w:pPr>
                </w:p>
              </w:sdtContent>
            </w:sdt>
          </w:sdtContent>
        </w:sdt>
        <w:sdt>
          <w:sdtPr>
            <w:alias w:val="5 str."/>
            <w:tag w:val="part_67eb9dcca1754dcfa1c608d5af62a80d"/>
            <w:lock w:val="sdtLocked"/>
            <w:richText/>
          </w:sdtPr>
          <w:sdtContent>
            <w:p>
              <w:pPr>
                <w:ind w:firstLine="567"/>
                <w:jc w:val="both"/>
                <w:rPr>
                  <w:rFonts w:eastAsia="Calibri"/>
                  <w:b/>
                  <w:bCs/>
                  <w:color w:val="000000"/>
                  <w:szCs w:val="24"/>
                </w:rPr>
              </w:pPr>
              <w:sdt>
                <w:sdtPr>
                  <w:alias w:val="Numeris"/>
                  <w:tag w:val="nr_67eb9dcca1754dcfa1c608d5af62a80d"/>
                  <w:lock w:val="sdtLocked"/>
                  <w:richText/>
                </w:sdtPr>
                <w:sdtContent>
                  <w:r>
                    <w:rPr>
                      <w:rFonts w:eastAsia="Calibri"/>
                      <w:b/>
                      <w:bCs/>
                      <w:color w:val="000000"/>
                      <w:szCs w:val="24"/>
                    </w:rPr>
                    <w:t>5</w:t>
                  </w:r>
                </w:sdtContent>
              </w:sdt>
              <w:r>
                <w:rPr>
                  <w:rFonts w:eastAsia="Calibri"/>
                  <w:b/>
                  <w:bCs/>
                  <w:color w:val="000000"/>
                  <w:szCs w:val="24"/>
                </w:rPr>
                <w:t xml:space="preserve"> straipsnis. </w:t>
              </w:r>
              <w:sdt>
                <w:sdtPr>
                  <w:alias w:val="Pavadinimas"/>
                  <w:tag w:val="title_67eb9dcca1754dcfa1c608d5af62a80d"/>
                  <w:lock w:val="sdtLocked"/>
                  <w:richText/>
                </w:sdtPr>
                <w:sdtContent>
                  <w:r>
                    <w:rPr>
                      <w:rFonts w:eastAsia="Calibri"/>
                      <w:b/>
                      <w:bCs/>
                      <w:color w:val="000000"/>
                      <w:szCs w:val="24"/>
                    </w:rPr>
                    <w:t>23 straipsnio pakeitimas</w:t>
                  </w:r>
                </w:sdtContent>
              </w:sdt>
            </w:p>
            <w:sdt>
              <w:sdtPr>
                <w:alias w:val="5 str. 1 d."/>
                <w:tag w:val="part_86f57173e4a643cbbd3c36c4bde59796"/>
                <w:lock w:val="sdtLocked"/>
                <w:richText/>
              </w:sdtPr>
              <w:sdtContent>
                <w:p>
                  <w:pPr>
                    <w:ind w:firstLine="567"/>
                    <w:jc w:val="both"/>
                    <w:rPr>
                      <w:rFonts w:eastAsia="Calibri"/>
                      <w:bCs/>
                      <w:color w:val="000000"/>
                      <w:szCs w:val="24"/>
                    </w:rPr>
                  </w:pPr>
                  <w:sdt>
                    <w:sdtPr>
                      <w:alias w:val="Numeris"/>
                      <w:tag w:val="nr_86f57173e4a643cbbd3c36c4bde59796"/>
                      <w:lock w:val="sdtLocked"/>
                      <w:richText/>
                    </w:sdtPr>
                    <w:sdtContent>
                      <w:r>
                        <w:rPr>
                          <w:rFonts w:eastAsia="Calibri"/>
                          <w:bCs/>
                          <w:color w:val="000000"/>
                          <w:szCs w:val="24"/>
                        </w:rPr>
                        <w:t>1</w:t>
                      </w:r>
                    </w:sdtContent>
                  </w:sdt>
                  <w:r>
                    <w:rPr>
                      <w:rFonts w:eastAsia="Calibri"/>
                      <w:bCs/>
                      <w:color w:val="000000"/>
                      <w:szCs w:val="24"/>
                    </w:rPr>
                    <w:t>. Pakeisti 23 straipsnio 2 dalį ir ją išdėstyti taip:</w:t>
                  </w:r>
                </w:p>
                <w:sdt>
                  <w:sdtPr>
                    <w:alias w:val="citata"/>
                    <w:tag w:val="part_74c2824470224f28ad439c32c96d0f2c"/>
                    <w:lock w:val="sdtLocked"/>
                    <w:richText/>
                  </w:sdtPr>
                  <w:sdtContent>
                    <w:sdt>
                      <w:sdtPr>
                        <w:alias w:val="2 d."/>
                        <w:tag w:val="part_22d6b52de1cf4854882ac34fe806885d"/>
                        <w:lock w:val="sdtLocked"/>
                        <w:richText/>
                      </w:sdtPr>
                      <w:sdtContent>
                        <w:p>
                          <w:pPr>
                            <w:ind w:firstLine="567"/>
                            <w:jc w:val="both"/>
                            <w:rPr>
                              <w:color w:val="000000"/>
                              <w:szCs w:val="24"/>
                            </w:rPr>
                          </w:pPr>
                          <w:r>
                            <w:rPr>
                              <w:color w:val="000000"/>
                              <w:szCs w:val="24"/>
                            </w:rPr>
                            <w:t>„</w:t>
                          </w:r>
                          <w:sdt>
                            <w:sdtPr>
                              <w:alias w:val="Numeris"/>
                              <w:tag w:val="nr_22d6b52de1cf4854882ac34fe806885d"/>
                              <w:lock w:val="sdtLocked"/>
                              <w:richText/>
                            </w:sdtPr>
                            <w:sdtContent>
                              <w:r>
                                <w:rPr>
                                  <w:color w:val="000000"/>
                                  <w:szCs w:val="24"/>
                                </w:rPr>
                                <w:t>2</w:t>
                              </w:r>
                            </w:sdtContent>
                          </w:sdt>
                          <w:r>
                            <w:rPr>
                              <w:color w:val="000000"/>
                              <w:szCs w:val="24"/>
                            </w:rPr>
                            <w:t>. Perkančioji organizacija</w:t>
                          </w:r>
                          <w:r>
                            <w:rPr>
                              <w:color w:val="1F497D"/>
                              <w:szCs w:val="24"/>
                            </w:rPr>
                            <w:t xml:space="preserve"> </w:t>
                          </w:r>
                          <w:r>
                            <w:rPr>
                              <w:color w:val="000000"/>
                              <w:szCs w:val="24"/>
                            </w:rPr>
                            <w:t xml:space="preserve">atlikdama supaprastintus pirkimus, ne mažiau kaip 2 procentus visų per kalendorinius metus atliktų supaprastintų pirkimų vertės pirkimų privalo rezervuoti </w:t>
                          </w:r>
                          <w:r>
                            <w:rPr>
                              <w:bCs/>
                              <w:color w:val="000000"/>
                              <w:szCs w:val="24"/>
                            </w:rPr>
                            <w:t>šio straipsnio 1 dalyje</w:t>
                          </w:r>
                          <w:r>
                            <w:rPr>
                              <w:b/>
                              <w:bCs/>
                              <w:color w:val="000000"/>
                              <w:szCs w:val="24"/>
                            </w:rPr>
                            <w:t xml:space="preserve"> </w:t>
                          </w:r>
                          <w:r>
                            <w:rPr>
                              <w:color w:val="000000"/>
                              <w:szCs w:val="24"/>
                            </w:rPr>
                            <w:t>nurodytiems tiekėjams, išskyrus atvejus, kai šie tiekėjai perkančiajai organizacijai reikiamų prekių negamina, paslaugų neteikia ar darbų neatlieka</w:t>
                          </w:r>
                          <w:r>
                            <w:rPr>
                              <w:b/>
                              <w:color w:val="1F497D"/>
                              <w:szCs w:val="24"/>
                            </w:rPr>
                            <w:t>.“</w:t>
                          </w:r>
                        </w:p>
                      </w:sdtContent>
                    </w:sdt>
                  </w:sdtContent>
                </w:sdt>
              </w:sdtContent>
            </w:sdt>
            <w:sdt>
              <w:sdtPr>
                <w:alias w:val="5 str. 2 d."/>
                <w:tag w:val="part_05df84bf473d43d696fc805a727d2dc4"/>
                <w:lock w:val="sdtLocked"/>
                <w:richText/>
              </w:sdtPr>
              <w:sdtContent>
                <w:p>
                  <w:pPr>
                    <w:ind w:firstLine="567"/>
                    <w:jc w:val="both"/>
                    <w:rPr>
                      <w:rFonts w:eastAsia="Calibri"/>
                      <w:bCs/>
                      <w:color w:val="000000"/>
                      <w:szCs w:val="24"/>
                    </w:rPr>
                  </w:pPr>
                  <w:sdt>
                    <w:sdtPr>
                      <w:alias w:val="Numeris"/>
                      <w:tag w:val="nr_05df84bf473d43d696fc805a727d2dc4"/>
                      <w:lock w:val="sdtLocked"/>
                      <w:richText/>
                    </w:sdtPr>
                    <w:sdtContent>
                      <w:r>
                        <w:rPr>
                          <w:rFonts w:eastAsia="Calibri"/>
                          <w:bCs/>
                          <w:color w:val="000000"/>
                          <w:szCs w:val="24"/>
                        </w:rPr>
                        <w:t>2</w:t>
                      </w:r>
                    </w:sdtContent>
                  </w:sdt>
                  <w:r>
                    <w:rPr>
                      <w:rFonts w:eastAsia="Calibri"/>
                      <w:bCs/>
                      <w:color w:val="000000"/>
                      <w:szCs w:val="24"/>
                    </w:rPr>
                    <w:t>. Papildyti 23 straipsnį 6 dalimi:</w:t>
                  </w:r>
                </w:p>
                <w:sdt>
                  <w:sdtPr>
                    <w:alias w:val="citata"/>
                    <w:tag w:val="part_e31cb89b27e849d9b33030ab4e78189e"/>
                    <w:lock w:val="sdtLocked"/>
                    <w:richText/>
                  </w:sdtPr>
                  <w:sdtContent>
                    <w:sdt>
                      <w:sdtPr>
                        <w:alias w:val="6 d."/>
                        <w:tag w:val="part_7cb7bcb4a567410fb7e7564e28c9f7fa"/>
                        <w:lock w:val="sdtLocked"/>
                        <w:richText/>
                      </w:sdtPr>
                      <w:sdtContent>
                        <w:p>
                          <w:pPr>
                            <w:ind w:firstLine="567"/>
                            <w:jc w:val="both"/>
                            <w:rPr>
                              <w:b/>
                              <w:bCs/>
                              <w:color w:val="000000"/>
                              <w:szCs w:val="24"/>
                              <w:lang w:eastAsia="lt-LT"/>
                            </w:rPr>
                          </w:pPr>
                          <w:r>
                            <w:rPr>
                              <w:rFonts w:eastAsia="Calibri"/>
                              <w:bCs/>
                              <w:color w:val="000000"/>
                              <w:szCs w:val="24"/>
                            </w:rPr>
                            <w:t>„</w:t>
                          </w:r>
                          <w:sdt>
                            <w:sdtPr>
                              <w:alias w:val="Numeris"/>
                              <w:tag w:val="nr_7cb7bcb4a567410fb7e7564e28c9f7fa"/>
                              <w:lock w:val="sdtLocked"/>
                              <w:richText/>
                            </w:sdtPr>
                            <w:sdtContent>
                              <w:r>
                                <w:rPr>
                                  <w:color w:val="000000"/>
                                  <w:szCs w:val="24"/>
                                </w:rPr>
                                <w:t>6</w:t>
                              </w:r>
                            </w:sdtContent>
                          </w:sdt>
                          <w:r>
                            <w:rPr>
                              <w:color w:val="000000"/>
                              <w:szCs w:val="24"/>
                            </w:rPr>
                            <w:t>.</w:t>
                          </w:r>
                          <w:r>
                            <w:t xml:space="preserve"> </w:t>
                          </w:r>
                          <w:r>
                            <w:rPr>
                              <w:color w:val="000000"/>
                              <w:szCs w:val="24"/>
                            </w:rPr>
                            <w:t>Ne centrinės valdžios perkančioji organizacija, atlikdama skelbiamus mažos vertės pirkimus, ne daugiau kaip 50 procentų visų per kalendorinius metus atliktų mažos vertės pirkimų vertės pirkimų gali rezervuoti tiekėjams, kurių Juridinių asmenų registre nurodytas buveinės adresas (jeigu tiekėjas fizinis asmuo – deklaruotos gyvenamosios vietos adresas) yra pirkimo sutarties vykdymo apskrityje. Tiekėjas, dalyvaujantis tokiame pirkime, pirkimo sutarčiai įvykdyti gali pasitekti tik šią sąlygą atitinkančius subtiekėjus. Perkančioji organizacija privalo nutraukti pirkimą, jeigu pasiūlymus dėl jo pateikė mažiau kaip 3 tiekėjai.</w:t>
                          </w:r>
                          <w:r>
                            <w:rPr>
                              <w:bCs/>
                              <w:color w:val="000000"/>
                              <w:szCs w:val="24"/>
                              <w:lang w:eastAsia="lt-LT"/>
                            </w:rPr>
                            <w:t>“</w:t>
                          </w:r>
                          <w:r>
                            <w:rPr>
                              <w:b/>
                              <w:bCs/>
                              <w:color w:val="000000"/>
                              <w:szCs w:val="24"/>
                              <w:lang w:eastAsia="lt-LT"/>
                            </w:rPr>
                            <w:t xml:space="preserve"> </w:t>
                          </w:r>
                        </w:p>
                        <w:p>
                          <w:pPr>
                            <w:ind w:firstLine="567"/>
                            <w:rPr>
                              <w:b/>
                              <w:bCs/>
                              <w:szCs w:val="24"/>
                            </w:rPr>
                          </w:pPr>
                        </w:p>
                      </w:sdtContent>
                    </w:sdt>
                  </w:sdtContent>
                </w:sdt>
              </w:sdtContent>
            </w:sdt>
          </w:sdtContent>
        </w:sdt>
        <w:sdt>
          <w:sdtPr>
            <w:alias w:val="6 str."/>
            <w:tag w:val="part_23210c06543449f78b9222054c5bc0c2"/>
            <w:lock w:val="sdtLocked"/>
            <w:richText/>
          </w:sdtPr>
          <w:sdtContent>
            <w:p>
              <w:pPr>
                <w:ind w:firstLine="567"/>
                <w:jc w:val="both"/>
                <w:rPr>
                  <w:b/>
                  <w:szCs w:val="24"/>
                </w:rPr>
              </w:pPr>
              <w:sdt>
                <w:sdtPr>
                  <w:alias w:val="Numeris"/>
                  <w:tag w:val="nr_23210c06543449f78b9222054c5bc0c2"/>
                  <w:lock w:val="sdtLocked"/>
                  <w:richText/>
                </w:sdtPr>
                <w:sdtContent>
                  <w:r>
                    <w:rPr>
                      <w:b/>
                      <w:szCs w:val="24"/>
                    </w:rPr>
                    <w:t>6</w:t>
                  </w:r>
                </w:sdtContent>
              </w:sdt>
              <w:r>
                <w:rPr>
                  <w:b/>
                  <w:szCs w:val="24"/>
                </w:rPr>
                <w:t xml:space="preserve"> straipsnis. </w:t>
              </w:r>
              <w:sdt>
                <w:sdtPr>
                  <w:alias w:val="Pavadinimas"/>
                  <w:tag w:val="title_23210c06543449f78b9222054c5bc0c2"/>
                  <w:lock w:val="sdtLocked"/>
                  <w:richText/>
                </w:sdtPr>
                <w:sdtContent>
                  <w:r>
                    <w:rPr>
                      <w:b/>
                      <w:szCs w:val="24"/>
                    </w:rPr>
                    <w:t>25 straipsnio pakeitimas</w:t>
                  </w:r>
                </w:sdtContent>
              </w:sdt>
            </w:p>
            <w:sdt>
              <w:sdtPr>
                <w:alias w:val="6 str. 1 d."/>
                <w:tag w:val="part_0294a803ef8e4360b2c9ca293a64507d"/>
                <w:lock w:val="sdtLocked"/>
                <w:richText/>
              </w:sdtPr>
              <w:sdtContent>
                <w:p>
                  <w:pPr>
                    <w:ind w:firstLine="567"/>
                    <w:jc w:val="both"/>
                    <w:rPr>
                      <w:szCs w:val="24"/>
                    </w:rPr>
                  </w:pPr>
                  <w:r>
                    <w:rPr>
                      <w:szCs w:val="24"/>
                    </w:rPr>
                    <w:t>Pakeisti 25 straipsnio 2 dalį ir ją išdėstyti taip:</w:t>
                  </w:r>
                </w:p>
                <w:sdt>
                  <w:sdtPr>
                    <w:alias w:val="citata"/>
                    <w:tag w:val="part_177d8f761070401abd17a67183c5f4ac"/>
                    <w:lock w:val="sdtLocked"/>
                    <w:richText/>
                  </w:sdtPr>
                  <w:sdtContent>
                    <w:sdt>
                      <w:sdtPr>
                        <w:alias w:val="2 d."/>
                        <w:tag w:val="part_13d8aab409b04fc5b862b9c5c9a99b34"/>
                        <w:lock w:val="sdtLocked"/>
                        <w:richText/>
                      </w:sdtPr>
                      <w:sdtContent>
                        <w:p>
                          <w:pPr>
                            <w:ind w:firstLine="567"/>
                            <w:jc w:val="both"/>
                            <w:rPr>
                              <w:color w:val="000000"/>
                              <w:szCs w:val="24"/>
                            </w:rPr>
                          </w:pPr>
                          <w:r>
                            <w:rPr>
                              <w:color w:val="000000"/>
                              <w:szCs w:val="24"/>
                            </w:rPr>
                            <w:t>„</w:t>
                          </w:r>
                          <w:sdt>
                            <w:sdtPr>
                              <w:alias w:val="Numeris"/>
                              <w:tag w:val="nr_13d8aab409b04fc5b862b9c5c9a99b34"/>
                              <w:lock w:val="sdtLocked"/>
                              <w:richText/>
                            </w:sdtPr>
                            <w:sdtContent>
                              <w:r>
                                <w:rPr>
                                  <w:color w:val="000000"/>
                                  <w:szCs w:val="24"/>
                                </w:rPr>
                                <w:t>2</w:t>
                              </w:r>
                            </w:sdtContent>
                          </w:sdt>
                          <w:r>
                            <w:rPr>
                              <w:color w:val="000000"/>
                              <w:szCs w:val="24"/>
                            </w:rPr>
                            <w:t>. Atliekant mažos vertės pirkimus, taikomos šio įstatymo I skyriaus, 31, 34 straipsnių, 58 straipsnio 1 dalies, 82 straipsnio, 86 straipsnio 5, 6, 7 ir 9 dalių, 91 straipsnio, VI ir VII skyrių nuostatos ir Viešųjų pirkimų tarnybos patvirtintame mažos vertės pirkimų tvarkos apraše nustatytos taisyklės. Jeigu neskelbiamas mažos vertės pirkimas atliekamas šio įstatymo 31 straipsnio 3 dalies 1, 2 ir 4 punktuose, 71 straipsnio 1 dalies 2 punkte, 3 dalies 2, 3 ir 4 punktuose ar 5 ir 6 dalyse nustatytomis sąlygomis, 22 straipsnyje nustatytų reikalavimų, išskyrus šio įstatymo 22 straipsnio 3 dalyje nustatytą reikalavimą, gali būti nesilaikoma. Taip pat gali būti nesilaikoma šio įstatymo 82 straipsnyje nustatytų reikalavimų, jeigu neskelbiamas mažos vertės pirkimas atliekamas vadovaujantis šio įstatymo 31 straipsnio 3 dalies 4 punkto nuostatomis.“</w:t>
                          </w:r>
                        </w:p>
                        <w:p>
                          <w:pPr>
                            <w:ind w:firstLine="567"/>
                            <w:jc w:val="both"/>
                            <w:rPr>
                              <w:color w:val="000000"/>
                              <w:szCs w:val="24"/>
                            </w:rPr>
                          </w:pPr>
                        </w:p>
                      </w:sdtContent>
                    </w:sdt>
                  </w:sdtContent>
                </w:sdt>
              </w:sdtContent>
            </w:sdt>
          </w:sdtContent>
        </w:sdt>
        <w:sdt>
          <w:sdtPr>
            <w:alias w:val="7 str."/>
            <w:tag w:val="part_36425715cee2488ba4e74a65988526ab"/>
            <w:lock w:val="sdtLocked"/>
            <w:richText/>
          </w:sdtPr>
          <w:sdtContent>
            <w:p>
              <w:pPr>
                <w:ind w:firstLine="567"/>
                <w:jc w:val="both"/>
                <w:rPr>
                  <w:b/>
                  <w:color w:val="000000"/>
                  <w:szCs w:val="24"/>
                </w:rPr>
              </w:pPr>
              <w:sdt>
                <w:sdtPr>
                  <w:alias w:val="Numeris"/>
                  <w:tag w:val="nr_36425715cee2488ba4e74a65988526ab"/>
                  <w:lock w:val="sdtLocked"/>
                  <w:richText/>
                </w:sdtPr>
                <w:sdtContent>
                  <w:r>
                    <w:rPr>
                      <w:b/>
                      <w:color w:val="000000"/>
                      <w:szCs w:val="24"/>
                    </w:rPr>
                    <w:t>7</w:t>
                  </w:r>
                </w:sdtContent>
              </w:sdt>
              <w:r>
                <w:rPr>
                  <w:b/>
                  <w:color w:val="000000"/>
                  <w:szCs w:val="24"/>
                </w:rPr>
                <w:t xml:space="preserve"> straipsnis. </w:t>
              </w:r>
              <w:sdt>
                <w:sdtPr>
                  <w:alias w:val="Pavadinimas"/>
                  <w:tag w:val="title_36425715cee2488ba4e74a65988526ab"/>
                  <w:lock w:val="sdtLocked"/>
                  <w:richText/>
                </w:sdtPr>
                <w:sdtContent>
                  <w:r>
                    <w:rPr>
                      <w:b/>
                      <w:color w:val="000000"/>
                      <w:szCs w:val="24"/>
                    </w:rPr>
                    <w:t>26 straipsnio pakeitimas</w:t>
                  </w:r>
                </w:sdtContent>
              </w:sdt>
            </w:p>
            <w:sdt>
              <w:sdtPr>
                <w:alias w:val="7 str. 1 d."/>
                <w:tag w:val="part_79afd8ebe7fb4533948e2aad4f6ac5b3"/>
                <w:lock w:val="sdtLocked"/>
                <w:richText/>
              </w:sdtPr>
              <w:sdtContent>
                <w:p>
                  <w:pPr>
                    <w:ind w:firstLine="567"/>
                    <w:jc w:val="both"/>
                    <w:rPr>
                      <w:color w:val="000000"/>
                      <w:szCs w:val="24"/>
                    </w:rPr>
                  </w:pPr>
                  <w:r>
                    <w:rPr>
                      <w:color w:val="000000"/>
                      <w:szCs w:val="24"/>
                    </w:rPr>
                    <w:t>Pakeisti 26 straipsnio 1 dalį ir ją išdėstyti taip:</w:t>
                  </w:r>
                </w:p>
                <w:sdt>
                  <w:sdtPr>
                    <w:alias w:val="citata"/>
                    <w:tag w:val="part_9f4faa5526694e5e8cf5923e65601a9d"/>
                    <w:lock w:val="sdtLocked"/>
                    <w:richText/>
                  </w:sdtPr>
                  <w:sdtContent>
                    <w:sdt>
                      <w:sdtPr>
                        <w:alias w:val="1 d."/>
                        <w:tag w:val="part_fa27f31e6bcc4ffc901ca7e551395d2c"/>
                        <w:lock w:val="sdtLocked"/>
                        <w:richText/>
                      </w:sdtPr>
                      <w:sdtContent>
                        <w:p>
                          <w:pPr>
                            <w:ind w:firstLine="567"/>
                            <w:jc w:val="both"/>
                            <w:rPr>
                              <w:color w:val="000000"/>
                              <w:szCs w:val="24"/>
                              <w:lang w:eastAsia="lt-LT"/>
                            </w:rPr>
                          </w:pPr>
                          <w:r>
                            <w:rPr>
                              <w:color w:val="000000"/>
                              <w:szCs w:val="24"/>
                              <w:lang w:eastAsia="lt-LT"/>
                            </w:rPr>
                            <w:t>„</w:t>
                          </w:r>
                          <w:sdt>
                            <w:sdtPr>
                              <w:alias w:val="Numeris"/>
                              <w:tag w:val="nr_fa27f31e6bcc4ffc901ca7e551395d2c"/>
                              <w:lock w:val="sdtLocked"/>
                              <w:richText/>
                            </w:sdtPr>
                            <w:sdtContent>
                              <w:r>
                                <w:rPr>
                                  <w:color w:val="000000"/>
                                  <w:szCs w:val="24"/>
                                  <w:lang w:eastAsia="lt-LT"/>
                                </w:rPr>
                                <w:t>1</w:t>
                              </w:r>
                            </w:sdtContent>
                          </w:sdt>
                          <w:r>
                            <w:rPr>
                              <w:color w:val="000000"/>
                              <w:szCs w:val="24"/>
                              <w:lang w:eastAsia="lt-LT"/>
                            </w:rPr>
                            <w:t>. Perkančioji organizacija</w:t>
                          </w:r>
                          <w:r>
                            <w:rPr>
                              <w:bCs/>
                              <w:color w:val="000000"/>
                              <w:szCs w:val="24"/>
                              <w:lang w:eastAsia="lt-LT"/>
                            </w:rPr>
                            <w:t>, išskyrus Lietuvos Respublikos diplomatines atstovybes užsienio valstybėse, Lietuvos Respublikos atstovybes prie tarptautinių organizacijų, konsulines įstaigas ir specialiąsias misijas,</w:t>
                          </w:r>
                          <w:r>
                            <w:rPr>
                              <w:color w:val="000000"/>
                              <w:szCs w:val="24"/>
                              <w:lang w:eastAsia="lt-LT"/>
                            </w:rPr>
                            <w:t> turi parengti ir patvirtinti planuojamų atlikti einamaisiais kalendoriniais metais pirkimų planus ir pagal Viešųjų pirkimų tarnybos nustatytus reikalavimus ir tvarką Centrinėje viešųjų pirkimų informacinėje sistemoje paskelbti planuojamų atlikti pirkimų suvestinę. Ši suvestinė turi būti paskelbta kiekvienais metais ne vėliau kaip iki kovo 15 dienos, o patikslinus planuojamų atlikti einamaisiais kalendoriniais metais pirkimų planus, – ne vėliau kaip per 5 darbo dienas.“</w:t>
                          </w:r>
                        </w:p>
                        <w:p>
                          <w:pPr>
                            <w:ind w:firstLine="567"/>
                            <w:rPr>
                              <w:b/>
                              <w:bCs/>
                              <w:szCs w:val="24"/>
                            </w:rPr>
                          </w:pPr>
                        </w:p>
                      </w:sdtContent>
                    </w:sdt>
                  </w:sdtContent>
                </w:sdt>
              </w:sdtContent>
            </w:sdt>
          </w:sdtContent>
        </w:sdt>
        <w:sdt>
          <w:sdtPr>
            <w:alias w:val="8 str."/>
            <w:tag w:val="part_9f2d67d415d34901b21cafea34c7df59"/>
            <w:lock w:val="sdtLocked"/>
            <w:richText/>
          </w:sdtPr>
          <w:sdtContent>
            <w:p>
              <w:pPr>
                <w:ind w:firstLine="567"/>
                <w:jc w:val="both"/>
                <w:rPr>
                  <w:b/>
                  <w:color w:val="000000"/>
                  <w:szCs w:val="24"/>
                  <w:lang w:eastAsia="lt-LT"/>
                </w:rPr>
              </w:pPr>
              <w:sdt>
                <w:sdtPr>
                  <w:alias w:val="Numeris"/>
                  <w:tag w:val="nr_9f2d67d415d34901b21cafea34c7df59"/>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9f2d67d415d34901b21cafea34c7df59"/>
                  <w:lock w:val="sdtLocked"/>
                  <w:richText/>
                </w:sdtPr>
                <w:sdtContent>
                  <w:r>
                    <w:rPr>
                      <w:b/>
                      <w:color w:val="000000"/>
                      <w:szCs w:val="24"/>
                      <w:lang w:eastAsia="lt-LT"/>
                    </w:rPr>
                    <w:t>27 straipsnio pakeitimas</w:t>
                  </w:r>
                </w:sdtContent>
              </w:sdt>
            </w:p>
            <w:sdt>
              <w:sdtPr>
                <w:alias w:val="8 str. 1 d."/>
                <w:tag w:val="part_5f5979c38cad45f58b67a4d02850eb81"/>
                <w:lock w:val="sdtLocked"/>
                <w:richText/>
              </w:sdtPr>
              <w:sdtContent>
                <w:p>
                  <w:pPr>
                    <w:ind w:firstLine="567"/>
                    <w:jc w:val="both"/>
                    <w:rPr>
                      <w:color w:val="000000"/>
                      <w:szCs w:val="24"/>
                      <w:lang w:eastAsia="lt-LT"/>
                    </w:rPr>
                  </w:pPr>
                  <w:r>
                    <w:rPr>
                      <w:color w:val="000000"/>
                      <w:szCs w:val="24"/>
                      <w:lang w:eastAsia="lt-LT"/>
                    </w:rPr>
                    <w:t>Pakeisti 27 straipsnio 1 dalies 1 punktą ir jį išdėstyti taip:</w:t>
                  </w:r>
                </w:p>
                <w:sdt>
                  <w:sdtPr>
                    <w:alias w:val="citata"/>
                    <w:tag w:val="part_36516130552b427d8573dbb8500d9470"/>
                    <w:lock w:val="sdtLocked"/>
                    <w:richText/>
                  </w:sdtPr>
                  <w:sdtContent>
                    <w:sdt>
                      <w:sdtPr>
                        <w:alias w:val="1 p."/>
                        <w:tag w:val="part_630b7f78a5c142da92f73c4710a84382"/>
                        <w:lock w:val="sdtLocked"/>
                        <w:richText/>
                      </w:sdtPr>
                      <w:sdtContent>
                        <w:p>
                          <w:pPr>
                            <w:ind w:firstLine="567"/>
                            <w:jc w:val="both"/>
                            <w:rPr>
                              <w:color w:val="000000"/>
                              <w:szCs w:val="24"/>
                              <w:lang w:eastAsia="lt-LT"/>
                            </w:rPr>
                          </w:pPr>
                          <w:r>
                            <w:rPr>
                              <w:color w:val="000000"/>
                            </w:rPr>
                            <w:t>„</w:t>
                          </w:r>
                          <w:sdt>
                            <w:sdtPr>
                              <w:alias w:val="Numeris"/>
                              <w:tag w:val="nr_630b7f78a5c142da92f73c4710a84382"/>
                              <w:lock w:val="sdtLocked"/>
                              <w:richText/>
                            </w:sdtPr>
                            <w:sdtContent>
                              <w:r>
                                <w:rPr>
                                  <w:color w:val="000000"/>
                                </w:rPr>
                                <w:t>1</w:t>
                              </w:r>
                            </w:sdtContent>
                          </w:sdt>
                          <w:r>
                            <w:rPr>
                              <w:color w:val="000000"/>
                            </w:rPr>
                            <w:t>) prašyti suteikti ir gauti nepriklausomų ekspertų,</w:t>
                          </w:r>
                          <w:r>
                            <w:rPr>
                              <w:b/>
                              <w:color w:val="000000"/>
                            </w:rPr>
                            <w:t xml:space="preserve"> </w:t>
                          </w:r>
                          <w:r>
                            <w:rPr>
                              <w:color w:val="000000"/>
                            </w:rPr>
                            <w:t>institucijų arba rinkos dalyvių konsultacijas, taip pat konsultuotis su visuomene. Šiomis konsultacijomis remiamasi pirkimo metu, jeigu dėl tokių konsultacijų nėra iškreipiama konkurencija ir pažeidžiami nediskriminavimo ir skaidrumo principai. Perkančiajai organizacijai nusprendus paskelbti kvietimą suteikti šiame punkte nurodytas konsultacijas, šis kvietimas turi būti skelbiamas Centrinėje viešųjų pirkimų informacinėje sistemoje Viešųjų pirkimų tarnybos nustatyta tvarka;“.</w:t>
                          </w:r>
                        </w:p>
                        <w:p>
                          <w:pPr>
                            <w:ind w:firstLine="567"/>
                            <w:jc w:val="both"/>
                            <w:rPr>
                              <w:rFonts w:eastAsia="Calibri"/>
                              <w:b/>
                              <w:bCs/>
                              <w:color w:val="000000"/>
                              <w:szCs w:val="24"/>
                            </w:rPr>
                          </w:pPr>
                        </w:p>
                      </w:sdtContent>
                    </w:sdt>
                  </w:sdtContent>
                </w:sdt>
              </w:sdtContent>
            </w:sdt>
          </w:sdtContent>
        </w:sdt>
        <w:sdt>
          <w:sdtPr>
            <w:alias w:val="9 str."/>
            <w:tag w:val="part_dc838f21260542cab941e7ce9067e764"/>
            <w:lock w:val="sdtLocked"/>
            <w:richText/>
          </w:sdtPr>
          <w:sdtContent>
            <w:p>
              <w:pPr>
                <w:ind w:firstLine="567"/>
                <w:jc w:val="both"/>
                <w:rPr>
                  <w:rFonts w:eastAsia="Calibri"/>
                  <w:b/>
                  <w:bCs/>
                  <w:color w:val="000000"/>
                  <w:szCs w:val="24"/>
                </w:rPr>
              </w:pPr>
              <w:sdt>
                <w:sdtPr>
                  <w:alias w:val="Numeris"/>
                  <w:tag w:val="nr_dc838f21260542cab941e7ce9067e764"/>
                  <w:lock w:val="sdtLocked"/>
                  <w:richText/>
                </w:sdtPr>
                <w:sdtContent>
                  <w:r>
                    <w:rPr>
                      <w:rFonts w:eastAsia="Calibri"/>
                      <w:b/>
                      <w:bCs/>
                      <w:color w:val="000000"/>
                      <w:szCs w:val="24"/>
                    </w:rPr>
                    <w:t>9</w:t>
                  </w:r>
                </w:sdtContent>
              </w:sdt>
              <w:r>
                <w:rPr>
                  <w:rFonts w:eastAsia="Calibri"/>
                  <w:b/>
                  <w:bCs/>
                  <w:color w:val="000000"/>
                  <w:szCs w:val="24"/>
                </w:rPr>
                <w:t xml:space="preserve"> straipsnis. </w:t>
              </w:r>
              <w:sdt>
                <w:sdtPr>
                  <w:alias w:val="Pavadinimas"/>
                  <w:tag w:val="title_dc838f21260542cab941e7ce9067e764"/>
                  <w:lock w:val="sdtLocked"/>
                  <w:richText/>
                </w:sdtPr>
                <w:sdtContent>
                  <w:r>
                    <w:rPr>
                      <w:rFonts w:eastAsia="Calibri"/>
                      <w:b/>
                      <w:bCs/>
                      <w:color w:val="000000"/>
                      <w:szCs w:val="24"/>
                    </w:rPr>
                    <w:t>31 straipsnio pakeitimas</w:t>
                  </w:r>
                </w:sdtContent>
              </w:sdt>
            </w:p>
            <w:sdt>
              <w:sdtPr>
                <w:alias w:val="9 str. 1 d."/>
                <w:tag w:val="part_d76ccb3129d84b43a06129dcf46b960a"/>
                <w:lock w:val="sdtLocked"/>
                <w:richText/>
              </w:sdtPr>
              <w:sdtContent>
                <w:p>
                  <w:pPr>
                    <w:ind w:firstLine="567"/>
                    <w:jc w:val="both"/>
                    <w:rPr>
                      <w:rFonts w:eastAsia="Calibri"/>
                      <w:bCs/>
                      <w:color w:val="000000"/>
                      <w:szCs w:val="24"/>
                    </w:rPr>
                  </w:pPr>
                  <w:r>
                    <w:rPr>
                      <w:rFonts w:eastAsia="Calibri"/>
                      <w:bCs/>
                      <w:color w:val="000000"/>
                      <w:szCs w:val="24"/>
                    </w:rPr>
                    <w:t>Pakeisti 31 straipsnio 3 dalies 1 punktą ir jį išdėstyti taip:</w:t>
                  </w:r>
                </w:p>
                <w:sdt>
                  <w:sdtPr>
                    <w:alias w:val="citata"/>
                    <w:tag w:val="part_3112c3ec33d34eb38f1d2729d55e3061"/>
                    <w:lock w:val="sdtLocked"/>
                    <w:richText/>
                  </w:sdtPr>
                  <w:sdtContent>
                    <w:sdt>
                      <w:sdtPr>
                        <w:alias w:val="1 p."/>
                        <w:tag w:val="part_eb06214421ec462c9c247f6eb80c6ac6"/>
                        <w:lock w:val="sdtLocked"/>
                        <w:richText/>
                      </w:sdtPr>
                      <w:sdtContent>
                        <w:p>
                          <w:pPr>
                            <w:ind w:firstLine="567"/>
                            <w:jc w:val="both"/>
                            <w:rPr>
                              <w:color w:val="000000"/>
                            </w:rPr>
                          </w:pPr>
                          <w:r>
                            <w:rPr>
                              <w:color w:val="000000"/>
                            </w:rPr>
                            <w:t>„</w:t>
                          </w:r>
                          <w:sdt>
                            <w:sdtPr>
                              <w:alias w:val="Numeris"/>
                              <w:tag w:val="nr_eb06214421ec462c9c247f6eb80c6ac6"/>
                              <w:lock w:val="sdtLocked"/>
                              <w:richText/>
                            </w:sdtPr>
                            <w:sdtContent>
                              <w:r>
                                <w:rPr>
                                  <w:color w:val="000000"/>
                                </w:rPr>
                                <w:t>1</w:t>
                              </w:r>
                            </w:sdtContent>
                          </w:sdt>
                          <w:r>
                            <w:rPr>
                              <w:color w:val="000000"/>
                            </w:rPr>
                            <w:t>) nebuvo gauta paraiškų ar pasiūlymų dalyvauti pirkime, apie kurį buvo skelbta, arba visos pateiktos paraiškos ar pasiūlymai yra nepriimtini ar</w:t>
                          </w:r>
                          <w:r>
                            <w:rPr>
                              <w:b/>
                              <w:color w:val="000000"/>
                            </w:rPr>
                            <w:t xml:space="preserve"> </w:t>
                          </w:r>
                          <w:r>
                            <w:rPr>
                              <w:color w:val="000000"/>
                            </w:rPr>
                            <w:t>netinkami, o pirminės pirkimo sąlygos iš esmės nekeičiamos;“.</w:t>
                          </w:r>
                        </w:p>
                        <w:p>
                          <w:pPr>
                            <w:ind w:firstLine="567"/>
                            <w:jc w:val="both"/>
                            <w:rPr>
                              <w:color w:val="000000"/>
                            </w:rPr>
                          </w:pPr>
                        </w:p>
                      </w:sdtContent>
                    </w:sdt>
                  </w:sdtContent>
                </w:sdt>
              </w:sdtContent>
            </w:sdt>
          </w:sdtContent>
        </w:sdt>
        <w:sdt>
          <w:sdtPr>
            <w:alias w:val="10 str."/>
            <w:tag w:val="part_d9ddf5daa0a84bef87b4e14561714197"/>
            <w:lock w:val="sdtLocked"/>
            <w:richText/>
          </w:sdtPr>
          <w:sdtContent>
            <w:p>
              <w:pPr>
                <w:ind w:firstLine="567"/>
                <w:jc w:val="both"/>
                <w:rPr>
                  <w:b/>
                  <w:color w:val="000000"/>
                </w:rPr>
              </w:pPr>
              <w:sdt>
                <w:sdtPr>
                  <w:alias w:val="Numeris"/>
                  <w:tag w:val="nr_d9ddf5daa0a84bef87b4e14561714197"/>
                  <w:lock w:val="sdtLocked"/>
                  <w:richText/>
                </w:sdtPr>
                <w:sdtContent>
                  <w:r>
                    <w:rPr>
                      <w:b/>
                      <w:color w:val="000000"/>
                    </w:rPr>
                    <w:t>10</w:t>
                  </w:r>
                </w:sdtContent>
              </w:sdt>
              <w:r>
                <w:rPr>
                  <w:b/>
                  <w:color w:val="000000"/>
                </w:rPr>
                <w:t xml:space="preserve"> straipsnis. </w:t>
              </w:r>
              <w:sdt>
                <w:sdtPr>
                  <w:alias w:val="Pavadinimas"/>
                  <w:tag w:val="title_d9ddf5daa0a84bef87b4e14561714197"/>
                  <w:lock w:val="sdtLocked"/>
                  <w:richText/>
                </w:sdtPr>
                <w:sdtContent>
                  <w:r>
                    <w:rPr>
                      <w:b/>
                      <w:color w:val="000000"/>
                    </w:rPr>
                    <w:t>33 straipsnio pakeitimas</w:t>
                  </w:r>
                </w:sdtContent>
              </w:sdt>
            </w:p>
            <w:sdt>
              <w:sdtPr>
                <w:alias w:val="10 str. 1 d."/>
                <w:tag w:val="part_237fa3ac0ae042d49807ed0104bdef42"/>
                <w:lock w:val="sdtLocked"/>
                <w:richText/>
              </w:sdtPr>
              <w:sdtContent>
                <w:p>
                  <w:pPr>
                    <w:ind w:firstLine="567"/>
                    <w:jc w:val="both"/>
                    <w:rPr>
                      <w:color w:val="000000"/>
                    </w:rPr>
                  </w:pPr>
                  <w:r>
                    <w:rPr>
                      <w:color w:val="000000"/>
                    </w:rPr>
                    <w:t>Pakeisti 33 straipsnio 2 dalį ir ją išdėstyti taip:</w:t>
                  </w:r>
                </w:p>
                <w:sdt>
                  <w:sdtPr>
                    <w:alias w:val="citata"/>
                    <w:tag w:val="part_2ab8645b81f446e5995028c1f50ff45a"/>
                    <w:lock w:val="sdtLocked"/>
                    <w:richText/>
                  </w:sdtPr>
                  <w:sdtContent>
                    <w:sdt>
                      <w:sdtPr>
                        <w:alias w:val="2 d."/>
                        <w:tag w:val="part_777f80cc71cf42329054e9c4c36ee790"/>
                        <w:lock w:val="sdtLocked"/>
                        <w:richText/>
                      </w:sdtPr>
                      <w:sdtContent>
                        <w:p>
                          <w:pPr>
                            <w:ind w:firstLine="567"/>
                            <w:jc w:val="both"/>
                            <w:rPr>
                              <w:b/>
                              <w:color w:val="000000"/>
                              <w:szCs w:val="24"/>
                              <w:lang w:eastAsia="lt-LT"/>
                            </w:rPr>
                          </w:pPr>
                          <w:r>
                            <w:rPr>
                              <w:color w:val="000000"/>
                              <w:szCs w:val="24"/>
                              <w:lang w:eastAsia="lt-LT"/>
                            </w:rPr>
                            <w:t>„</w:t>
                          </w:r>
                          <w:sdt>
                            <w:sdtPr>
                              <w:alias w:val="Numeris"/>
                              <w:tag w:val="nr_777f80cc71cf42329054e9c4c36ee790"/>
                              <w:lock w:val="sdtLocked"/>
                              <w:richText/>
                            </w:sdtPr>
                            <w:sdtContent>
                              <w:r>
                                <w:rPr>
                                  <w:color w:val="000000"/>
                                  <w:szCs w:val="24"/>
                                  <w:lang w:eastAsia="lt-LT"/>
                                </w:rPr>
                                <w:t>2</w:t>
                              </w:r>
                            </w:sdtContent>
                          </w:sdt>
                          <w:r>
                            <w:rPr>
                              <w:color w:val="000000"/>
                              <w:szCs w:val="24"/>
                              <w:lang w:eastAsia="lt-LT"/>
                            </w:rPr>
                            <w:t>. Skelbimas apie pirkimo sutarties sudarymą, preliminariosios sutarties sudarymą, projekto konkurso rezultatus skelbiamas ne vėliau kaip per 30 dienų po pirkimo sutarties ar preliminariosios sutarties sudarymo arba po projekto konkurso rezultatų patvirtinimo. Skelbimai apie pirkimo sutarties sudarymą atlikus šio įstatymo 2 priede nurodytų socialinių ir kitų specialiųjų paslaugų pirkimą ar pirkimo sutarties sudarymą preliminariosios sutarties pagrindu ar pirkimo sutarties sudarymą taikant dinaminę pirkimo sistemą gali būti sugrupuojami ir skelbiami kas ketvirtį ne vėliau kaip per 30 dienų ketvirčiui pasibaigus.“</w:t>
                          </w:r>
                        </w:p>
                        <w:p>
                          <w:pPr>
                            <w:ind w:firstLine="567"/>
                            <w:jc w:val="both"/>
                            <w:rPr>
                              <w:rFonts w:eastAsia="Calibri"/>
                              <w:b/>
                              <w:bCs/>
                              <w:color w:val="000000"/>
                              <w:szCs w:val="24"/>
                            </w:rPr>
                          </w:pPr>
                        </w:p>
                      </w:sdtContent>
                    </w:sdt>
                  </w:sdtContent>
                </w:sdt>
              </w:sdtContent>
            </w:sdt>
          </w:sdtContent>
        </w:sdt>
        <w:sdt>
          <w:sdtPr>
            <w:alias w:val="11 str."/>
            <w:tag w:val="part_60348b8887534ed088ae4d68dc07c14a"/>
            <w:lock w:val="sdtLocked"/>
            <w:richText/>
          </w:sdtPr>
          <w:sdtContent>
            <w:p>
              <w:pPr>
                <w:ind w:firstLine="567"/>
                <w:jc w:val="both"/>
                <w:rPr>
                  <w:rFonts w:eastAsia="Calibri"/>
                  <w:b/>
                  <w:bCs/>
                  <w:color w:val="000000"/>
                  <w:szCs w:val="24"/>
                </w:rPr>
              </w:pPr>
              <w:sdt>
                <w:sdtPr>
                  <w:alias w:val="Numeris"/>
                  <w:tag w:val="nr_60348b8887534ed088ae4d68dc07c14a"/>
                  <w:lock w:val="sdtLocked"/>
                  <w:richText/>
                </w:sdtPr>
                <w:sdtContent>
                  <w:r>
                    <w:rPr>
                      <w:rFonts w:eastAsia="Calibri"/>
                      <w:b/>
                      <w:bCs/>
                      <w:color w:val="000000"/>
                      <w:szCs w:val="24"/>
                    </w:rPr>
                    <w:t>11</w:t>
                  </w:r>
                </w:sdtContent>
              </w:sdt>
              <w:r>
                <w:rPr>
                  <w:rFonts w:eastAsia="Calibri"/>
                  <w:b/>
                  <w:bCs/>
                  <w:color w:val="000000"/>
                  <w:szCs w:val="24"/>
                </w:rPr>
                <w:t xml:space="preserve"> straipsnis. </w:t>
              </w:r>
              <w:sdt>
                <w:sdtPr>
                  <w:alias w:val="Pavadinimas"/>
                  <w:tag w:val="title_60348b8887534ed088ae4d68dc07c14a"/>
                  <w:lock w:val="sdtLocked"/>
                  <w:richText/>
                </w:sdtPr>
                <w:sdtContent>
                  <w:r>
                    <w:rPr>
                      <w:rFonts w:eastAsia="Calibri"/>
                      <w:b/>
                      <w:bCs/>
                      <w:color w:val="000000"/>
                      <w:szCs w:val="24"/>
                    </w:rPr>
                    <w:t>35 straipsnio pakeitimas</w:t>
                  </w:r>
                </w:sdtContent>
              </w:sdt>
            </w:p>
            <w:sdt>
              <w:sdtPr>
                <w:alias w:val="11 str. 1 d."/>
                <w:tag w:val="part_dcfc54b8ce1e44efb7b885a7cb6af782"/>
                <w:lock w:val="sdtLocked"/>
                <w:richText/>
              </w:sdtPr>
              <w:sdtContent>
                <w:p>
                  <w:pPr>
                    <w:ind w:firstLine="567"/>
                    <w:jc w:val="both"/>
                    <w:rPr>
                      <w:rFonts w:eastAsia="Calibri"/>
                      <w:bCs/>
                      <w:color w:val="000000"/>
                      <w:szCs w:val="24"/>
                    </w:rPr>
                  </w:pPr>
                  <w:sdt>
                    <w:sdtPr>
                      <w:alias w:val="Numeris"/>
                      <w:tag w:val="nr_dcfc54b8ce1e44efb7b885a7cb6af782"/>
                      <w:lock w:val="sdtLocked"/>
                      <w:richText/>
                    </w:sdtPr>
                    <w:sdtContent>
                      <w:r>
                        <w:rPr>
                          <w:rFonts w:eastAsia="Calibri"/>
                          <w:bCs/>
                          <w:color w:val="000000"/>
                          <w:szCs w:val="24"/>
                        </w:rPr>
                        <w:t>1</w:t>
                      </w:r>
                    </w:sdtContent>
                  </w:sdt>
                  <w:r>
                    <w:rPr>
                      <w:rFonts w:eastAsia="Calibri"/>
                      <w:bCs/>
                      <w:color w:val="000000"/>
                      <w:szCs w:val="24"/>
                    </w:rPr>
                    <w:t>. Pakeisti 35 straipsnio 2 dalies 22 punktą ir jį išdėstyti taip:</w:t>
                  </w:r>
                </w:p>
                <w:sdt>
                  <w:sdtPr>
                    <w:alias w:val="citata"/>
                    <w:tag w:val="part_f6811360848f48a084795028135264e7"/>
                    <w:lock w:val="sdtLocked"/>
                    <w:richText/>
                  </w:sdtPr>
                  <w:sdtContent>
                    <w:sdt>
                      <w:sdtPr>
                        <w:alias w:val="22 p."/>
                        <w:tag w:val="part_1bedd36221d94d5b9a1dbe562c32438d"/>
                        <w:lock w:val="sdtLocked"/>
                        <w:richText/>
                      </w:sdtPr>
                      <w:sdtContent>
                        <w:p>
                          <w:pPr>
                            <w:ind w:firstLine="567"/>
                            <w:jc w:val="both"/>
                            <w:rPr>
                              <w:rFonts w:eastAsia="Calibri"/>
                              <w:bCs/>
                              <w:color w:val="000000"/>
                              <w:szCs w:val="24"/>
                            </w:rPr>
                          </w:pPr>
                          <w:r>
                            <w:rPr>
                              <w:rFonts w:eastAsia="Calibri"/>
                              <w:bCs/>
                              <w:color w:val="000000"/>
                              <w:szCs w:val="24"/>
                            </w:rPr>
                            <w:t>„</w:t>
                          </w:r>
                          <w:sdt>
                            <w:sdtPr>
                              <w:alias w:val="Numeris"/>
                              <w:tag w:val="nr_1bedd36221d94d5b9a1dbe562c32438d"/>
                              <w:lock w:val="sdtLocked"/>
                              <w:richText/>
                            </w:sdtPr>
                            <w:sdtContent>
                              <w:r>
                                <w:rPr>
                                  <w:rFonts w:eastAsia="Calibri"/>
                                  <w:bCs/>
                                  <w:color w:val="000000"/>
                                  <w:szCs w:val="24"/>
                                </w:rPr>
                                <w:t>22</w:t>
                              </w:r>
                            </w:sdtContent>
                          </w:sdt>
                          <w:r>
                            <w:rPr>
                              <w:rFonts w:eastAsia="Calibri"/>
                              <w:bCs/>
                              <w:color w:val="000000"/>
                              <w:szCs w:val="24"/>
                            </w:rPr>
                            <w:t>) susipažinimo su pasiūlymais vieta, data, valanda ir minutė, išskyrus atvejus, kai pirkimai atliekami elektroninėmis priemonėmis;“.</w:t>
                          </w:r>
                        </w:p>
                      </w:sdtContent>
                    </w:sdt>
                  </w:sdtContent>
                </w:sdt>
              </w:sdtContent>
            </w:sdt>
            <w:sdt>
              <w:sdtPr>
                <w:alias w:val="11 str. 2 d."/>
                <w:tag w:val="part_1dcdea9f5af94d63bb7b84e08d23cd20"/>
                <w:lock w:val="sdtLocked"/>
                <w:richText/>
              </w:sdtPr>
              <w:sdtContent>
                <w:p>
                  <w:pPr>
                    <w:ind w:firstLine="567"/>
                    <w:jc w:val="both"/>
                    <w:rPr>
                      <w:rFonts w:eastAsia="Calibri"/>
                      <w:bCs/>
                      <w:color w:val="000000"/>
                      <w:szCs w:val="24"/>
                    </w:rPr>
                  </w:pPr>
                  <w:sdt>
                    <w:sdtPr>
                      <w:alias w:val="Numeris"/>
                      <w:tag w:val="nr_1dcdea9f5af94d63bb7b84e08d23cd20"/>
                      <w:lock w:val="sdtLocked"/>
                      <w:richText/>
                    </w:sdtPr>
                    <w:sdtContent>
                      <w:r>
                        <w:rPr>
                          <w:rFonts w:eastAsia="Calibri"/>
                          <w:bCs/>
                          <w:color w:val="000000"/>
                          <w:szCs w:val="24"/>
                        </w:rPr>
                        <w:t>2</w:t>
                      </w:r>
                    </w:sdtContent>
                  </w:sdt>
                  <w:r>
                    <w:rPr>
                      <w:rFonts w:eastAsia="Calibri"/>
                      <w:bCs/>
                      <w:color w:val="000000"/>
                      <w:szCs w:val="24"/>
                    </w:rPr>
                    <w:t>. Papildyti 35 straipsnio 2 dalį nauju 31 punktu:</w:t>
                  </w:r>
                </w:p>
                <w:sdt>
                  <w:sdtPr>
                    <w:alias w:val="citata"/>
                    <w:tag w:val="part_8603031f10904849a8910cb62e87662d"/>
                    <w:lock w:val="sdtLocked"/>
                    <w:richText/>
                  </w:sdtPr>
                  <w:sdtContent>
                    <w:sdt>
                      <w:sdtPr>
                        <w:alias w:val="31 p."/>
                        <w:tag w:val="part_e359548e945249e2ac4765ae162d96d5"/>
                        <w:lock w:val="sdtLocked"/>
                        <w:richText/>
                      </w:sdtPr>
                      <w:sdtContent>
                        <w:p>
                          <w:pPr>
                            <w:ind w:firstLine="567"/>
                            <w:jc w:val="both"/>
                            <w:rPr>
                              <w:rFonts w:eastAsia="Calibri"/>
                              <w:bCs/>
                              <w:color w:val="000000"/>
                              <w:szCs w:val="24"/>
                            </w:rPr>
                          </w:pPr>
                          <w:r>
                            <w:rPr>
                              <w:rFonts w:eastAsia="Calibri"/>
                              <w:bCs/>
                              <w:color w:val="000000"/>
                              <w:szCs w:val="24"/>
                            </w:rPr>
                            <w:t>„</w:t>
                          </w:r>
                          <w:sdt>
                            <w:sdtPr>
                              <w:alias w:val="Numeris"/>
                              <w:tag w:val="nr_e359548e945249e2ac4765ae162d96d5"/>
                              <w:lock w:val="sdtLocked"/>
                              <w:richText/>
                            </w:sdtPr>
                            <w:sdtContent>
                              <w:r>
                                <w:rPr>
                                  <w:rFonts w:eastAsia="Calibri"/>
                                  <w:bCs/>
                                  <w:color w:val="000000"/>
                                  <w:szCs w:val="24"/>
                                </w:rPr>
                                <w:t>31</w:t>
                              </w:r>
                            </w:sdtContent>
                          </w:sdt>
                          <w:r>
                            <w:rPr>
                              <w:rFonts w:eastAsia="Calibri"/>
                              <w:bCs/>
                              <w:color w:val="000000"/>
                              <w:szCs w:val="24"/>
                            </w:rPr>
                            <w:t>) informacija apie tai, kad tiekėjas pateiktų sutartį vykdysiančių ir perkančiosios organizacijos nurodytas užduotis atliksiančių darbuotojų sąrašą (vardus, pavardes, gimimo datas) ir jiems siūlomo mokėti darbo užmokesčio mėnesio medianą, jei taikytina;“.</w:t>
                          </w:r>
                        </w:p>
                      </w:sdtContent>
                    </w:sdt>
                  </w:sdtContent>
                </w:sdt>
              </w:sdtContent>
            </w:sdt>
            <w:sdt>
              <w:sdtPr>
                <w:alias w:val="11 str. 3 d."/>
                <w:tag w:val="part_67d8f93490e543fb885d2082f85c2d2e"/>
                <w:lock w:val="sdtLocked"/>
                <w:richText/>
              </w:sdtPr>
              <w:sdtContent>
                <w:p>
                  <w:pPr>
                    <w:ind w:firstLine="567"/>
                    <w:jc w:val="both"/>
                    <w:rPr>
                      <w:color w:val="000000"/>
                    </w:rPr>
                  </w:pPr>
                  <w:sdt>
                    <w:sdtPr>
                      <w:alias w:val="Numeris"/>
                      <w:tag w:val="nr_67d8f93490e543fb885d2082f85c2d2e"/>
                      <w:lock w:val="sdtLocked"/>
                      <w:richText/>
                    </w:sdtPr>
                    <w:sdtContent>
                      <w:r>
                        <w:rPr>
                          <w:color w:val="000000"/>
                        </w:rPr>
                        <w:t>3</w:t>
                      </w:r>
                    </w:sdtContent>
                  </w:sdt>
                  <w:r>
                    <w:rPr>
                      <w:color w:val="000000"/>
                    </w:rPr>
                    <w:t>. Buvusį 35 straipsnio 2 dalies 31 punktą laikyti 32 punktu.</w:t>
                  </w:r>
                </w:p>
                <w:p>
                  <w:pPr>
                    <w:ind w:firstLine="567"/>
                    <w:jc w:val="both"/>
                    <w:rPr>
                      <w:rFonts w:eastAsia="Calibri"/>
                      <w:bCs/>
                      <w:color w:val="000000"/>
                      <w:szCs w:val="24"/>
                    </w:rPr>
                  </w:pPr>
                </w:p>
              </w:sdtContent>
            </w:sdt>
          </w:sdtContent>
        </w:sdt>
        <w:sdt>
          <w:sdtPr>
            <w:alias w:val="12 str."/>
            <w:tag w:val="part_d3649e662bca456a8019a63b84a8f2e8"/>
            <w:lock w:val="sdtLocked"/>
            <w:richText/>
          </w:sdtPr>
          <w:sdtContent>
            <w:p>
              <w:pPr>
                <w:ind w:firstLine="567"/>
                <w:jc w:val="both"/>
                <w:rPr>
                  <w:rFonts w:eastAsia="Calibri"/>
                  <w:b/>
                  <w:bCs/>
                  <w:color w:val="000000"/>
                  <w:szCs w:val="24"/>
                </w:rPr>
              </w:pPr>
              <w:sdt>
                <w:sdtPr>
                  <w:alias w:val="Numeris"/>
                  <w:tag w:val="nr_d3649e662bca456a8019a63b84a8f2e8"/>
                  <w:lock w:val="sdtLocked"/>
                  <w:richText/>
                </w:sdtPr>
                <w:sdtContent>
                  <w:r>
                    <w:rPr>
                      <w:rFonts w:eastAsia="Calibri"/>
                      <w:b/>
                      <w:bCs/>
                      <w:color w:val="000000"/>
                      <w:szCs w:val="24"/>
                    </w:rPr>
                    <w:t>12</w:t>
                  </w:r>
                </w:sdtContent>
              </w:sdt>
              <w:r>
                <w:rPr>
                  <w:rFonts w:eastAsia="Calibri"/>
                  <w:b/>
                  <w:bCs/>
                  <w:color w:val="000000"/>
                  <w:szCs w:val="24"/>
                </w:rPr>
                <w:t xml:space="preserve"> straipsnis. </w:t>
              </w:r>
              <w:sdt>
                <w:sdtPr>
                  <w:alias w:val="Pavadinimas"/>
                  <w:tag w:val="title_d3649e662bca456a8019a63b84a8f2e8"/>
                  <w:lock w:val="sdtLocked"/>
                  <w:richText/>
                </w:sdtPr>
                <w:sdtContent>
                  <w:r>
                    <w:rPr>
                      <w:rFonts w:eastAsia="Calibri"/>
                      <w:b/>
                      <w:bCs/>
                      <w:color w:val="000000"/>
                      <w:szCs w:val="24"/>
                    </w:rPr>
                    <w:t>36 straipsnio pakeitimas</w:t>
                  </w:r>
                </w:sdtContent>
              </w:sdt>
            </w:p>
            <w:sdt>
              <w:sdtPr>
                <w:alias w:val="12 str. 1 d."/>
                <w:tag w:val="part_d8f8854064364000ae8fd521bfec569b"/>
                <w:lock w:val="sdtLocked"/>
                <w:richText/>
              </w:sdtPr>
              <w:sdtContent>
                <w:p>
                  <w:pPr>
                    <w:ind w:firstLine="567"/>
                    <w:jc w:val="both"/>
                    <w:rPr>
                      <w:rFonts w:eastAsia="Calibri"/>
                      <w:bCs/>
                      <w:color w:val="000000"/>
                      <w:szCs w:val="24"/>
                    </w:rPr>
                  </w:pPr>
                  <w:r>
                    <w:rPr>
                      <w:rFonts w:eastAsia="Calibri"/>
                      <w:bCs/>
                      <w:color w:val="000000"/>
                      <w:szCs w:val="24"/>
                    </w:rPr>
                    <w:t>Pakeisti 36 straipsnio 5 dalį ir ją išdėstyti taip:</w:t>
                  </w:r>
                </w:p>
                <w:sdt>
                  <w:sdtPr>
                    <w:alias w:val="citata"/>
                    <w:tag w:val="part_c0aae6d5a1a841bbb8e03e4daac15999"/>
                    <w:lock w:val="sdtLocked"/>
                    <w:richText/>
                  </w:sdtPr>
                  <w:sdtContent>
                    <w:sdt>
                      <w:sdtPr>
                        <w:alias w:val="5 d."/>
                        <w:tag w:val="part_8718f7390e194f8c8f549ed58d712a8e"/>
                        <w:lock w:val="sdtLocked"/>
                        <w:richText/>
                      </w:sdtPr>
                      <w:sdtContent>
                        <w:p>
                          <w:pPr>
                            <w:ind w:firstLine="567"/>
                            <w:jc w:val="both"/>
                            <w:rPr>
                              <w:color w:val="000000"/>
                            </w:rPr>
                          </w:pPr>
                          <w:r>
                            <w:rPr>
                              <w:color w:val="000000"/>
                            </w:rPr>
                            <w:t>„</w:t>
                          </w:r>
                          <w:sdt>
                            <w:sdtPr>
                              <w:alias w:val="Numeris"/>
                              <w:tag w:val="nr_8718f7390e194f8c8f549ed58d712a8e"/>
                              <w:lock w:val="sdtLocked"/>
                              <w:richText/>
                            </w:sdtPr>
                            <w:sdtContent>
                              <w:r>
                                <w:rPr>
                                  <w:color w:val="000000"/>
                                </w:rPr>
                                <w:t>5</w:t>
                              </w:r>
                            </w:sdtContent>
                          </w:sdt>
                          <w:r>
                            <w:rPr>
                              <w:color w:val="000000"/>
                            </w:rPr>
                            <w:t>. Jeigu papildomos su pirkimo dokumentais susijusios informacijos paprašoma laiku, perkančioji organizacija ją pateikia visiems tiekėjams ne vėliau kaip likus 6 dienoms, supaprastinto pirkimo atveju – 4 dienoms iki pasiūlymų pateikimo termino pabaigos. Atviro konkurso, riboto konkurso, skelbiamų derybų pagreitintų procedūrų atvejais, kaip nustatyta šio įstatymo 60 straipsnio 3 dalyje, 62 straipsnio 7 dalyje, šis terminas yra 4 dienos, supaprastinto pirkimo pagreitintų procedūrų atvejais – 3 dienos.“</w:t>
                          </w:r>
                        </w:p>
                        <w:p>
                          <w:pPr>
                            <w:ind w:firstLine="567"/>
                            <w:jc w:val="both"/>
                            <w:rPr>
                              <w:color w:val="000000"/>
                            </w:rPr>
                          </w:pPr>
                        </w:p>
                      </w:sdtContent>
                    </w:sdt>
                  </w:sdtContent>
                </w:sdt>
              </w:sdtContent>
            </w:sdt>
          </w:sdtContent>
        </w:sdt>
        <w:sdt>
          <w:sdtPr>
            <w:alias w:val="13 str."/>
            <w:tag w:val="part_4c3a3f73411e40b086b740013f7bb214"/>
            <w:lock w:val="sdtLocked"/>
            <w:richText/>
          </w:sdtPr>
          <w:sdtContent>
            <w:p>
              <w:pPr>
                <w:ind w:firstLine="567"/>
                <w:jc w:val="both"/>
                <w:rPr>
                  <w:b/>
                  <w:color w:val="000000"/>
                  <w:szCs w:val="24"/>
                  <w:lang w:eastAsia="lt-LT"/>
                </w:rPr>
              </w:pPr>
              <w:sdt>
                <w:sdtPr>
                  <w:alias w:val="Numeris"/>
                  <w:tag w:val="nr_4c3a3f73411e40b086b740013f7bb214"/>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4c3a3f73411e40b086b740013f7bb214"/>
                  <w:lock w:val="sdtLocked"/>
                  <w:richText/>
                </w:sdtPr>
                <w:sdtContent>
                  <w:r>
                    <w:rPr>
                      <w:b/>
                      <w:color w:val="000000"/>
                      <w:szCs w:val="24"/>
                      <w:lang w:eastAsia="lt-LT"/>
                    </w:rPr>
                    <w:t>40 straipsnio pakeitimas</w:t>
                  </w:r>
                </w:sdtContent>
              </w:sdt>
            </w:p>
            <w:sdt>
              <w:sdtPr>
                <w:alias w:val="13 str. 1 d."/>
                <w:tag w:val="part_39d43bdcd0dc4e758f309a684ec4fc27"/>
                <w:lock w:val="sdtLocked"/>
                <w:richText/>
              </w:sdtPr>
              <w:sdtContent>
                <w:p>
                  <w:pPr>
                    <w:ind w:firstLine="567"/>
                    <w:jc w:val="both"/>
                    <w:rPr>
                      <w:color w:val="000000"/>
                      <w:szCs w:val="24"/>
                      <w:lang w:eastAsia="lt-LT"/>
                    </w:rPr>
                  </w:pPr>
                  <w:r>
                    <w:rPr>
                      <w:color w:val="000000"/>
                      <w:szCs w:val="24"/>
                      <w:lang w:eastAsia="lt-LT"/>
                    </w:rPr>
                    <w:t>Pakeisti 40 straipsnio 4 dalies 1 punktą ir jį išdėstyti taip:</w:t>
                  </w:r>
                </w:p>
                <w:sdt>
                  <w:sdtPr>
                    <w:alias w:val="citata"/>
                    <w:tag w:val="part_27843dc5257b4d8ea933566c10414f44"/>
                    <w:lock w:val="sdtLocked"/>
                    <w:richText/>
                  </w:sdtPr>
                  <w:sdtContent>
                    <w:sdt>
                      <w:sdtPr>
                        <w:alias w:val="1 p."/>
                        <w:tag w:val="part_f31eae537f3440f2b79131adf3454701"/>
                        <w:lock w:val="sdtLocked"/>
                        <w:richText/>
                      </w:sdtPr>
                      <w:sdtContent>
                        <w:p>
                          <w:pPr>
                            <w:ind w:firstLine="567"/>
                            <w:jc w:val="both"/>
                            <w:rPr>
                              <w:rFonts w:eastAsia="Calibri"/>
                              <w:bCs/>
                              <w:color w:val="000000"/>
                              <w:szCs w:val="24"/>
                            </w:rPr>
                          </w:pPr>
                          <w:r>
                            <w:rPr>
                              <w:color w:val="000000"/>
                              <w:szCs w:val="24"/>
                              <w:lang w:eastAsia="lt-LT"/>
                            </w:rPr>
                            <w:t>„</w:t>
                          </w:r>
                          <w:sdt>
                            <w:sdtPr>
                              <w:alias w:val="Numeris"/>
                              <w:tag w:val="nr_f31eae537f3440f2b79131adf3454701"/>
                              <w:lock w:val="sdtLocked"/>
                              <w:richText/>
                            </w:sdtPr>
                            <w:sdtContent>
                              <w:r>
                                <w:rPr>
                                  <w:color w:val="000000"/>
                                  <w:szCs w:val="24"/>
                                  <w:lang w:eastAsia="lt-LT"/>
                                </w:rPr>
                                <w:t>1</w:t>
                              </w:r>
                            </w:sdtContent>
                          </w:sdt>
                          <w:r>
                            <w:rPr>
                              <w:color w:val="000000"/>
                              <w:szCs w:val="24"/>
                              <w:lang w:eastAsia="lt-LT"/>
                            </w:rPr>
                            <w:t xml:space="preserve">) jeigu dėl kokių nors priežasčių papildoma su pirkimo dokumentais susijusi informacija būtų pateikiama likus mažiau kaip 6 dienoms, supaprastinto pirkimo atveju – 4 dienoms iki pasiūlymų pateikimo termino pabaigos, nors šios informacijos buvo paprašyta laiku. Atviro konkurso, riboto konkurso, skelbiamų derybų pagreitintų procedūrų atvejais, kaip nustatyta šio įstatymo 60 straipsnio 3 dalyje, 62 straipsnio 7 dalyje, šis terminas yra 4 dienos, supaprastinto pirkimo </w:t>
                          </w:r>
                          <w:r>
                            <w:rPr>
                              <w:color w:val="000000"/>
                            </w:rPr>
                            <w:t>pagreitintų procedūrų atvejais</w:t>
                          </w:r>
                          <w:r>
                            <w:rPr>
                              <w:color w:val="000000"/>
                              <w:szCs w:val="24"/>
                              <w:lang w:eastAsia="lt-LT"/>
                            </w:rPr>
                            <w:t xml:space="preserve"> – 3 dienos;“.</w:t>
                          </w:r>
                        </w:p>
                        <w:p>
                          <w:pPr>
                            <w:ind w:firstLine="567"/>
                            <w:jc w:val="both"/>
                            <w:rPr>
                              <w:rFonts w:eastAsia="Calibri"/>
                              <w:b/>
                              <w:bCs/>
                              <w:color w:val="000000"/>
                              <w:szCs w:val="24"/>
                            </w:rPr>
                          </w:pPr>
                        </w:p>
                      </w:sdtContent>
                    </w:sdt>
                  </w:sdtContent>
                </w:sdt>
              </w:sdtContent>
            </w:sdt>
          </w:sdtContent>
        </w:sdt>
        <w:sdt>
          <w:sdtPr>
            <w:alias w:val="14 str."/>
            <w:tag w:val="part_2768923a190141f8acfbee889cc5a9d2"/>
            <w:lock w:val="sdtLocked"/>
            <w:richText/>
          </w:sdtPr>
          <w:sdtContent>
            <w:p>
              <w:pPr>
                <w:ind w:firstLine="567"/>
                <w:jc w:val="both"/>
                <w:rPr>
                  <w:rFonts w:eastAsia="Calibri"/>
                  <w:b/>
                  <w:bCs/>
                  <w:color w:val="000000"/>
                  <w:szCs w:val="24"/>
                </w:rPr>
              </w:pPr>
              <w:sdt>
                <w:sdtPr>
                  <w:alias w:val="Numeris"/>
                  <w:tag w:val="nr_2768923a190141f8acfbee889cc5a9d2"/>
                  <w:lock w:val="sdtLocked"/>
                  <w:richText/>
                </w:sdtPr>
                <w:sdtContent>
                  <w:r>
                    <w:rPr>
                      <w:rFonts w:eastAsia="Calibri"/>
                      <w:b/>
                      <w:bCs/>
                      <w:color w:val="000000"/>
                      <w:szCs w:val="24"/>
                    </w:rPr>
                    <w:t>14</w:t>
                  </w:r>
                </w:sdtContent>
              </w:sdt>
              <w:r>
                <w:rPr>
                  <w:rFonts w:eastAsia="Calibri"/>
                  <w:b/>
                  <w:bCs/>
                  <w:color w:val="000000"/>
                  <w:szCs w:val="24"/>
                </w:rPr>
                <w:t xml:space="preserve"> straipsnis. </w:t>
              </w:r>
              <w:sdt>
                <w:sdtPr>
                  <w:alias w:val="Pavadinimas"/>
                  <w:tag w:val="title_2768923a190141f8acfbee889cc5a9d2"/>
                  <w:lock w:val="sdtLocked"/>
                  <w:richText/>
                </w:sdtPr>
                <w:sdtContent>
                  <w:r>
                    <w:rPr>
                      <w:rFonts w:eastAsia="Calibri"/>
                      <w:b/>
                      <w:bCs/>
                      <w:color w:val="000000"/>
                      <w:szCs w:val="24"/>
                    </w:rPr>
                    <w:t>44 straipsnio pakeitimas</w:t>
                  </w:r>
                </w:sdtContent>
              </w:sdt>
            </w:p>
            <w:sdt>
              <w:sdtPr>
                <w:alias w:val="14 str. 1 d."/>
                <w:tag w:val="part_8378d0e31d4f466ca26ae8551bdcc4af"/>
                <w:lock w:val="sdtLocked"/>
                <w:richText/>
              </w:sdtPr>
              <w:sdtContent>
                <w:p>
                  <w:pPr>
                    <w:ind w:firstLine="567"/>
                    <w:jc w:val="both"/>
                    <w:rPr>
                      <w:szCs w:val="24"/>
                    </w:rPr>
                  </w:pPr>
                  <w:sdt>
                    <w:sdtPr>
                      <w:alias w:val="Numeris"/>
                      <w:tag w:val="nr_8378d0e31d4f466ca26ae8551bdcc4af"/>
                      <w:lock w:val="sdtLocked"/>
                      <w:richText/>
                    </w:sdtPr>
                    <w:sdtContent>
                      <w:r>
                        <w:rPr>
                          <w:szCs w:val="24"/>
                        </w:rPr>
                        <w:t>1</w:t>
                      </w:r>
                    </w:sdtContent>
                  </w:sdt>
                  <w:r>
                    <w:rPr>
                      <w:szCs w:val="24"/>
                    </w:rPr>
                    <w:t xml:space="preserve">. Pakeisti 44 straipsnio 1 dalį ir ją išdėstyti taip: </w:t>
                  </w:r>
                </w:p>
                <w:sdt>
                  <w:sdtPr>
                    <w:alias w:val="citata"/>
                    <w:tag w:val="part_b35215e0a0474ed4b92d772497f462ee"/>
                    <w:lock w:val="sdtLocked"/>
                    <w:richText/>
                  </w:sdtPr>
                  <w:sdtContent>
                    <w:sdt>
                      <w:sdtPr>
                        <w:alias w:val="1 d."/>
                        <w:tag w:val="part_514656ff67d944c09e2419091106af72"/>
                        <w:lock w:val="sdtLocked"/>
                        <w:richText/>
                      </w:sdtPr>
                      <w:sdtContent>
                        <w:p>
                          <w:pPr>
                            <w:ind w:firstLine="567"/>
                            <w:jc w:val="both"/>
                            <w:rPr>
                              <w:color w:val="000000"/>
                              <w:szCs w:val="24"/>
                            </w:rPr>
                          </w:pPr>
                          <w:r>
                            <w:rPr>
                              <w:szCs w:val="24"/>
                            </w:rPr>
                            <w:t>„</w:t>
                          </w:r>
                          <w:sdt>
                            <w:sdtPr>
                              <w:alias w:val="Numeris"/>
                              <w:tag w:val="nr_514656ff67d944c09e2419091106af72"/>
                              <w:lock w:val="sdtLocked"/>
                              <w:richText/>
                            </w:sdtPr>
                            <w:sdtContent>
                              <w:r>
                                <w:rPr>
                                  <w:szCs w:val="24"/>
                                </w:rPr>
                                <w:t>1</w:t>
                              </w:r>
                            </w:sdtContent>
                          </w:sdt>
                          <w:r>
                            <w:rPr>
                              <w:szCs w:val="24"/>
                            </w:rPr>
                            <w:t xml:space="preserve">. </w:t>
                          </w:r>
                          <w:r>
                            <w:rPr>
                              <w:color w:val="000000"/>
                              <w:szCs w:val="24"/>
                            </w:rPr>
                            <w:t>Pradinis susipažinimas su paraiškomis ar pasiūlymais vyksta Komisijos posėdyje, išskyrus atvejus, kai, vadovaujantis šio įstatymo 22 straipsnio 2 dalimi, su paraiškomis ar pasiūlymais susipažįstama naudojantis centrinės perkančiosios organizacijos siūlomomis elektroninėmis priemonėmis. Pradiniu susipažinimu su paraiškomis ar pasiūlymais, pateiktais ne elektroninėmis priemonėmis, laikomas vokų su paraiškomis ar pasiūlymais atplėšimas.“</w:t>
                          </w:r>
                        </w:p>
                      </w:sdtContent>
                    </w:sdt>
                  </w:sdtContent>
                </w:sdt>
              </w:sdtContent>
            </w:sdt>
            <w:sdt>
              <w:sdtPr>
                <w:alias w:val="14 str. 2 d."/>
                <w:tag w:val="part_2dc3fa87adb04264be727e730f1f266a"/>
                <w:lock w:val="sdtLocked"/>
                <w:richText/>
              </w:sdtPr>
              <w:sdtContent>
                <w:p>
                  <w:pPr>
                    <w:ind w:firstLine="567"/>
                    <w:jc w:val="both"/>
                    <w:rPr>
                      <w:szCs w:val="24"/>
                    </w:rPr>
                  </w:pPr>
                  <w:sdt>
                    <w:sdtPr>
                      <w:alias w:val="Numeris"/>
                      <w:tag w:val="nr_2dc3fa87adb04264be727e730f1f266a"/>
                      <w:lock w:val="sdtLocked"/>
                      <w:richText/>
                    </w:sdtPr>
                    <w:sdtContent>
                      <w:r>
                        <w:rPr>
                          <w:szCs w:val="24"/>
                        </w:rPr>
                        <w:t>2</w:t>
                      </w:r>
                    </w:sdtContent>
                  </w:sdt>
                  <w:r>
                    <w:rPr>
                      <w:szCs w:val="24"/>
                    </w:rPr>
                    <w:t>. Pakeisti 44 straipsnio 9 dalį ir ją išdėstyti taip:</w:t>
                  </w:r>
                </w:p>
                <w:sdt>
                  <w:sdtPr>
                    <w:alias w:val="citata"/>
                    <w:tag w:val="part_37810084f30b479eb759d0563dc9c769"/>
                    <w:lock w:val="sdtLocked"/>
                    <w:richText/>
                  </w:sdtPr>
                  <w:sdtContent>
                    <w:sdt>
                      <w:sdtPr>
                        <w:alias w:val="9 d."/>
                        <w:tag w:val="part_3ea45cac668e424eaa5c074275ed943c"/>
                        <w:lock w:val="sdtLocked"/>
                        <w:richText/>
                      </w:sdtPr>
                      <w:sdtContent>
                        <w:p>
                          <w:pPr>
                            <w:ind w:firstLine="567"/>
                            <w:jc w:val="both"/>
                            <w:rPr>
                              <w:szCs w:val="24"/>
                            </w:rPr>
                          </w:pPr>
                          <w:r>
                            <w:rPr>
                              <w:szCs w:val="24"/>
                            </w:rPr>
                            <w:t>„</w:t>
                          </w:r>
                          <w:sdt>
                            <w:sdtPr>
                              <w:alias w:val="Numeris"/>
                              <w:tag w:val="nr_3ea45cac668e424eaa5c074275ed943c"/>
                              <w:lock w:val="sdtLocked"/>
                              <w:richText/>
                            </w:sdtPr>
                            <w:sdtContent>
                              <w:r>
                                <w:rPr>
                                  <w:szCs w:val="24"/>
                                </w:rPr>
                                <w:t>9</w:t>
                              </w:r>
                            </w:sdtContent>
                          </w:sdt>
                          <w:r>
                            <w:rPr>
                              <w:szCs w:val="24"/>
                            </w:rPr>
                            <w:t>. Susipažinimo su paraiškomis ar pasiūlymais procedūros rezultatus Komisija įformina protokolu, išskyrus atvejus, kai, vadovaujantis šio įstatymo 22 straipsnio 2 dalimi, su paraiškomis ar pasiūlymais susipažįstama naudojantis centrinės perkančiosios organizacijos siūlomomis elektroninėmis priemonėmis. Susipažinimo su pasiūlymais procedūros protokolo privalomuosius rekvizitus nustato Viešųjų pirkimų tarnyba.“</w:t>
                          </w:r>
                        </w:p>
                        <w:p>
                          <w:pPr>
                            <w:ind w:firstLine="567"/>
                            <w:jc w:val="both"/>
                            <w:rPr>
                              <w:szCs w:val="24"/>
                            </w:rPr>
                          </w:pPr>
                        </w:p>
                      </w:sdtContent>
                    </w:sdt>
                  </w:sdtContent>
                </w:sdt>
              </w:sdtContent>
            </w:sdt>
          </w:sdtContent>
        </w:sdt>
        <w:sdt>
          <w:sdtPr>
            <w:alias w:val="15 str."/>
            <w:tag w:val="part_791691a679584f10af033ce59de12031"/>
            <w:lock w:val="sdtLocked"/>
            <w:richText/>
          </w:sdtPr>
          <w:sdtContent>
            <w:p>
              <w:pPr>
                <w:ind w:firstLine="567"/>
                <w:jc w:val="both"/>
                <w:rPr>
                  <w:b/>
                  <w:szCs w:val="24"/>
                </w:rPr>
              </w:pPr>
              <w:sdt>
                <w:sdtPr>
                  <w:alias w:val="Numeris"/>
                  <w:tag w:val="nr_791691a679584f10af033ce59de12031"/>
                  <w:lock w:val="sdtLocked"/>
                  <w:richText/>
                </w:sdtPr>
                <w:sdtContent>
                  <w:r>
                    <w:rPr>
                      <w:b/>
                      <w:szCs w:val="24"/>
                    </w:rPr>
                    <w:t>15</w:t>
                  </w:r>
                </w:sdtContent>
              </w:sdt>
              <w:r>
                <w:rPr>
                  <w:b/>
                  <w:szCs w:val="24"/>
                </w:rPr>
                <w:t xml:space="preserve"> straipsnis. </w:t>
              </w:r>
              <w:sdt>
                <w:sdtPr>
                  <w:alias w:val="Pavadinimas"/>
                  <w:tag w:val="title_791691a679584f10af033ce59de12031"/>
                  <w:lock w:val="sdtLocked"/>
                  <w:richText/>
                </w:sdtPr>
                <w:sdtContent>
                  <w:r>
                    <w:rPr>
                      <w:b/>
                      <w:szCs w:val="24"/>
                    </w:rPr>
                    <w:t>45 straipsnio pakeitimas</w:t>
                  </w:r>
                </w:sdtContent>
              </w:sdt>
            </w:p>
            <w:sdt>
              <w:sdtPr>
                <w:alias w:val="15 str. 1 d."/>
                <w:tag w:val="part_04d3e750f3804cb08bb1c64d6d3f3326"/>
                <w:lock w:val="sdtLocked"/>
                <w:richText/>
              </w:sdtPr>
              <w:sdtContent>
                <w:p>
                  <w:pPr>
                    <w:ind w:firstLine="567"/>
                    <w:jc w:val="both"/>
                    <w:rPr>
                      <w:szCs w:val="24"/>
                    </w:rPr>
                  </w:pPr>
                  <w:r>
                    <w:rPr>
                      <w:szCs w:val="24"/>
                    </w:rPr>
                    <w:t>Pakeisti 45 straipsnio 1 dalies 5 punktą ir jį išdėstyti taip:</w:t>
                  </w:r>
                </w:p>
                <w:sdt>
                  <w:sdtPr>
                    <w:alias w:val="citata"/>
                    <w:tag w:val="part_0d24de40b9a84139a1f0b2240e90145e"/>
                    <w:lock w:val="sdtLocked"/>
                    <w:richText/>
                  </w:sdtPr>
                  <w:sdtContent>
                    <w:sdt>
                      <w:sdtPr>
                        <w:alias w:val="5 p."/>
                        <w:tag w:val="part_6eb06c64454141838dc24aba6da20dff"/>
                        <w:lock w:val="sdtLocked"/>
                        <w:richText/>
                      </w:sdtPr>
                      <w:sdtContent>
                        <w:p>
                          <w:pPr>
                            <w:ind w:firstLine="567"/>
                            <w:jc w:val="both"/>
                            <w:rPr>
                              <w:color w:val="000000"/>
                            </w:rPr>
                          </w:pPr>
                          <w:r>
                            <w:rPr>
                              <w:szCs w:val="24"/>
                            </w:rPr>
                            <w:t>„</w:t>
                          </w:r>
                          <w:sdt>
                            <w:sdtPr>
                              <w:alias w:val="Numeris"/>
                              <w:tag w:val="nr_6eb06c64454141838dc24aba6da20dff"/>
                              <w:lock w:val="sdtLocked"/>
                              <w:richText/>
                            </w:sdtPr>
                            <w:sdtContent>
                              <w:r>
                                <w:rPr>
                                  <w:color w:val="000000"/>
                                </w:rPr>
                                <w:t>5</w:t>
                              </w:r>
                            </w:sdtContent>
                          </w:sdt>
                          <w:r>
                            <w:rPr>
                              <w:color w:val="000000"/>
                            </w:rPr>
                            <w:t xml:space="preserve">) pasiūlyta kaina neviršija pirkimui skirtų lėšų, perkančiosios organizacijos nustatytų prieš pradedant pirkimo procedūrą. </w:t>
                          </w:r>
                          <w:r>
                            <w:rPr>
                              <w:strike/>
                              <w:color w:val="000000"/>
                            </w:rPr>
                            <w:t xml:space="preserve"> </w:t>
                          </w:r>
                          <w:r>
                            <w:rPr>
                              <w:color w:val="000000"/>
                            </w:rPr>
                            <w:t>Jeigu ekonomiškai naudingiausiame pasiūlyme nurodyta kaina viršija pirkimui skirtas lėšas, perkančiosios organizacijos nustatytas prieš pradedant pirkimo procedūrą,</w:t>
                          </w:r>
                          <w:r>
                            <w:rPr>
                              <w:b/>
                              <w:color w:val="000000"/>
                            </w:rPr>
                            <w:t xml:space="preserve"> </w:t>
                          </w:r>
                          <w:r>
                            <w:rPr>
                              <w:color w:val="000000"/>
                            </w:rPr>
                            <w:t xml:space="preserve">ir perkančioji organizacija pirkimo dokumentuose nėra nurodžiusi pirkimui skirtų lėšų sumos, kiti pasiūlymų eilėje esantys pasiūlymai laimėjusiais negali būti nustatyti. </w:t>
                          </w:r>
                          <w:r>
                            <w:rPr>
                              <w:bCs/>
                            </w:rPr>
                            <w:t>Pirkimui skirtų lėšų suma, nustatyta ir užfiksuota perkančiosios organizacijos rengiamuose dokumentuose prieš pradedant pirkimo procedūras, gali būti keičiama, kai ji nėra nurodyta pirkimo dokumentuose, perkančiajai organizacijai ekonomiškai naudingiausiame pasiūlyme nurodyta kaina yra priimtina ir perkančioji organizacija</w:t>
                          </w:r>
                          <w:r>
                            <w:rPr>
                              <w:b/>
                              <w:bCs/>
                              <w:color w:val="444444"/>
                              <w:spacing w:val="2"/>
                            </w:rPr>
                            <w:t xml:space="preserve"> </w:t>
                          </w:r>
                          <w:r>
                            <w:rPr>
                              <w:bCs/>
                              <w:spacing w:val="2"/>
                            </w:rPr>
                            <w:t>gali pagrįsti šios kainos priimtinumą</w:t>
                          </w:r>
                          <w:r>
                            <w:rPr>
                              <w:color w:val="000000"/>
                            </w:rPr>
                            <w:t>;“.</w:t>
                          </w:r>
                        </w:p>
                        <w:p>
                          <w:pPr>
                            <w:ind w:firstLine="567"/>
                            <w:jc w:val="both"/>
                            <w:rPr>
                              <w:szCs w:val="24"/>
                            </w:rPr>
                          </w:pPr>
                        </w:p>
                      </w:sdtContent>
                    </w:sdt>
                  </w:sdtContent>
                </w:sdt>
              </w:sdtContent>
            </w:sdt>
          </w:sdtContent>
        </w:sdt>
        <w:sdt>
          <w:sdtPr>
            <w:alias w:val="16 str."/>
            <w:tag w:val="part_55ecf2d757e746599d83c2889f8b0e15"/>
            <w:lock w:val="sdtLocked"/>
            <w:richText/>
          </w:sdtPr>
          <w:sdtContent>
            <w:p>
              <w:pPr>
                <w:tabs>
                  <w:tab w:val="left" w:pos="8490"/>
                </w:tabs>
                <w:ind w:firstLine="567"/>
                <w:jc w:val="both"/>
                <w:rPr>
                  <w:b/>
                  <w:color w:val="000000"/>
                  <w:szCs w:val="24"/>
                  <w:lang w:eastAsia="lt-LT"/>
                </w:rPr>
              </w:pPr>
              <w:sdt>
                <w:sdtPr>
                  <w:alias w:val="Numeris"/>
                  <w:tag w:val="nr_55ecf2d757e746599d83c2889f8b0e15"/>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55ecf2d757e746599d83c2889f8b0e15"/>
                  <w:lock w:val="sdtLocked"/>
                  <w:richText/>
                </w:sdtPr>
                <w:sdtContent>
                  <w:r>
                    <w:rPr>
                      <w:b/>
                      <w:color w:val="000000"/>
                      <w:szCs w:val="24"/>
                      <w:lang w:eastAsia="lt-LT"/>
                    </w:rPr>
                    <w:t>46 straipsnio pakeitimas</w:t>
                  </w:r>
                </w:sdtContent>
              </w:sdt>
            </w:p>
            <w:sdt>
              <w:sdtPr>
                <w:alias w:val="16 str. 1 d."/>
                <w:tag w:val="part_06331cde502e4d08a1edcc5317750407"/>
                <w:lock w:val="sdtLocked"/>
                <w:richText/>
              </w:sdtPr>
              <w:sdtContent>
                <w:p>
                  <w:pPr>
                    <w:ind w:firstLine="567"/>
                    <w:jc w:val="both"/>
                    <w:rPr>
                      <w:bCs/>
                      <w:color w:val="000000"/>
                      <w:szCs w:val="24"/>
                      <w:lang w:eastAsia="lt-LT"/>
                    </w:rPr>
                  </w:pPr>
                  <w:sdt>
                    <w:sdtPr>
                      <w:alias w:val="Numeris"/>
                      <w:tag w:val="nr_06331cde502e4d08a1edcc5317750407"/>
                      <w:lock w:val="sdtLocked"/>
                      <w:richText/>
                    </w:sdtPr>
                    <w:sdtContent>
                      <w:r>
                        <w:rPr>
                          <w:bCs/>
                          <w:color w:val="000000"/>
                          <w:szCs w:val="24"/>
                          <w:lang w:eastAsia="lt-LT"/>
                        </w:rPr>
                        <w:t>1</w:t>
                      </w:r>
                    </w:sdtContent>
                  </w:sdt>
                  <w:r>
                    <w:rPr>
                      <w:bCs/>
                      <w:color w:val="000000"/>
                      <w:szCs w:val="24"/>
                      <w:lang w:eastAsia="lt-LT"/>
                    </w:rPr>
                    <w:t>. Pakeisti 46 straipsnio 4 dalies 6 punktą ir jį išdėstyti taip:</w:t>
                  </w:r>
                </w:p>
                <w:sdt>
                  <w:sdtPr>
                    <w:alias w:val="citata"/>
                    <w:tag w:val="part_206929d141dd403e87d6343c0eb8f62e"/>
                    <w:lock w:val="sdtLocked"/>
                    <w:richText/>
                  </w:sdtPr>
                  <w:sdtContent>
                    <w:sdt>
                      <w:sdtPr>
                        <w:alias w:val="6 p."/>
                        <w:tag w:val="part_a89f740350e3445cbb80c294151f91be"/>
                        <w:lock w:val="sdtLocked"/>
                        <w:richText/>
                      </w:sdtPr>
                      <w:sdtContent>
                        <w:p>
                          <w:pPr>
                            <w:ind w:firstLine="567"/>
                            <w:jc w:val="both"/>
                            <w:rPr>
                              <w:color w:val="000000"/>
                              <w:szCs w:val="24"/>
                            </w:rPr>
                          </w:pPr>
                          <w:r>
                            <w:rPr>
                              <w:bCs/>
                              <w:color w:val="000000"/>
                              <w:szCs w:val="24"/>
                              <w:lang w:eastAsia="lt-LT"/>
                            </w:rPr>
                            <w:t>„</w:t>
                          </w:r>
                          <w:sdt>
                            <w:sdtPr>
                              <w:alias w:val="Numeris"/>
                              <w:tag w:val="nr_a89f740350e3445cbb80c294151f91be"/>
                              <w:lock w:val="sdtLocked"/>
                              <w:richText/>
                            </w:sdtPr>
                            <w:sdtContent>
                              <w:r>
                                <w:rPr>
                                  <w:color w:val="000000"/>
                                  <w:szCs w:val="24"/>
                                </w:rPr>
                                <w:t>6</w:t>
                              </w:r>
                            </w:sdtContent>
                          </w:sdt>
                          <w:r>
                            <w:rPr>
                              <w:color w:val="000000"/>
                              <w:szCs w:val="24"/>
                            </w:rPr>
                            <w:t>) tiekėjas yra neįvykdęs pirkimo sutarties, pirkimo sutarties su perkančiuoju subjektu ar koncesijos sutarties ar netinkamai ją įvykdęs ir tai buvo esminis pirkimo sutarties pažeidimas, kaip nustatyta Civiliniame kodekse (toliau – esminis pirkimo sutarties pažeidimas), dėl kurio per pastaruosius 3 metus buvo nutraukta pirkimo sutartis arba per pastaruosius 3 metus buvo priimtas ir įsiteisėjęs teismo sprendimas, kuriuo tenkinamas perkančiosios organizacijos, perkančiojo subjekto ar suteikiančiosios institucijos reikalavimas atlyginti nuostolius, patirtus dėl to, kad tiekėjas pirkimo sutartyje nustatytą esminę pirkimo sutarties sąlygą vykdė su dideliais arba nuolatiniais trūkumais, ar per pastaruosius 3 metus buvo priimtas perkančiosios organizacijos sprendimas, kad tiekėjas pirkimo sutartyje nustatytą esminę pirkimo sutarties sąlygą, susijusią su socialinės ar aplinkos apsaugos reikalavimais, vykdė su dideliais arba nuolatiniais trūkumais. Šiuo pagrindu tiekėjas taip pat pašalinamas iš pirkimo procedūros, kai, vadovaujantis kitų valstybių teisės aktais, per pastaruosius 3 metus nustatyta, kad jis, vykdydamas ankstesnę pirkimo sutartį, ankstesnę pirkimo sutartį su perkančiuoju subjektu arba ankstesnę koncesijos sutartį, pirkimo sutartyje nustatytą esminį reikalavimą vykdė su dideliais arba nuolatiniais trūkumais ir dėl to ta ankstesnė pirkimo sutartis buvo nutraukta anksčiau, negu toje pirkimo sutartyje nustatytas jos galiojimo terminas, buvo pareikalauta atlyginti žalą ar taikomos kitos panašios sankcijos. Perkančioji organizacija iš pirkimo procedūros pašalina tiekėją ir tuo atveju, kai ji turi įtikinamų duomenų, kad tiekėjas yra įsteigtas, siekiant išvengti šio pašalinimo pagrindo taikymo;“.</w:t>
                          </w:r>
                        </w:p>
                      </w:sdtContent>
                    </w:sdt>
                  </w:sdtContent>
                </w:sdt>
              </w:sdtContent>
            </w:sdt>
            <w:sdt>
              <w:sdtPr>
                <w:alias w:val="16 str. 2 d."/>
                <w:tag w:val="part_6319651a75674d1fb6a6e07cbc1e48e4"/>
                <w:lock w:val="sdtLocked"/>
                <w:richText/>
              </w:sdtPr>
              <w:sdtContent>
                <w:p>
                  <w:pPr>
                    <w:ind w:firstLine="567"/>
                    <w:jc w:val="both"/>
                    <w:rPr>
                      <w:color w:val="000000"/>
                      <w:szCs w:val="24"/>
                      <w:lang w:eastAsia="lt-LT"/>
                    </w:rPr>
                  </w:pPr>
                  <w:sdt>
                    <w:sdtPr>
                      <w:alias w:val="Numeris"/>
                      <w:tag w:val="nr_6319651a75674d1fb6a6e07cbc1e48e4"/>
                      <w:lock w:val="sdtLocked"/>
                      <w:richText/>
                    </w:sdtPr>
                    <w:sdtContent>
                      <w:r>
                        <w:rPr>
                          <w:color w:val="000000"/>
                          <w:szCs w:val="24"/>
                          <w:lang w:eastAsia="lt-LT"/>
                        </w:rPr>
                        <w:t>2</w:t>
                      </w:r>
                    </w:sdtContent>
                  </w:sdt>
                  <w:r>
                    <w:rPr>
                      <w:color w:val="000000"/>
                      <w:szCs w:val="24"/>
                      <w:lang w:eastAsia="lt-LT"/>
                    </w:rPr>
                    <w:t>. Pakeisti 46 straipsnio 5 dalį ir ją išdėstyti taip:</w:t>
                  </w:r>
                </w:p>
                <w:sdt>
                  <w:sdtPr>
                    <w:alias w:val="citata"/>
                    <w:tag w:val="part_eb4217ea3d2b4272b45c38c4093bf7be"/>
                    <w:lock w:val="sdtLocked"/>
                    <w:richText/>
                  </w:sdtPr>
                  <w:sdtContent>
                    <w:sdt>
                      <w:sdtPr>
                        <w:alias w:val="5 d."/>
                        <w:tag w:val="part_c06de13c5d0843449bf864d4a525e30f"/>
                        <w:lock w:val="sdtLocked"/>
                        <w:richText/>
                      </w:sdtPr>
                      <w:sdtContent>
                        <w:p>
                          <w:pPr>
                            <w:ind w:firstLine="567"/>
                            <w:jc w:val="both"/>
                            <w:rPr>
                              <w:color w:val="000000"/>
                              <w:szCs w:val="24"/>
                              <w:lang w:eastAsia="lt-LT"/>
                            </w:rPr>
                          </w:pPr>
                          <w:r>
                            <w:rPr>
                              <w:color w:val="000000"/>
                              <w:szCs w:val="24"/>
                              <w:lang w:eastAsia="lt-LT"/>
                            </w:rPr>
                            <w:t>„</w:t>
                          </w:r>
                          <w:sdt>
                            <w:sdtPr>
                              <w:alias w:val="Numeris"/>
                              <w:tag w:val="nr_c06de13c5d0843449bf864d4a525e30f"/>
                              <w:lock w:val="sdtLocked"/>
                              <w:richText/>
                            </w:sdtPr>
                            <w:sdtContent>
                              <w:r>
                                <w:rPr>
                                  <w:color w:val="000000"/>
                                </w:rPr>
                                <w:t>5</w:t>
                              </w:r>
                            </w:sdtContent>
                          </w:sdt>
                          <w:r>
                            <w:rPr>
                              <w:color w:val="000000"/>
                            </w:rPr>
                            <w:t>. Perkančioji organizacija</w:t>
                          </w:r>
                          <w:r>
                            <w:rPr>
                              <w:b/>
                              <w:bCs/>
                              <w:color w:val="000000"/>
                            </w:rPr>
                            <w:t> </w:t>
                          </w:r>
                          <w:r>
                            <w:rPr>
                              <w:color w:val="000000"/>
                            </w:rPr>
                            <w:t>šio straipsnio 1, 3 ir</w:t>
                          </w:r>
                          <w:r>
                            <w:rPr>
                              <w:b/>
                              <w:color w:val="000000"/>
                            </w:rPr>
                            <w:t xml:space="preserve"> </w:t>
                          </w:r>
                          <w:r>
                            <w:rPr>
                              <w:color w:val="000000"/>
                            </w:rPr>
                            <w:t>4 dalyse</w:t>
                          </w:r>
                          <w:r>
                            <w:rPr>
                              <w:b/>
                              <w:color w:val="000000"/>
                            </w:rPr>
                            <w:t xml:space="preserve"> </w:t>
                          </w:r>
                          <w:r>
                            <w:rPr>
                              <w:color w:val="000000"/>
                            </w:rPr>
                            <w:t>nustatytais pagrindais gali nepašalinti tiekėjo iš pirkimo procedūros tik išimtiniais atvejais, kai būtina užtikrinti viešojo intereso apsaugą, įskaitant visuomenės sveikatos ir aplinkos apsaugą.“</w:t>
                          </w:r>
                        </w:p>
                        <w:p>
                          <w:pPr>
                            <w:ind w:firstLine="567"/>
                            <w:jc w:val="both"/>
                            <w:rPr>
                              <w:color w:val="000000"/>
                              <w:szCs w:val="24"/>
                              <w:lang w:eastAsia="lt-LT"/>
                            </w:rPr>
                          </w:pPr>
                        </w:p>
                      </w:sdtContent>
                    </w:sdt>
                  </w:sdtContent>
                </w:sdt>
              </w:sdtContent>
            </w:sdt>
          </w:sdtContent>
        </w:sdt>
        <w:sdt>
          <w:sdtPr>
            <w:alias w:val="17 str."/>
            <w:tag w:val="part_4c9a1d2245ee426cbbca3a03606c9417"/>
            <w:lock w:val="sdtLocked"/>
            <w:richText/>
          </w:sdtPr>
          <w:sdtContent>
            <w:p>
              <w:pPr>
                <w:ind w:firstLine="567"/>
                <w:jc w:val="both"/>
                <w:rPr>
                  <w:b/>
                  <w:color w:val="000000"/>
                  <w:szCs w:val="24"/>
                  <w:lang w:eastAsia="lt-LT"/>
                </w:rPr>
              </w:pPr>
              <w:sdt>
                <w:sdtPr>
                  <w:alias w:val="Numeris"/>
                  <w:tag w:val="nr_4c9a1d2245ee426cbbca3a03606c9417"/>
                  <w:lock w:val="sdtLocked"/>
                  <w:richText/>
                </w:sdtPr>
                <w:sdtContent>
                  <w:r>
                    <w:rPr>
                      <w:b/>
                      <w:color w:val="000000"/>
                      <w:szCs w:val="24"/>
                      <w:lang w:eastAsia="lt-LT"/>
                    </w:rPr>
                    <w:t>17</w:t>
                  </w:r>
                </w:sdtContent>
              </w:sdt>
              <w:r>
                <w:rPr>
                  <w:b/>
                  <w:color w:val="000000"/>
                  <w:szCs w:val="24"/>
                  <w:lang w:eastAsia="lt-LT"/>
                </w:rPr>
                <w:t xml:space="preserve"> straipsnis. </w:t>
              </w:r>
              <w:sdt>
                <w:sdtPr>
                  <w:alias w:val="Pavadinimas"/>
                  <w:tag w:val="title_4c9a1d2245ee426cbbca3a03606c9417"/>
                  <w:lock w:val="sdtLocked"/>
                  <w:richText/>
                </w:sdtPr>
                <w:sdtContent>
                  <w:r>
                    <w:rPr>
                      <w:b/>
                      <w:color w:val="000000"/>
                      <w:szCs w:val="24"/>
                      <w:lang w:eastAsia="lt-LT"/>
                    </w:rPr>
                    <w:t>55 straipsnio pakeitimas</w:t>
                  </w:r>
                </w:sdtContent>
              </w:sdt>
            </w:p>
            <w:sdt>
              <w:sdtPr>
                <w:alias w:val="17 str. 1 d."/>
                <w:tag w:val="part_23de9a7b536d4970a0b163672b62ac97"/>
                <w:lock w:val="sdtLocked"/>
                <w:richText/>
              </w:sdtPr>
              <w:sdtContent>
                <w:p>
                  <w:pPr>
                    <w:ind w:firstLine="567"/>
                    <w:jc w:val="both"/>
                    <w:rPr>
                      <w:color w:val="000000"/>
                      <w:szCs w:val="24"/>
                      <w:lang w:eastAsia="lt-LT"/>
                    </w:rPr>
                  </w:pPr>
                  <w:sdt>
                    <w:sdtPr>
                      <w:alias w:val="Numeris"/>
                      <w:tag w:val="nr_23de9a7b536d4970a0b163672b62ac97"/>
                      <w:lock w:val="sdtLocked"/>
                      <w:richText/>
                    </w:sdtPr>
                    <w:sdtContent>
                      <w:r>
                        <w:rPr>
                          <w:color w:val="000000"/>
                          <w:szCs w:val="24"/>
                          <w:lang w:eastAsia="lt-LT"/>
                        </w:rPr>
                        <w:t>1</w:t>
                      </w:r>
                    </w:sdtContent>
                  </w:sdt>
                  <w:r>
                    <w:rPr>
                      <w:color w:val="000000"/>
                      <w:szCs w:val="24"/>
                      <w:lang w:eastAsia="lt-LT"/>
                    </w:rPr>
                    <w:t>. Pakeisti 55 straipsnio 1 dalies 1 punkto a papunktį ir jį išdėstyti taip:</w:t>
                  </w:r>
                </w:p>
                <w:sdt>
                  <w:sdtPr>
                    <w:alias w:val="citata"/>
                    <w:tag w:val="part_2da49506dd4f43378bd45b13c991d8fe"/>
                    <w:lock w:val="sdtLocked"/>
                    <w:richText/>
                  </w:sdtPr>
                  <w:sdtContent>
                    <w:sdt>
                      <w:sdtPr>
                        <w:alias w:val="a pp."/>
                        <w:tag w:val="part_e08a8a5b08244580a6289333ed1541d6"/>
                        <w:lock w:val="sdtLocked"/>
                        <w:richText/>
                      </w:sdtPr>
                      <w:sdtContent>
                        <w:p>
                          <w:pPr>
                            <w:ind w:firstLine="567"/>
                            <w:jc w:val="both"/>
                            <w:rPr>
                              <w:color w:val="000000"/>
                              <w:szCs w:val="24"/>
                              <w:lang w:eastAsia="lt-LT"/>
                            </w:rPr>
                          </w:pPr>
                          <w:r>
                            <w:rPr>
                              <w:color w:val="000000"/>
                              <w:szCs w:val="24"/>
                              <w:lang w:eastAsia="lt-LT"/>
                            </w:rPr>
                            <w:t>„</w:t>
                          </w:r>
                          <w:sdt>
                            <w:sdtPr>
                              <w:alias w:val="Numeris"/>
                              <w:tag w:val="nr_e08a8a5b08244580a6289333ed1541d6"/>
                              <w:lock w:val="sdtLocked"/>
                              <w:richText/>
                            </w:sdtPr>
                            <w:sdtContent>
                              <w:r>
                                <w:rPr>
                                  <w:color w:val="000000"/>
                                </w:rPr>
                                <w:t>a</w:t>
                              </w:r>
                            </w:sdtContent>
                          </w:sdt>
                          <w:r>
                            <w:rPr>
                              <w:color w:val="000000"/>
                            </w:rPr>
                            <w:t>) techninius pranašumus, estetines ir funkcines charakteristikas, prieinamumą, tinkamumą visiems vartotojams, socialines, aplinkosaugines ir inovatyvias charakteristikas bei sąžiningos prekybos sąlygas;“.</w:t>
                          </w:r>
                        </w:p>
                      </w:sdtContent>
                    </w:sdt>
                  </w:sdtContent>
                </w:sdt>
              </w:sdtContent>
            </w:sdt>
            <w:sdt>
              <w:sdtPr>
                <w:alias w:val="17 str. 2 d."/>
                <w:tag w:val="part_9e2f60ae26de435099429160cffe925c"/>
                <w:lock w:val="sdtLocked"/>
                <w:richText/>
              </w:sdtPr>
              <w:sdtContent>
                <w:p>
                  <w:pPr>
                    <w:ind w:firstLine="567"/>
                    <w:jc w:val="both"/>
                    <w:rPr>
                      <w:color w:val="000000"/>
                      <w:szCs w:val="24"/>
                      <w:lang w:eastAsia="lt-LT"/>
                    </w:rPr>
                  </w:pPr>
                  <w:sdt>
                    <w:sdtPr>
                      <w:alias w:val="Numeris"/>
                      <w:tag w:val="nr_9e2f60ae26de435099429160cffe925c"/>
                      <w:lock w:val="sdtLocked"/>
                      <w:richText/>
                    </w:sdtPr>
                    <w:sdtContent>
                      <w:r>
                        <w:rPr>
                          <w:color w:val="000000"/>
                          <w:szCs w:val="24"/>
                          <w:lang w:eastAsia="lt-LT"/>
                        </w:rPr>
                        <w:t>2</w:t>
                      </w:r>
                    </w:sdtContent>
                  </w:sdt>
                  <w:r>
                    <w:rPr>
                      <w:color w:val="000000"/>
                      <w:szCs w:val="24"/>
                      <w:lang w:eastAsia="lt-LT"/>
                    </w:rPr>
                    <w:t>. Papildyti 55 straipsnį 11 dalimi:</w:t>
                  </w:r>
                </w:p>
                <w:sdt>
                  <w:sdtPr>
                    <w:alias w:val="citata"/>
                    <w:tag w:val="part_76c27d2b14854771b7bc9e7d588a2b2a"/>
                    <w:lock w:val="sdtLocked"/>
                    <w:richText/>
                  </w:sdtPr>
                  <w:sdtContent>
                    <w:sdt>
                      <w:sdtPr>
                        <w:alias w:val="11 d."/>
                        <w:tag w:val="part_f20d105311494244bab6c7e98144b22c"/>
                        <w:lock w:val="sdtLocked"/>
                        <w:richText/>
                      </w:sdtPr>
                      <w:sdtContent>
                        <w:p>
                          <w:pPr>
                            <w:ind w:firstLine="567"/>
                            <w:jc w:val="both"/>
                            <w:rPr>
                              <w:color w:val="000000"/>
                            </w:rPr>
                          </w:pPr>
                          <w:r>
                            <w:rPr>
                              <w:color w:val="000000"/>
                              <w:szCs w:val="24"/>
                              <w:lang w:eastAsia="lt-LT"/>
                            </w:rPr>
                            <w:t>„</w:t>
                          </w:r>
                          <w:sdt>
                            <w:sdtPr>
                              <w:alias w:val="Numeris"/>
                              <w:tag w:val="nr_f20d105311494244bab6c7e98144b22c"/>
                              <w:lock w:val="sdtLocked"/>
                              <w:richText/>
                            </w:sdtPr>
                            <w:sdtContent>
                              <w:r>
                                <w:rPr>
                                  <w:bCs/>
                                  <w:color w:val="000000"/>
                                  <w:lang w:eastAsia="lt-LT"/>
                                </w:rPr>
                                <w:t>11</w:t>
                              </w:r>
                            </w:sdtContent>
                          </w:sdt>
                          <w:r>
                            <w:rPr>
                              <w:bCs/>
                              <w:color w:val="000000"/>
                              <w:lang w:eastAsia="lt-LT"/>
                            </w:rPr>
                            <w:t>.</w:t>
                          </w:r>
                          <w:r>
                            <w:rPr>
                              <w:color w:val="000000"/>
                              <w:lang w:eastAsia="lt-LT"/>
                            </w:rPr>
                            <w:t xml:space="preserve"> </w:t>
                          </w:r>
                          <w:r>
                            <w:rPr>
                              <w:bCs/>
                              <w:color w:val="000000"/>
                              <w:lang w:eastAsia="lt-LT"/>
                            </w:rPr>
                            <w:t>D</w:t>
                          </w:r>
                          <w:r>
                            <w:rPr>
                              <w:bCs/>
                              <w:color w:val="000000"/>
                            </w:rPr>
                            <w:t>arbų pirkimuose privaloma nustatyti socialinį pasiūlymų vertinimo kriterijų ir įvertinti, kiek tiekėjo ir subtiekėjo, jeigu jis pasitelkiamas, siūlomo darbo užmokesčio mėnesio mediana, sutartį vykdysiantiems ir perkančiosios organizacijos pirkimo dokumentuose nurodytas užduotis atliksiantiems darbuotojams (toliau – nurodyti darbuotojai), viršija Lietuvos Respublikoje nustatytą minimalų darbo užmokestį. Perkančioji organizacija privalo reikalauti, kad tiekėjas visą pirkimo sutarties vykdymo laikotarpį užtikrintų, kad nurodytų darbuotojų darbo užmokesčio mėnesio mediana būtų ne mažesnė negu buvo nurodyta pateikiant pasiūlymą. Tuo atveju, kai pasikeičia nurodyti darbuotojai, perkančioji organizacija taip pat reikalauja, kad tiekėjas nedelsdamas apie tai informuotų perkančiąją organizaciją ir pateiktų atnaujintą nurodytų darbuotojų sąrašą ir patikslintą darbo užmokesčio mėnesio medianą, kuri turi būti ne mažesnė, negu nurodyta pateiktame pasiūlyme. Jeigu perkančiajai organizacijai kyla abejonių dėl tiekėjo pateiktos informacijos teisingumo, ji turi teisę kreiptis į kompetentingas institucijas, kad gautų visą reikiamą informaciją apie mokamo darbo užmokesčio mėnesio medianą nurodytiems darbuotojams. Informacija apie nurodytų darbuotojų mokamo užmokesčio mėnesio medianą perkančiajai organizacijai teikiama Lietuvos Respublikos Vyriausybės nustatyta tvarka.“</w:t>
                          </w:r>
                        </w:p>
                        <w:p>
                          <w:pPr>
                            <w:ind w:firstLine="567"/>
                            <w:jc w:val="both"/>
                            <w:rPr>
                              <w:color w:val="000000"/>
                              <w:szCs w:val="24"/>
                              <w:lang w:eastAsia="lt-LT"/>
                            </w:rPr>
                          </w:pPr>
                        </w:p>
                      </w:sdtContent>
                    </w:sdt>
                  </w:sdtContent>
                </w:sdt>
              </w:sdtContent>
            </w:sdt>
          </w:sdtContent>
        </w:sdt>
        <w:sdt>
          <w:sdtPr>
            <w:alias w:val="18 str."/>
            <w:tag w:val="part_e701245ac060451fbbf6275efd462fb2"/>
            <w:lock w:val="sdtLocked"/>
            <w:richText/>
          </w:sdtPr>
          <w:sdtContent>
            <w:p>
              <w:pPr>
                <w:ind w:firstLine="629"/>
                <w:jc w:val="both"/>
                <w:rPr>
                  <w:b/>
                  <w:color w:val="000000"/>
                  <w:szCs w:val="24"/>
                  <w:lang w:eastAsia="lt-LT"/>
                </w:rPr>
              </w:pPr>
              <w:sdt>
                <w:sdtPr>
                  <w:alias w:val="Numeris"/>
                  <w:tag w:val="nr_e701245ac060451fbbf6275efd462fb2"/>
                  <w:lock w:val="sdtLocked"/>
                  <w:richText/>
                </w:sdtPr>
                <w:sdtContent>
                  <w:r>
                    <w:rPr>
                      <w:b/>
                      <w:color w:val="000000"/>
                      <w:szCs w:val="24"/>
                      <w:lang w:eastAsia="lt-LT"/>
                    </w:rPr>
                    <w:t>18</w:t>
                  </w:r>
                </w:sdtContent>
              </w:sdt>
              <w:r>
                <w:rPr>
                  <w:b/>
                  <w:color w:val="000000"/>
                  <w:szCs w:val="24"/>
                  <w:lang w:eastAsia="lt-LT"/>
                </w:rPr>
                <w:t xml:space="preserve"> straipsnis. </w:t>
              </w:r>
              <w:sdt>
                <w:sdtPr>
                  <w:alias w:val="Pavadinimas"/>
                  <w:tag w:val="title_e701245ac060451fbbf6275efd462fb2"/>
                  <w:lock w:val="sdtLocked"/>
                  <w:richText/>
                </w:sdtPr>
                <w:sdtContent>
                  <w:r>
                    <w:rPr>
                      <w:b/>
                      <w:color w:val="000000"/>
                      <w:szCs w:val="24"/>
                      <w:lang w:eastAsia="lt-LT"/>
                    </w:rPr>
                    <w:t>58 straipsnio pakeitimas</w:t>
                  </w:r>
                </w:sdtContent>
              </w:sdt>
            </w:p>
            <w:sdt>
              <w:sdtPr>
                <w:alias w:val="18 str. 1 d."/>
                <w:tag w:val="part_2c5d8979aaef44358d44cd68fa1a6b0b"/>
                <w:lock w:val="sdtLocked"/>
                <w:richText/>
              </w:sdtPr>
              <w:sdtContent>
                <w:p>
                  <w:pPr>
                    <w:ind w:firstLine="567"/>
                    <w:jc w:val="both"/>
                    <w:rPr>
                      <w:color w:val="000000"/>
                      <w:szCs w:val="24"/>
                      <w:lang w:eastAsia="lt-LT"/>
                    </w:rPr>
                  </w:pPr>
                  <w:sdt>
                    <w:sdtPr>
                      <w:alias w:val="Numeris"/>
                      <w:tag w:val="nr_2c5d8979aaef44358d44cd68fa1a6b0b"/>
                      <w:lock w:val="sdtLocked"/>
                      <w:richText/>
                    </w:sdtPr>
                    <w:sdtContent>
                      <w:r>
                        <w:rPr>
                          <w:color w:val="000000"/>
                          <w:szCs w:val="24"/>
                          <w:lang w:eastAsia="lt-LT"/>
                        </w:rPr>
                        <w:t>1</w:t>
                      </w:r>
                    </w:sdtContent>
                  </w:sdt>
                  <w:r>
                    <w:rPr>
                      <w:color w:val="000000"/>
                      <w:szCs w:val="24"/>
                      <w:lang w:eastAsia="lt-LT"/>
                    </w:rPr>
                    <w:t>. Pakeisti 58 straipsnio 1 dalį ir ją išdėstyti taip:</w:t>
                  </w:r>
                </w:p>
                <w:sdt>
                  <w:sdtPr>
                    <w:alias w:val="citata"/>
                    <w:tag w:val="part_97a8e8ab643744f99dfeba1fd0a5593f"/>
                    <w:lock w:val="sdtLocked"/>
                    <w:richText/>
                  </w:sdtPr>
                  <w:sdtContent>
                    <w:sdt>
                      <w:sdtPr>
                        <w:alias w:val="1 d."/>
                        <w:tag w:val="part_05f876e1f84e46269f5ccb15de970381"/>
                        <w:lock w:val="sdtLocked"/>
                        <w:richText/>
                      </w:sdtPr>
                      <w:sdtContent>
                        <w:p>
                          <w:pPr>
                            <w:ind w:firstLine="567"/>
                            <w:jc w:val="both"/>
                            <w:rPr>
                              <w:color w:val="000000"/>
                            </w:rPr>
                          </w:pPr>
                          <w:r>
                            <w:rPr>
                              <w:color w:val="000000"/>
                            </w:rPr>
                            <w:t>„</w:t>
                          </w:r>
                          <w:sdt>
                            <w:sdtPr>
                              <w:alias w:val="Numeris"/>
                              <w:tag w:val="nr_05f876e1f84e46269f5ccb15de970381"/>
                              <w:lock w:val="sdtLocked"/>
                              <w:richText/>
                            </w:sdtPr>
                            <w:sdtContent>
                              <w:r>
                                <w:rPr>
                                  <w:color w:val="000000"/>
                                </w:rPr>
                                <w:t>1</w:t>
                              </w:r>
                            </w:sdtContent>
                          </w:sdt>
                          <w:r>
                            <w:rPr>
                              <w:color w:val="000000"/>
                            </w:rPr>
                            <w:t>. Perkančioji organizacija suinteresuotiems kandidatams ir suinteresuotiems dalyviams, išskyrus atvejus, kai pirkimo sutartis sudaroma žodžiu, ne vėliau kaip per 5 darbo dienas raštu praneša apie priimtą sprendimą nustatyti laimėjusį pasiūlymą, dėl kurio bus sudaroma pirkimo sutartis ar preliminarioji sutartis, arba sprendimą leisti dalyvauti dinaminėje pirkimo sistemoje, pateikia šio straipsnio 2 dalyje nurodytos atitinkamos informacijos, kuri dar nebuvo pateikta pirkimo procedūros metu, santrauką, nurodo nustatytą pasiūlymų eilę, laimėjusį pasiūlymą ir tikslų atidėjimo terminą. Perkančioji organizacija taip pat turi nurodyti priežastis, dėl kurių buvo priimtas sprendimas nesudaryti pirkimo sutarties ar preliminariosios sutarties, pradėti pirkimą ar dinaminę pirkimų sistemą iš naujo. Šioje dalyje nurodyto reikalavimo gali būti nesilaikoma, kai supaprastinto pirkimo ar šio įstatymo 2 priede nurodytų socialinių ir kitų specialiųjų paslaugų pirkimų atveju pirkimo sutartis, kurios numatoma vertė neviršija 10 000 Eur (dešimt tūkstančių eurų) (be pridėtinės vertės mokesčio), sudaroma preliminariosios sutarties pagrindu arba kai pasiūlymas pateikiamas žodžiu.“</w:t>
                          </w:r>
                        </w:p>
                      </w:sdtContent>
                    </w:sdt>
                  </w:sdtContent>
                </w:sdt>
              </w:sdtContent>
            </w:sdt>
            <w:sdt>
              <w:sdtPr>
                <w:alias w:val="18 str. 2 d."/>
                <w:tag w:val="part_e85f41d755cb4f82a0f6eb0f9921425e"/>
                <w:lock w:val="sdtLocked"/>
                <w:richText/>
              </w:sdtPr>
              <w:sdtContent>
                <w:p>
                  <w:pPr>
                    <w:ind w:firstLine="567"/>
                    <w:jc w:val="both"/>
                    <w:rPr>
                      <w:color w:val="000000"/>
                    </w:rPr>
                  </w:pPr>
                  <w:sdt>
                    <w:sdtPr>
                      <w:alias w:val="Numeris"/>
                      <w:tag w:val="nr_e85f41d755cb4f82a0f6eb0f9921425e"/>
                      <w:lock w:val="sdtLocked"/>
                      <w:richText/>
                    </w:sdtPr>
                    <w:sdtContent>
                      <w:r>
                        <w:rPr>
                          <w:color w:val="000000"/>
                        </w:rPr>
                        <w:t>2</w:t>
                      </w:r>
                    </w:sdtContent>
                  </w:sdt>
                  <w:r>
                    <w:rPr>
                      <w:color w:val="000000"/>
                    </w:rPr>
                    <w:t>. Pakeisti 58 straipsnio 2 dalies 2 punkto a papunktį ir jį išdėstyti taip:</w:t>
                  </w:r>
                </w:p>
                <w:sdt>
                  <w:sdtPr>
                    <w:alias w:val="citata"/>
                    <w:tag w:val="part_ed1898655f5f4dc7b003fe37a2da5553"/>
                    <w:lock w:val="sdtLocked"/>
                    <w:richText/>
                  </w:sdtPr>
                  <w:sdtContent>
                    <w:sdt>
                      <w:sdtPr>
                        <w:alias w:val="a pp."/>
                        <w:tag w:val="part_24d8998072174aaf9ffa50952ae90695"/>
                        <w:lock w:val="sdtLocked"/>
                        <w:richText/>
                      </w:sdtPr>
                      <w:sdtContent>
                        <w:p>
                          <w:pPr>
                            <w:ind w:firstLine="567"/>
                            <w:jc w:val="both"/>
                            <w:rPr>
                              <w:color w:val="000000"/>
                              <w:szCs w:val="24"/>
                            </w:rPr>
                          </w:pPr>
                          <w:r>
                            <w:rPr>
                              <w:color w:val="000000"/>
                              <w:szCs w:val="24"/>
                            </w:rPr>
                            <w:t>„</w:t>
                          </w:r>
                          <w:sdt>
                            <w:sdtPr>
                              <w:alias w:val="Numeris"/>
                              <w:tag w:val="nr_24d8998072174aaf9ffa50952ae90695"/>
                              <w:lock w:val="sdtLocked"/>
                              <w:richText/>
                            </w:sdtPr>
                            <w:sdtContent>
                              <w:r>
                                <w:rPr>
                                  <w:color w:val="000000"/>
                                  <w:szCs w:val="24"/>
                                </w:rPr>
                                <w:t>a</w:t>
                              </w:r>
                            </w:sdtContent>
                          </w:sdt>
                          <w:r>
                            <w:rPr>
                              <w:color w:val="000000"/>
                              <w:szCs w:val="24"/>
                            </w:rPr>
                            <w:t xml:space="preserve">) laimėjusio pasiūlymo charakteristikas ir santykinius pranašumus, </w:t>
                          </w:r>
                          <w:r>
                            <w:rPr>
                              <w:bCs/>
                              <w:color w:val="000000"/>
                              <w:szCs w:val="24"/>
                            </w:rPr>
                            <w:t>įskaitant kainą</w:t>
                          </w:r>
                          <w:r>
                            <w:rPr>
                              <w:color w:val="000000"/>
                              <w:szCs w:val="24"/>
                            </w:rPr>
                            <w:t>, dėl kurių šis pasiūlymas buvo pripažintas geriausiu, taip pat šį pasiūlymą pateikusio dalyvio ar preliminariosios sutarties šalių pavadinimus;“.</w:t>
                          </w:r>
                        </w:p>
                        <w:p>
                          <w:pPr>
                            <w:ind w:firstLine="567"/>
                            <w:jc w:val="both"/>
                            <w:rPr>
                              <w:b/>
                              <w:color w:val="000000"/>
                              <w:szCs w:val="24"/>
                              <w:lang w:eastAsia="lt-LT"/>
                            </w:rPr>
                          </w:pPr>
                        </w:p>
                      </w:sdtContent>
                    </w:sdt>
                  </w:sdtContent>
                </w:sdt>
              </w:sdtContent>
            </w:sdt>
          </w:sdtContent>
        </w:sdt>
        <w:sdt>
          <w:sdtPr>
            <w:alias w:val="19 str."/>
            <w:tag w:val="part_7e77cf059d054939a6fea7f8c1c13762"/>
            <w:lock w:val="sdtLocked"/>
            <w:richText/>
          </w:sdtPr>
          <w:sdtContent>
            <w:p>
              <w:pPr>
                <w:ind w:firstLine="567"/>
                <w:jc w:val="both"/>
                <w:rPr>
                  <w:b/>
                  <w:color w:val="000000"/>
                  <w:szCs w:val="24"/>
                  <w:lang w:eastAsia="lt-LT"/>
                </w:rPr>
              </w:pPr>
              <w:sdt>
                <w:sdtPr>
                  <w:alias w:val="Numeris"/>
                  <w:tag w:val="nr_7e77cf059d054939a6fea7f8c1c13762"/>
                  <w:lock w:val="sdtLocked"/>
                  <w:richText/>
                </w:sdtPr>
                <w:sdtContent>
                  <w:r>
                    <w:rPr>
                      <w:b/>
                      <w:color w:val="000000"/>
                      <w:szCs w:val="24"/>
                      <w:lang w:eastAsia="lt-LT"/>
                    </w:rPr>
                    <w:t>19</w:t>
                  </w:r>
                </w:sdtContent>
              </w:sdt>
              <w:r>
                <w:rPr>
                  <w:b/>
                  <w:color w:val="000000"/>
                  <w:szCs w:val="24"/>
                  <w:lang w:eastAsia="lt-LT"/>
                </w:rPr>
                <w:t xml:space="preserve"> straipsnis. </w:t>
              </w:r>
              <w:sdt>
                <w:sdtPr>
                  <w:alias w:val="Pavadinimas"/>
                  <w:tag w:val="title_7e77cf059d054939a6fea7f8c1c13762"/>
                  <w:lock w:val="sdtLocked"/>
                  <w:richText/>
                </w:sdtPr>
                <w:sdtContent>
                  <w:r>
                    <w:rPr>
                      <w:b/>
                      <w:color w:val="000000"/>
                      <w:szCs w:val="24"/>
                      <w:lang w:eastAsia="lt-LT"/>
                    </w:rPr>
                    <w:t>71 straipsnio pakeitimas</w:t>
                  </w:r>
                </w:sdtContent>
              </w:sdt>
            </w:p>
            <w:sdt>
              <w:sdtPr>
                <w:alias w:val="19 str. 1 d."/>
                <w:tag w:val="part_438e6f21da1d4fa39ecee8f904f28fb4"/>
                <w:lock w:val="sdtLocked"/>
                <w:richText/>
              </w:sdtPr>
              <w:sdtContent>
                <w:p>
                  <w:pPr>
                    <w:ind w:firstLine="567"/>
                    <w:jc w:val="both"/>
                    <w:rPr>
                      <w:color w:val="000000"/>
                      <w:szCs w:val="24"/>
                      <w:lang w:eastAsia="lt-LT"/>
                    </w:rPr>
                  </w:pPr>
                  <w:sdt>
                    <w:sdtPr>
                      <w:alias w:val="Numeris"/>
                      <w:tag w:val="nr_438e6f21da1d4fa39ecee8f904f28fb4"/>
                      <w:lock w:val="sdtLocked"/>
                      <w:richText/>
                    </w:sdtPr>
                    <w:sdtContent>
                      <w:r>
                        <w:rPr>
                          <w:color w:val="000000"/>
                          <w:szCs w:val="24"/>
                          <w:lang w:eastAsia="lt-LT"/>
                        </w:rPr>
                        <w:t>1</w:t>
                      </w:r>
                    </w:sdtContent>
                  </w:sdt>
                  <w:r>
                    <w:rPr>
                      <w:color w:val="000000"/>
                      <w:szCs w:val="24"/>
                      <w:lang w:eastAsia="lt-LT"/>
                    </w:rPr>
                    <w:t>. Pakeisti 71 straipsnio 6 dalies 6 punktą ir jį išdėstyti taip:</w:t>
                  </w:r>
                </w:p>
                <w:sdt>
                  <w:sdtPr>
                    <w:alias w:val="citata"/>
                    <w:tag w:val="part_0aaabd61a9c64ad283e3a56c61627243"/>
                    <w:lock w:val="sdtLocked"/>
                    <w:richText/>
                  </w:sdtPr>
                  <w:sdtContent>
                    <w:sdt>
                      <w:sdtPr>
                        <w:alias w:val="6 p."/>
                        <w:tag w:val="part_e3f4e5955f58407dba97c129de5d6fc4"/>
                        <w:lock w:val="sdtLocked"/>
                        <w:richText/>
                      </w:sdtPr>
                      <w:sdtContent>
                        <w:p>
                          <w:pPr>
                            <w:ind w:firstLine="567"/>
                            <w:jc w:val="both"/>
                            <w:rPr>
                              <w:color w:val="000000"/>
                            </w:rPr>
                          </w:pPr>
                          <w:r>
                            <w:rPr>
                              <w:color w:val="000000"/>
                              <w:szCs w:val="24"/>
                              <w:lang w:eastAsia="lt-LT"/>
                            </w:rPr>
                            <w:t>„</w:t>
                          </w:r>
                          <w:sdt>
                            <w:sdtPr>
                              <w:alias w:val="Numeris"/>
                              <w:tag w:val="nr_e3f4e5955f58407dba97c129de5d6fc4"/>
                              <w:lock w:val="sdtLocked"/>
                              <w:richText/>
                            </w:sdtPr>
                            <w:sdtContent>
                              <w:r>
                                <w:rPr>
                                  <w:color w:val="000000"/>
                                </w:rPr>
                                <w:t>6</w:t>
                              </w:r>
                            </w:sdtContent>
                          </w:sdt>
                          <w:r>
                            <w:rPr>
                              <w:color w:val="000000"/>
                            </w:rPr>
                            <w:t>) ekspertų komisijų, komitetų, tarybų</w:t>
                          </w:r>
                          <w:r>
                            <w:rPr>
                              <w:b/>
                              <w:color w:val="000000"/>
                            </w:rPr>
                            <w:t xml:space="preserve">, </w:t>
                          </w:r>
                          <w:r>
                            <w:rPr>
                              <w:color w:val="000000"/>
                            </w:rPr>
                            <w:t xml:space="preserve"> narių, taip pat jų pasitelkiamų ekspertų, valstybės institucijų ar įstaigų kontrolės veiklai reikalingų ekspertų teikiamos nematerialaus pobūdžio (intelektinės) paslaugos;“.</w:t>
                          </w:r>
                        </w:p>
                      </w:sdtContent>
                    </w:sdt>
                  </w:sdtContent>
                </w:sdt>
              </w:sdtContent>
            </w:sdt>
            <w:sdt>
              <w:sdtPr>
                <w:alias w:val="19 str. 2 d."/>
                <w:tag w:val="part_1dc6c2bf90e14f1686800fb73ae75289"/>
                <w:lock w:val="sdtLocked"/>
                <w:richText/>
              </w:sdtPr>
              <w:sdtContent>
                <w:p>
                  <w:pPr>
                    <w:ind w:firstLine="567"/>
                    <w:jc w:val="both"/>
                    <w:rPr>
                      <w:color w:val="000000"/>
                    </w:rPr>
                  </w:pPr>
                  <w:sdt>
                    <w:sdtPr>
                      <w:alias w:val="Numeris"/>
                      <w:tag w:val="nr_1dc6c2bf90e14f1686800fb73ae75289"/>
                      <w:lock w:val="sdtLocked"/>
                      <w:richText/>
                    </w:sdtPr>
                    <w:sdtContent>
                      <w:r>
                        <w:rPr>
                          <w:color w:val="000000"/>
                        </w:rPr>
                        <w:t>2</w:t>
                      </w:r>
                    </w:sdtContent>
                  </w:sdt>
                  <w:r>
                    <w:rPr>
                      <w:color w:val="000000"/>
                    </w:rPr>
                    <w:t>. Pakeisti 71 straipsnio 6 dalies 8 punktą ir jį išdėstyti taip:</w:t>
                  </w:r>
                </w:p>
                <w:sdt>
                  <w:sdtPr>
                    <w:alias w:val="citata"/>
                    <w:tag w:val="part_b72362d30449493cb49c03a656fba2b2"/>
                    <w:lock w:val="sdtLocked"/>
                    <w:richText/>
                  </w:sdtPr>
                  <w:sdtContent>
                    <w:sdt>
                      <w:sdtPr>
                        <w:alias w:val="8 p."/>
                        <w:tag w:val="part_77905b69f2014ed194bbcfcca13faaa8"/>
                        <w:lock w:val="sdtLocked"/>
                        <w:richText/>
                      </w:sdtPr>
                      <w:sdtContent>
                        <w:p>
                          <w:pPr>
                            <w:ind w:firstLine="567"/>
                            <w:jc w:val="both"/>
                            <w:rPr>
                              <w:color w:val="000000"/>
                            </w:rPr>
                          </w:pPr>
                          <w:r>
                            <w:rPr>
                              <w:color w:val="000000"/>
                            </w:rPr>
                            <w:t>„</w:t>
                          </w:r>
                          <w:sdt>
                            <w:sdtPr>
                              <w:alias w:val="Numeris"/>
                              <w:tag w:val="nr_77905b69f2014ed194bbcfcca13faaa8"/>
                              <w:lock w:val="sdtLocked"/>
                              <w:richText/>
                            </w:sdtPr>
                            <w:sdtContent>
                              <w:r>
                                <w:rPr>
                                  <w:color w:val="000000"/>
                                </w:rPr>
                                <w:t>8</w:t>
                              </w:r>
                            </w:sdtContent>
                          </w:sdt>
                          <w:r>
                            <w:rPr>
                              <w:color w:val="000000"/>
                            </w:rPr>
                            <w:t>) prekės, gaminamos ir (ar) naudojamos</w:t>
                          </w:r>
                          <w:r>
                            <w:rPr>
                              <w:b/>
                              <w:color w:val="000000"/>
                            </w:rPr>
                            <w:t xml:space="preserve"> </w:t>
                          </w:r>
                          <w:r>
                            <w:rPr>
                              <w:color w:val="000000"/>
                            </w:rPr>
                            <w:t>tik mokslinių tyrimų, eksperimentų, studijų ar eksperimentinės plėtros tikslais, kai norimo rezultato negalima pasiekti naudojant tokios pačios paskirties gaminius;“.</w:t>
                          </w:r>
                        </w:p>
                        <w:p>
                          <w:pPr>
                            <w:ind w:firstLine="567"/>
                            <w:jc w:val="both"/>
                            <w:rPr>
                              <w:color w:val="000000"/>
                            </w:rPr>
                          </w:pPr>
                        </w:p>
                      </w:sdtContent>
                    </w:sdt>
                  </w:sdtContent>
                </w:sdt>
              </w:sdtContent>
            </w:sdt>
          </w:sdtContent>
        </w:sdt>
        <w:sdt>
          <w:sdtPr>
            <w:alias w:val="20 str."/>
            <w:tag w:val="part_d78e1770ae6a4c1dba77b2893e13420d"/>
            <w:lock w:val="sdtLocked"/>
            <w:richText/>
          </w:sdtPr>
          <w:sdtContent>
            <w:p>
              <w:pPr>
                <w:ind w:firstLine="567"/>
                <w:jc w:val="both"/>
                <w:rPr>
                  <w:b/>
                  <w:color w:val="000000"/>
                  <w:szCs w:val="24"/>
                </w:rPr>
              </w:pPr>
              <w:sdt>
                <w:sdtPr>
                  <w:alias w:val="Numeris"/>
                  <w:tag w:val="nr_d78e1770ae6a4c1dba77b2893e13420d"/>
                  <w:lock w:val="sdtLocked"/>
                  <w:richText/>
                </w:sdtPr>
                <w:sdtContent>
                  <w:r>
                    <w:rPr>
                      <w:b/>
                      <w:color w:val="000000"/>
                      <w:szCs w:val="24"/>
                    </w:rPr>
                    <w:t>20</w:t>
                  </w:r>
                </w:sdtContent>
              </w:sdt>
              <w:r>
                <w:rPr>
                  <w:b/>
                  <w:color w:val="000000"/>
                  <w:szCs w:val="24"/>
                </w:rPr>
                <w:t xml:space="preserve"> straipsnis. </w:t>
              </w:r>
              <w:sdt>
                <w:sdtPr>
                  <w:alias w:val="Pavadinimas"/>
                  <w:tag w:val="title_d78e1770ae6a4c1dba77b2893e13420d"/>
                  <w:lock w:val="sdtLocked"/>
                  <w:richText/>
                </w:sdtPr>
                <w:sdtContent>
                  <w:r>
                    <w:rPr>
                      <w:b/>
                      <w:color w:val="000000"/>
                      <w:szCs w:val="24"/>
                    </w:rPr>
                    <w:t>72 straipsnio pakeitimas</w:t>
                  </w:r>
                </w:sdtContent>
              </w:sdt>
            </w:p>
            <w:sdt>
              <w:sdtPr>
                <w:alias w:val="20 str. 1 d."/>
                <w:tag w:val="part_5e9739ed3fc544048cbdc134bb8a96af"/>
                <w:lock w:val="sdtLocked"/>
                <w:richText/>
              </w:sdtPr>
              <w:sdtContent>
                <w:p>
                  <w:pPr>
                    <w:ind w:firstLine="567"/>
                    <w:jc w:val="both"/>
                    <w:rPr>
                      <w:color w:val="000000"/>
                      <w:szCs w:val="24"/>
                    </w:rPr>
                  </w:pPr>
                  <w:r>
                    <w:rPr>
                      <w:color w:val="000000"/>
                      <w:szCs w:val="24"/>
                    </w:rPr>
                    <w:t>Pakeisti 72 straipsnio 3 dalį ir ją išdėstyti taip:</w:t>
                  </w:r>
                </w:p>
                <w:sdt>
                  <w:sdtPr>
                    <w:alias w:val="citata"/>
                    <w:tag w:val="part_2405d2e1331f491ea6413d8767ecb938"/>
                    <w:lock w:val="sdtLocked"/>
                    <w:richText/>
                  </w:sdtPr>
                  <w:sdtContent>
                    <w:sdt>
                      <w:sdtPr>
                        <w:alias w:val="3 d."/>
                        <w:tag w:val="part_1e06d4c9c339409c8a85a49eb90716c7"/>
                        <w:lock w:val="sdtLocked"/>
                        <w:richText/>
                      </w:sdtPr>
                      <w:sdtContent>
                        <w:p>
                          <w:pPr>
                            <w:ind w:firstLine="567"/>
                            <w:jc w:val="both"/>
                            <w:rPr>
                              <w:color w:val="000000"/>
                              <w:szCs w:val="24"/>
                              <w:lang w:eastAsia="lt-LT"/>
                            </w:rPr>
                          </w:pPr>
                          <w:r>
                            <w:rPr>
                              <w:color w:val="000000"/>
                              <w:szCs w:val="24"/>
                              <w:lang w:eastAsia="lt-LT"/>
                            </w:rPr>
                            <w:t>„</w:t>
                          </w:r>
                          <w:sdt>
                            <w:sdtPr>
                              <w:alias w:val="Numeris"/>
                              <w:tag w:val="nr_1e06d4c9c339409c8a85a49eb90716c7"/>
                              <w:lock w:val="sdtLocked"/>
                              <w:richText/>
                            </w:sdtPr>
                            <w:sdtContent>
                              <w:r>
                                <w:rPr>
                                  <w:color w:val="000000"/>
                                  <w:szCs w:val="24"/>
                                  <w:lang w:eastAsia="lt-LT"/>
                                </w:rPr>
                                <w:t>3</w:t>
                              </w:r>
                            </w:sdtContent>
                          </w:sdt>
                          <w:r>
                            <w:rPr>
                              <w:color w:val="000000"/>
                              <w:szCs w:val="24"/>
                              <w:lang w:eastAsia="lt-LT"/>
                            </w:rPr>
                            <w:t>. Supaprastinto pirkimo ir šio įstatymo 2 priede nurodytų socialinių ir kitų specialiųjų paslaugų tarptautinio pirkimo atvejais perkančioji organizacija, vykdydama neskelbiamas derybas šio įstatymo 71 straipsnio 1 dalies 2 ir 3 punktuose, 3 dalies 2, 3 ir 4 punktuose, 5 ir 6 dalyse nustatytomis sąlygomis, gali pirkimo sutartį sudaryti nesilaikydama šio straipsnio 2 dalyje nurodytiems etapams taikomų ir kitų pirkimo procedūroms keliamų ir</w:t>
                          </w:r>
                          <w:r>
                            <w:rPr>
                              <w:b/>
                              <w:color w:val="000000"/>
                              <w:szCs w:val="24"/>
                              <w:lang w:eastAsia="lt-LT"/>
                            </w:rPr>
                            <w:t xml:space="preserve"> </w:t>
                          </w:r>
                          <w:r>
                            <w:rPr>
                              <w:color w:val="000000"/>
                              <w:szCs w:val="24"/>
                              <w:lang w:eastAsia="lt-LT"/>
                            </w:rPr>
                            <w:t>pirkimo sutarties turiniui nustatytų reikalavimų.“</w:t>
                          </w:r>
                        </w:p>
                        <w:p>
                          <w:pPr>
                            <w:ind w:firstLine="567"/>
                            <w:jc w:val="both"/>
                            <w:rPr>
                              <w:color w:val="000000"/>
                              <w:szCs w:val="24"/>
                              <w:lang w:eastAsia="lt-LT"/>
                            </w:rPr>
                          </w:pPr>
                        </w:p>
                      </w:sdtContent>
                    </w:sdt>
                  </w:sdtContent>
                </w:sdt>
              </w:sdtContent>
            </w:sdt>
          </w:sdtContent>
        </w:sdt>
        <w:sdt>
          <w:sdtPr>
            <w:alias w:val="21 str."/>
            <w:tag w:val="part_7ee8b4b1de594e2291273c70ffb34244"/>
            <w:lock w:val="sdtLocked"/>
            <w:richText/>
          </w:sdtPr>
          <w:sdtContent>
            <w:p>
              <w:pPr>
                <w:ind w:firstLine="567"/>
                <w:jc w:val="both"/>
                <w:rPr>
                  <w:rFonts w:eastAsia="Calibri"/>
                  <w:b/>
                  <w:bCs/>
                  <w:color w:val="000000"/>
                  <w:szCs w:val="24"/>
                </w:rPr>
              </w:pPr>
              <w:sdt>
                <w:sdtPr>
                  <w:alias w:val="Numeris"/>
                  <w:tag w:val="nr_7ee8b4b1de594e2291273c70ffb34244"/>
                  <w:lock w:val="sdtLocked"/>
                  <w:richText/>
                </w:sdtPr>
                <w:sdtContent>
                  <w:r>
                    <w:rPr>
                      <w:rFonts w:eastAsia="Calibri"/>
                      <w:b/>
                      <w:bCs/>
                      <w:color w:val="000000"/>
                      <w:szCs w:val="24"/>
                    </w:rPr>
                    <w:t>21</w:t>
                  </w:r>
                </w:sdtContent>
              </w:sdt>
              <w:r>
                <w:rPr>
                  <w:rFonts w:eastAsia="Calibri"/>
                  <w:b/>
                  <w:bCs/>
                  <w:color w:val="000000"/>
                  <w:szCs w:val="24"/>
                </w:rPr>
                <w:t xml:space="preserve"> straipsnis. </w:t>
              </w:r>
              <w:sdt>
                <w:sdtPr>
                  <w:alias w:val="Pavadinimas"/>
                  <w:tag w:val="title_7ee8b4b1de594e2291273c70ffb34244"/>
                  <w:lock w:val="sdtLocked"/>
                  <w:richText/>
                </w:sdtPr>
                <w:sdtContent>
                  <w:r>
                    <w:rPr>
                      <w:rFonts w:eastAsia="Calibri"/>
                      <w:b/>
                      <w:bCs/>
                      <w:color w:val="000000"/>
                      <w:szCs w:val="24"/>
                    </w:rPr>
                    <w:t>82 straipsnio pakeitimas</w:t>
                  </w:r>
                </w:sdtContent>
              </w:sdt>
            </w:p>
            <w:sdt>
              <w:sdtPr>
                <w:alias w:val="21 str. 1 d."/>
                <w:tag w:val="part_abdb58110af8458d893f6489c8d02cf2"/>
                <w:lock w:val="sdtLocked"/>
                <w:richText/>
              </w:sdtPr>
              <w:sdtContent>
                <w:p>
                  <w:pPr>
                    <w:ind w:firstLine="567"/>
                    <w:jc w:val="both"/>
                    <w:rPr>
                      <w:szCs w:val="24"/>
                    </w:rPr>
                  </w:pPr>
                  <w:r>
                    <w:rPr>
                      <w:szCs w:val="24"/>
                    </w:rPr>
                    <w:t>Pakeisti 82 straipsnio 2 dalį ir ją išdėstyti taip:</w:t>
                  </w:r>
                </w:p>
                <w:sdt>
                  <w:sdtPr>
                    <w:alias w:val="citata"/>
                    <w:tag w:val="part_c6c9505c3930415da66f6825906827c4"/>
                    <w:lock w:val="sdtLocked"/>
                    <w:richText/>
                  </w:sdtPr>
                  <w:sdtContent>
                    <w:sdt>
                      <w:sdtPr>
                        <w:alias w:val="2 d."/>
                        <w:tag w:val="part_08d7b01a23a145bcbacacacaaac35f0c"/>
                        <w:lock w:val="sdtLocked"/>
                        <w:richText/>
                      </w:sdtPr>
                      <w:sdtContent>
                        <w:p>
                          <w:pPr>
                            <w:ind w:firstLine="567"/>
                            <w:jc w:val="both"/>
                            <w:rPr>
                              <w:b/>
                              <w:szCs w:val="24"/>
                            </w:rPr>
                          </w:pPr>
                          <w:r>
                            <w:rPr>
                              <w:szCs w:val="24"/>
                            </w:rPr>
                            <w:t>„</w:t>
                          </w:r>
                          <w:sdt>
                            <w:sdtPr>
                              <w:alias w:val="Numeris"/>
                              <w:tag w:val="nr_08d7b01a23a145bcbacacacaaac35f0c"/>
                              <w:lock w:val="sdtLocked"/>
                              <w:richText/>
                            </w:sdtPr>
                            <w:sdtContent>
                              <w:r>
                                <w:rPr>
                                  <w:szCs w:val="24"/>
                                </w:rPr>
                                <w:t>2</w:t>
                              </w:r>
                            </w:sdtContent>
                          </w:sdt>
                          <w:r>
                            <w:rPr>
                              <w:szCs w:val="24"/>
                            </w:rPr>
                            <w:t>. Perkančiosios organizacijos, išskyrus Lietuvos Respublikos diplomatines atstovybes užsienio valstybėse, Lietuvos Respublikos atstovybes prie tarptautinių organizacijų, konsulines įstaigas ir specialiąsias misijas, privalo įsigyti prekių, paslaugų ir darbų šio straipsnio 1 dalyje nurodytu būdu, jeigu Lietuvos Respublikoje veikiančios centrinės perkančiosios organizacijos siūlomos prekės ar paslaugos, per sukurtą dinaminę pirkimų sistemą ar sudarytą preliminariąją sutartį galimos įsigyti prekės, paslaugos ar darbai atitinka perkančiosios organizacijos poreikius ir perkančioji organizacija negali prekių, paslaugų ar darbų įsigyti efektyvesniu būdu racionaliai naudodama tam skirtas lėšas. Perkančiosios organizacijos privalo motyvuoti savo sprendimą neatlikti pirkimo naudojantis centrinės perkančiosios organizacijos paslaugomis ir saugoti tai patvirtinantį dokumentą kartu su kitais pirkimo dokumentais šio įstatymo 97 straipsnyje nustatyta tvarka.</w:t>
                          </w:r>
                          <w:r>
                            <w:rPr>
                              <w:b/>
                              <w:color w:val="000000"/>
                              <w:szCs w:val="24"/>
                            </w:rPr>
                            <w:t xml:space="preserve"> </w:t>
                          </w:r>
                          <w:r>
                            <w:rPr>
                              <w:szCs w:val="24"/>
                            </w:rPr>
                            <w:t>Sprendimus neatlikti pirkimų, naudojantis centrinės perkančiosios organizacijos paslaugomis, patvirtinančių dokumentų kopijas</w:t>
                          </w:r>
                          <w:r>
                            <w:rPr>
                              <w:color w:val="000000"/>
                              <w:szCs w:val="24"/>
                            </w:rPr>
                            <w:t xml:space="preserve"> perkančioji organizacija</w:t>
                          </w:r>
                          <w:r>
                            <w:rPr>
                              <w:szCs w:val="24"/>
                            </w:rPr>
                            <w:t xml:space="preserve"> ne vėliau kaip per 10 dienų ketvirčiui pasibaigus elektroninėmis priemonėmis pateikia centrinei perkančiajai organizacijai.“ </w:t>
                          </w:r>
                        </w:p>
                        <w:p>
                          <w:pPr>
                            <w:ind w:firstLine="567"/>
                            <w:jc w:val="both"/>
                            <w:rPr>
                              <w:b/>
                              <w:szCs w:val="24"/>
                              <w:lang w:eastAsia="lt-LT"/>
                            </w:rPr>
                          </w:pPr>
                        </w:p>
                      </w:sdtContent>
                    </w:sdt>
                  </w:sdtContent>
                </w:sdt>
              </w:sdtContent>
            </w:sdt>
          </w:sdtContent>
        </w:sdt>
        <w:sdt>
          <w:sdtPr>
            <w:alias w:val="22 str."/>
            <w:tag w:val="part_591a9b7356654e4d95f340778e660559"/>
            <w:lock w:val="sdtLocked"/>
            <w:richText/>
          </w:sdtPr>
          <w:sdtContent>
            <w:p>
              <w:pPr>
                <w:ind w:firstLine="567"/>
                <w:jc w:val="both"/>
                <w:rPr>
                  <w:b/>
                  <w:szCs w:val="24"/>
                  <w:lang w:eastAsia="lt-LT"/>
                </w:rPr>
              </w:pPr>
              <w:sdt>
                <w:sdtPr>
                  <w:alias w:val="Numeris"/>
                  <w:tag w:val="nr_591a9b7356654e4d95f340778e660559"/>
                  <w:lock w:val="sdtLocked"/>
                  <w:richText/>
                </w:sdtPr>
                <w:sdtContent>
                  <w:r>
                    <w:rPr>
                      <w:b/>
                      <w:szCs w:val="24"/>
                      <w:lang w:eastAsia="lt-LT"/>
                    </w:rPr>
                    <w:t>22</w:t>
                  </w:r>
                </w:sdtContent>
              </w:sdt>
              <w:r>
                <w:rPr>
                  <w:b/>
                  <w:szCs w:val="24"/>
                  <w:lang w:eastAsia="lt-LT"/>
                </w:rPr>
                <w:t xml:space="preserve"> straipsnis. </w:t>
              </w:r>
              <w:sdt>
                <w:sdtPr>
                  <w:alias w:val="Pavadinimas"/>
                  <w:tag w:val="title_591a9b7356654e4d95f340778e660559"/>
                  <w:lock w:val="sdtLocked"/>
                  <w:richText/>
                </w:sdtPr>
                <w:sdtContent>
                  <w:r>
                    <w:rPr>
                      <w:b/>
                      <w:szCs w:val="24"/>
                      <w:lang w:eastAsia="lt-LT"/>
                    </w:rPr>
                    <w:t>86 straipsnio pakeitimas</w:t>
                  </w:r>
                </w:sdtContent>
              </w:sdt>
            </w:p>
            <w:sdt>
              <w:sdtPr>
                <w:alias w:val="22 str. 1 d."/>
                <w:tag w:val="part_177f5a4108a84c02b7ecb6e60f6f2abe"/>
                <w:lock w:val="sdtLocked"/>
                <w:richText/>
              </w:sdtPr>
              <w:sdtContent>
                <w:p>
                  <w:pPr>
                    <w:ind w:firstLine="567"/>
                    <w:jc w:val="both"/>
                    <w:rPr>
                      <w:szCs w:val="24"/>
                      <w:lang w:eastAsia="lt-LT"/>
                    </w:rPr>
                  </w:pPr>
                  <w:sdt>
                    <w:sdtPr>
                      <w:alias w:val="Numeris"/>
                      <w:tag w:val="nr_177f5a4108a84c02b7ecb6e60f6f2abe"/>
                      <w:lock w:val="sdtLocked"/>
                      <w:richText/>
                    </w:sdtPr>
                    <w:sdtContent>
                      <w:r>
                        <w:rPr>
                          <w:szCs w:val="24"/>
                          <w:lang w:eastAsia="lt-LT"/>
                        </w:rPr>
                        <w:t>1</w:t>
                      </w:r>
                    </w:sdtContent>
                  </w:sdt>
                  <w:r>
                    <w:rPr>
                      <w:szCs w:val="24"/>
                      <w:lang w:eastAsia="lt-LT"/>
                    </w:rPr>
                    <w:t>. Pakeisti 86 straipsnio 5 dalies pirmąją pastraipą ir ją išdėstyti taip:</w:t>
                  </w:r>
                </w:p>
                <w:sdt>
                  <w:sdtPr>
                    <w:alias w:val="citata"/>
                    <w:tag w:val="part_9cdf0e9a4f8a41a8bcef3919ef360cac"/>
                    <w:lock w:val="sdtLocked"/>
                    <w:richText/>
                  </w:sdtPr>
                  <w:sdtContent>
                    <w:sdt>
                      <w:sdtPr>
                        <w:alias w:val="5 d."/>
                        <w:tag w:val="part_44d8f8663c96452e9fc70d2949aaffe8"/>
                        <w:lock w:val="sdtLocked"/>
                        <w:richText/>
                      </w:sdtPr>
                      <w:sdtContent>
                        <w:p>
                          <w:pPr>
                            <w:ind w:firstLine="567"/>
                            <w:jc w:val="both"/>
                            <w:rPr>
                              <w:color w:val="000000"/>
                              <w:szCs w:val="24"/>
                              <w:lang w:eastAsia="lt-LT"/>
                            </w:rPr>
                          </w:pPr>
                          <w:r>
                            <w:rPr>
                              <w:color w:val="000000"/>
                              <w:szCs w:val="24"/>
                              <w:lang w:eastAsia="lt-LT"/>
                            </w:rPr>
                            <w:t>„</w:t>
                          </w:r>
                          <w:sdt>
                            <w:sdtPr>
                              <w:alias w:val="Numeris"/>
                              <w:tag w:val="nr_44d8f8663c96452e9fc70d2949aaffe8"/>
                              <w:lock w:val="sdtLocked"/>
                              <w:richText/>
                            </w:sdtPr>
                            <w:sdtContent>
                              <w:r>
                                <w:rPr>
                                  <w:color w:val="000000"/>
                                  <w:szCs w:val="24"/>
                                  <w:lang w:eastAsia="lt-LT"/>
                                </w:rPr>
                                <w:t>5</w:t>
                              </w:r>
                            </w:sdtContent>
                          </w:sdt>
                          <w:r>
                            <w:rPr>
                              <w:color w:val="000000"/>
                              <w:szCs w:val="24"/>
                              <w:lang w:eastAsia="lt-LT"/>
                            </w:rPr>
                            <w:t>. Sudaromoje pirkimo sutartyje turi būti nustatomas ne ilgesnis kaip 3 metų nuo sutarties įsigaliojimo</w:t>
                          </w:r>
                          <w:r>
                            <w:rPr>
                              <w:b/>
                              <w:color w:val="000000"/>
                              <w:szCs w:val="24"/>
                              <w:lang w:eastAsia="lt-LT"/>
                            </w:rPr>
                            <w:t xml:space="preserve"> </w:t>
                          </w:r>
                          <w:r>
                            <w:rPr>
                              <w:color w:val="000000"/>
                              <w:szCs w:val="24"/>
                              <w:lang w:eastAsia="lt-LT"/>
                            </w:rPr>
                            <w:t>prekių tiekimo, paslaugų teikimo, darbų atlikimo laikotarpis, išskyrus pagrįstus atvejus, kai atsižvelgiant į perkamo objekto ypatybes ir siekiant racionalaus lėšų panaudojimo būtina pailginti šį laikotarpį. Tokie atvejai gali apimti pirkimo sutartis dėl:“.</w:t>
                          </w:r>
                        </w:p>
                      </w:sdtContent>
                    </w:sdt>
                  </w:sdtContent>
                </w:sdt>
              </w:sdtContent>
            </w:sdt>
            <w:sdt>
              <w:sdtPr>
                <w:alias w:val="22 str. 2 d."/>
                <w:tag w:val="part_621a0f09205c4eb0ba86a2db77871048"/>
                <w:lock w:val="sdtLocked"/>
                <w:richText/>
              </w:sdtPr>
              <w:sdtContent>
                <w:p>
                  <w:pPr>
                    <w:ind w:firstLine="567"/>
                    <w:jc w:val="both"/>
                    <w:rPr>
                      <w:color w:val="000000"/>
                      <w:szCs w:val="24"/>
                      <w:lang w:eastAsia="lt-LT"/>
                    </w:rPr>
                  </w:pPr>
                  <w:sdt>
                    <w:sdtPr>
                      <w:alias w:val="Numeris"/>
                      <w:tag w:val="nr_621a0f09205c4eb0ba86a2db7787104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Pakeisti 86 straipsnio 9 dalį ir ją išdėstyti taip:</w:t>
                  </w:r>
                </w:p>
                <w:sdt>
                  <w:sdtPr>
                    <w:alias w:val="citata"/>
                    <w:tag w:val="part_11c996dbe57e4152b715c7fc96a50c0c"/>
                    <w:lock w:val="sdtLocked"/>
                    <w:richText/>
                  </w:sdtPr>
                  <w:sdtContent>
                    <w:sdt>
                      <w:sdtPr>
                        <w:alias w:val="9 d."/>
                        <w:tag w:val="part_daba714eb2af42cd8a73548339547092"/>
                        <w:lock w:val="sdtLocked"/>
                        <w:richText/>
                      </w:sdtPr>
                      <w:sdtContent>
                        <w:p>
                          <w:pPr>
                            <w:ind w:firstLine="567"/>
                            <w:jc w:val="both"/>
                            <w:rPr>
                              <w:color w:val="000000"/>
                              <w:szCs w:val="24"/>
                              <w:lang w:eastAsia="lt-LT"/>
                            </w:rPr>
                          </w:pPr>
                          <w:r>
                            <w:rPr>
                              <w:color w:val="000000"/>
                              <w:szCs w:val="24"/>
                              <w:lang w:eastAsia="lt-LT"/>
                            </w:rPr>
                            <w:t>„</w:t>
                          </w:r>
                          <w:sdt>
                            <w:sdtPr>
                              <w:alias w:val="Numeris"/>
                              <w:tag w:val="nr_daba714eb2af42cd8a73548339547092"/>
                              <w:lock w:val="sdtLocked"/>
                              <w:richText/>
                            </w:sdtPr>
                            <w:sdtContent>
                              <w:r>
                                <w:rPr>
                                  <w:color w:val="000000"/>
                                </w:rPr>
                                <w:t>9</w:t>
                              </w:r>
                            </w:sdtContent>
                          </w:sdt>
                          <w:r>
                            <w:rPr>
                              <w:color w:val="000000"/>
                            </w:rPr>
                            <w:t>. Perkančioji organizacija laimėjusio dalyvio pasiūlymą, sudarytą pirkimo sutartį, preliminariąją sutartį ir šių sutarčių pakeitimus, išskyrus informaciją, kurios atskleidimas prieštarautų informacijos ir duomenų apsaugą reguliuojantiems teisės aktams arba visuomenės interesams, pažeistų teisėtus konkretaus tiekėjo komercinius interesus arba turėtų neigiamą poveikį tiekėjų konkurencijai, ne vėliau kaip per 15 dienų nuo pirkimo sutarties ar preliminariosios sutarties sudarymo ar jų pakeitimo, bet ne vėliau kaip iki pirmojo mokėjimo pagal jį pradžios Viešųjų pirkimų tarnybos nustatyta tvarka turi paskelbti Centrinėje viešųjų pirkimų informacinėje sistemoje. Šis reikalavimas netaikomas laimėjusio dalyvio pasiūlymui, kai pasiūlymas pateikiamas žodžiu arba sudarytai pirkimo sutarčiai, kai pirkimo sutartis sudaroma žodžiu, pirkimams,</w:t>
                          </w:r>
                          <w:r>
                            <w:rPr>
                              <w:b/>
                              <w:bCs/>
                              <w:color w:val="000000"/>
                            </w:rPr>
                            <w:t> </w:t>
                          </w:r>
                          <w:r>
                            <w:rPr>
                              <w:color w:val="000000"/>
                            </w:rPr>
                            <w:t>kurie atlikti neskelbiamų derybų būdu (mažos vertės pirkimų atveju – neskelbiant apie pirkimą) esant šio įstatymo 71 straipsnio 1 dalies 2 punkto b ir c papunkčiuose ir 6 dalies 5, 6, 7 punktuose nustatytoms sąlygoms, jeigu jų metu laimėjusiu dalyviu nustatomas fizinis asmuo, ir esant šio įstatymo 71 straipsnio 1 dalies 2 punkto a papunktyje nustatytai sąlygai, taip pat laimėjusio dalyvio pasiūlymo, pirkimo sutarties ar preliminariosios sutarties dalims, kai nėra techninių galimybių tokiu būdu paskelbti informacijos. Tokiu atveju perkančioji organizacija turi sudaryti galimybę susipažinti su nepaskelbtomis laimėjusio dalyvio pasiūlymo, pirkimo sutarties ar preliminariosios sutarties dalimis.“</w:t>
                          </w:r>
                        </w:p>
                        <w:p>
                          <w:pPr>
                            <w:ind w:left="2268" w:firstLine="567"/>
                            <w:jc w:val="both"/>
                            <w:rPr>
                              <w:b/>
                              <w:bCs/>
                              <w:color w:val="000000"/>
                              <w:szCs w:val="24"/>
                              <w:lang w:eastAsia="lt-LT"/>
                            </w:rPr>
                          </w:pPr>
                        </w:p>
                      </w:sdtContent>
                    </w:sdt>
                  </w:sdtContent>
                </w:sdt>
              </w:sdtContent>
            </w:sdt>
          </w:sdtContent>
        </w:sdt>
        <w:sdt>
          <w:sdtPr>
            <w:alias w:val="23 str."/>
            <w:tag w:val="part_59dd02ef8a9d4361aa4a697e2da340e1"/>
            <w:lock w:val="sdtLocked"/>
            <w:richText/>
          </w:sdtPr>
          <w:sdtContent>
            <w:p>
              <w:pPr>
                <w:ind w:firstLine="567"/>
                <w:jc w:val="both"/>
                <w:rPr>
                  <w:b/>
                  <w:color w:val="000000"/>
                  <w:szCs w:val="24"/>
                  <w:lang w:eastAsia="lt-LT"/>
                </w:rPr>
              </w:pPr>
              <w:sdt>
                <w:sdtPr>
                  <w:alias w:val="Numeris"/>
                  <w:tag w:val="nr_59dd02ef8a9d4361aa4a697e2da340e1"/>
                  <w:lock w:val="sdtLocked"/>
                  <w:richText/>
                </w:sdtPr>
                <w:sdtContent>
                  <w:r>
                    <w:rPr>
                      <w:b/>
                      <w:color w:val="000000"/>
                      <w:szCs w:val="24"/>
                      <w:lang w:eastAsia="lt-LT"/>
                    </w:rPr>
                    <w:t>23</w:t>
                  </w:r>
                </w:sdtContent>
              </w:sdt>
              <w:r>
                <w:rPr>
                  <w:b/>
                  <w:color w:val="000000"/>
                  <w:szCs w:val="24"/>
                  <w:lang w:eastAsia="lt-LT"/>
                </w:rPr>
                <w:t xml:space="preserve"> straipsnis. </w:t>
              </w:r>
              <w:sdt>
                <w:sdtPr>
                  <w:alias w:val="Pavadinimas"/>
                  <w:tag w:val="title_59dd02ef8a9d4361aa4a697e2da340e1"/>
                  <w:lock w:val="sdtLocked"/>
                  <w:richText/>
                </w:sdtPr>
                <w:sdtContent>
                  <w:r>
                    <w:rPr>
                      <w:b/>
                      <w:color w:val="000000"/>
                      <w:szCs w:val="24"/>
                      <w:lang w:eastAsia="lt-LT"/>
                    </w:rPr>
                    <w:t>89 straipsnio pakeitimas</w:t>
                  </w:r>
                </w:sdtContent>
              </w:sdt>
            </w:p>
            <w:sdt>
              <w:sdtPr>
                <w:alias w:val="23 str. 1 d."/>
                <w:tag w:val="part_c32ad43bda164a64afa072230b3a8048"/>
                <w:lock w:val="sdtLocked"/>
                <w:richText/>
              </w:sdtPr>
              <w:sdtContent>
                <w:p>
                  <w:pPr>
                    <w:ind w:firstLine="567"/>
                    <w:jc w:val="both"/>
                    <w:rPr>
                      <w:color w:val="000000"/>
                      <w:szCs w:val="24"/>
                      <w:lang w:eastAsia="lt-LT"/>
                    </w:rPr>
                  </w:pPr>
                  <w:sdt>
                    <w:sdtPr>
                      <w:alias w:val="Numeris"/>
                      <w:tag w:val="nr_c32ad43bda164a64afa072230b3a8048"/>
                      <w:lock w:val="sdtLocked"/>
                      <w:richText/>
                    </w:sdtPr>
                    <w:sdtContent>
                      <w:r>
                        <w:rPr>
                          <w:color w:val="000000"/>
                          <w:szCs w:val="24"/>
                          <w:lang w:eastAsia="lt-LT"/>
                        </w:rPr>
                        <w:t>1</w:t>
                      </w:r>
                    </w:sdtContent>
                  </w:sdt>
                  <w:r>
                    <w:rPr>
                      <w:color w:val="000000"/>
                      <w:szCs w:val="24"/>
                      <w:lang w:eastAsia="lt-LT"/>
                    </w:rPr>
                    <w:t>. Pakeisti 89 straipsnio 1 dalies 4 punkto b papunktį ir jį išdėstyti taip:</w:t>
                  </w:r>
                </w:p>
                <w:sdt>
                  <w:sdtPr>
                    <w:alias w:val="citata"/>
                    <w:tag w:val="part_b420dccae1ce43afb880c90ec3efa47a"/>
                    <w:lock w:val="sdtLocked"/>
                    <w:richText/>
                  </w:sdtPr>
                  <w:sdtContent>
                    <w:sdt>
                      <w:sdtPr>
                        <w:alias w:val="b pp."/>
                        <w:tag w:val="part_32f5cc6ad5c24f3f91af03a86f8907b6"/>
                        <w:lock w:val="sdtLocked"/>
                        <w:richText/>
                      </w:sdtPr>
                      <w:sdtContent>
                        <w:p>
                          <w:pPr>
                            <w:ind w:firstLine="567"/>
                            <w:jc w:val="both"/>
                            <w:rPr>
                              <w:color w:val="000000"/>
                            </w:rPr>
                          </w:pPr>
                          <w:r>
                            <w:rPr>
                              <w:color w:val="000000"/>
                            </w:rPr>
                            <w:t>„</w:t>
                          </w:r>
                          <w:sdt>
                            <w:sdtPr>
                              <w:alias w:val="Numeris"/>
                              <w:tag w:val="nr_32f5cc6ad5c24f3f91af03a86f8907b6"/>
                              <w:lock w:val="sdtLocked"/>
                              <w:richText/>
                            </w:sdtPr>
                            <w:sdtContent>
                              <w:r>
                                <w:rPr>
                                  <w:color w:val="000000"/>
                                </w:rPr>
                                <w:t>b</w:t>
                              </w:r>
                            </w:sdtContent>
                          </w:sdt>
                          <w:r>
                            <w:rPr>
                              <w:color w:val="000000"/>
                            </w:rPr>
                            <w:t>) dėl pradinio tiekėjo reorganizavimo, įskaitant jungimą ir skaidymą, atskyrimo ar bankroto procedūros,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w:t>
                          </w:r>
                        </w:p>
                      </w:sdtContent>
                    </w:sdt>
                  </w:sdtContent>
                </w:sdt>
              </w:sdtContent>
            </w:sdt>
            <w:sdt>
              <w:sdtPr>
                <w:alias w:val="23 str. 2 d."/>
                <w:tag w:val="part_9460867b392b47469422c472d0ad322a"/>
                <w:lock w:val="sdtLocked"/>
                <w:richText/>
              </w:sdtPr>
              <w:sdtContent>
                <w:p>
                  <w:pPr>
                    <w:ind w:firstLine="567"/>
                    <w:jc w:val="both"/>
                    <w:rPr>
                      <w:color w:val="000000"/>
                      <w:szCs w:val="24"/>
                    </w:rPr>
                  </w:pPr>
                  <w:sdt>
                    <w:sdtPr>
                      <w:alias w:val="Numeris"/>
                      <w:tag w:val="nr_9460867b392b47469422c472d0ad322a"/>
                      <w:lock w:val="sdtLocked"/>
                      <w:richText/>
                    </w:sdtPr>
                    <w:sdtContent>
                      <w:r>
                        <w:rPr>
                          <w:color w:val="000000"/>
                          <w:szCs w:val="24"/>
                        </w:rPr>
                        <w:t>2</w:t>
                      </w:r>
                    </w:sdtContent>
                  </w:sdt>
                  <w:r>
                    <w:rPr>
                      <w:color w:val="000000"/>
                      <w:szCs w:val="24"/>
                    </w:rPr>
                    <w:t>. Pakeisti 89 straipsnio 2 dalies pirmąją pastraipą ir ją išdėstyti taip:</w:t>
                  </w:r>
                </w:p>
                <w:sdt>
                  <w:sdtPr>
                    <w:alias w:val="citata"/>
                    <w:tag w:val="part_9f4c00e5fc644c09a0c9691d7fdaa827"/>
                    <w:lock w:val="sdtLocked"/>
                    <w:richText/>
                  </w:sdtPr>
                  <w:sdtContent>
                    <w:sdt>
                      <w:sdtPr>
                        <w:alias w:val="2 d."/>
                        <w:tag w:val="part_ceb9fdfa279d480eba7cbc094b39587f"/>
                        <w:lock w:val="sdtLocked"/>
                        <w:richText/>
                      </w:sdtPr>
                      <w:sdtContent>
                        <w:p>
                          <w:pPr>
                            <w:ind w:firstLine="567"/>
                            <w:jc w:val="both"/>
                            <w:rPr>
                              <w:color w:val="000000"/>
                              <w:szCs w:val="24"/>
                              <w:lang w:eastAsia="lt-LT"/>
                            </w:rPr>
                          </w:pPr>
                          <w:r>
                            <w:rPr>
                              <w:color w:val="000000"/>
                              <w:szCs w:val="24"/>
                              <w:lang w:eastAsia="lt-LT"/>
                            </w:rPr>
                            <w:t>„</w:t>
                          </w:r>
                          <w:sdt>
                            <w:sdtPr>
                              <w:alias w:val="Numeris"/>
                              <w:tag w:val="nr_ceb9fdfa279d480eba7cbc094b39587f"/>
                              <w:lock w:val="sdtLocked"/>
                              <w:richText/>
                            </w:sdtPr>
                            <w:sdtContent>
                              <w:r>
                                <w:rPr>
                                  <w:color w:val="000000"/>
                                  <w:szCs w:val="24"/>
                                  <w:lang w:eastAsia="lt-LT"/>
                                </w:rPr>
                                <w:t>2</w:t>
                              </w:r>
                            </w:sdtContent>
                          </w:sdt>
                          <w:r>
                            <w:rPr>
                              <w:color w:val="000000"/>
                              <w:szCs w:val="24"/>
                              <w:lang w:eastAsia="lt-LT"/>
                            </w:rPr>
                            <w:t>. Pirkimo sutartis ar preliminarioji sutartis jos galiojimo laikotarpiu taip pat gali būti keičiama pagal šį įstatymą neatliekant naujos pirkimo procedūros, nereikalaujant patikrinti, ar</w:t>
                          </w:r>
                          <w:r>
                            <w:rPr>
                              <w:b/>
                              <w:color w:val="000000"/>
                              <w:szCs w:val="24"/>
                              <w:lang w:eastAsia="lt-LT"/>
                            </w:rPr>
                            <w:t xml:space="preserve"> </w:t>
                          </w:r>
                          <w:r>
                            <w:rPr>
                              <w:color w:val="000000"/>
                              <w:szCs w:val="24"/>
                              <w:lang w:eastAsia="lt-LT"/>
                            </w:rPr>
                            <w:t>nėra šio straipsnio 4</w:t>
                          </w:r>
                          <w:r>
                            <w:rPr>
                              <w:b/>
                              <w:color w:val="000000"/>
                              <w:szCs w:val="24"/>
                              <w:lang w:eastAsia="lt-LT"/>
                            </w:rPr>
                            <w:t> </w:t>
                          </w:r>
                          <w:r>
                            <w:rPr>
                              <w:color w:val="000000"/>
                              <w:szCs w:val="24"/>
                              <w:lang w:eastAsia="lt-LT"/>
                            </w:rPr>
                            <w:t>dalies 1–4 punktuose nurodytų aplinkybių, tačiau yra visos šios sąlygos kartu:“.</w:t>
                          </w:r>
                        </w:p>
                        <w:p>
                          <w:pPr>
                            <w:ind w:firstLine="567"/>
                            <w:jc w:val="both"/>
                            <w:rPr>
                              <w:b/>
                              <w:bCs/>
                              <w:color w:val="000000"/>
                              <w:szCs w:val="24"/>
                              <w:lang w:eastAsia="lt-LT"/>
                            </w:rPr>
                          </w:pPr>
                        </w:p>
                      </w:sdtContent>
                    </w:sdt>
                  </w:sdtContent>
                </w:sdt>
              </w:sdtContent>
            </w:sdt>
          </w:sdtContent>
        </w:sdt>
        <w:sdt>
          <w:sdtPr>
            <w:alias w:val="24 str."/>
            <w:tag w:val="part_c71b5278e4564beaab265a50d98e0788"/>
            <w:lock w:val="sdtLocked"/>
            <w:richText/>
          </w:sdtPr>
          <w:sdtContent>
            <w:p>
              <w:pPr>
                <w:ind w:firstLine="567"/>
                <w:jc w:val="both"/>
                <w:rPr>
                  <w:b/>
                  <w:bCs/>
                  <w:color w:val="000000"/>
                  <w:szCs w:val="24"/>
                  <w:lang w:eastAsia="lt-LT"/>
                </w:rPr>
              </w:pPr>
              <w:sdt>
                <w:sdtPr>
                  <w:alias w:val="Numeris"/>
                  <w:tag w:val="nr_c71b5278e4564beaab265a50d98e0788"/>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c71b5278e4564beaab265a50d98e0788"/>
                  <w:lock w:val="sdtLocked"/>
                  <w:richText/>
                </w:sdtPr>
                <w:sdtContent>
                  <w:r>
                    <w:rPr>
                      <w:b/>
                      <w:bCs/>
                      <w:color w:val="000000"/>
                      <w:szCs w:val="24"/>
                      <w:lang w:eastAsia="lt-LT"/>
                    </w:rPr>
                    <w:t>91 straipsnio pakeitimas</w:t>
                  </w:r>
                </w:sdtContent>
              </w:sdt>
            </w:p>
            <w:sdt>
              <w:sdtPr>
                <w:alias w:val="24 str. 1 d."/>
                <w:tag w:val="part_750aa28007254b5f89e346a1f2841421"/>
                <w:lock w:val="sdtLocked"/>
                <w:richText/>
              </w:sdtPr>
              <w:sdtContent>
                <w:p>
                  <w:pPr>
                    <w:ind w:firstLine="567"/>
                    <w:jc w:val="both"/>
                    <w:rPr>
                      <w:bCs/>
                      <w:color w:val="000000"/>
                      <w:szCs w:val="24"/>
                      <w:lang w:eastAsia="lt-LT"/>
                    </w:rPr>
                  </w:pPr>
                  <w:sdt>
                    <w:sdtPr>
                      <w:alias w:val="Numeris"/>
                      <w:tag w:val="nr_750aa28007254b5f89e346a1f2841421"/>
                      <w:lock w:val="sdtLocked"/>
                      <w:richText/>
                    </w:sdtPr>
                    <w:sdtContent>
                      <w:r>
                        <w:rPr>
                          <w:bCs/>
                          <w:color w:val="000000"/>
                          <w:szCs w:val="24"/>
                          <w:lang w:eastAsia="lt-LT"/>
                        </w:rPr>
                        <w:t>1</w:t>
                      </w:r>
                    </w:sdtContent>
                  </w:sdt>
                  <w:r>
                    <w:rPr>
                      <w:bCs/>
                      <w:color w:val="000000"/>
                      <w:szCs w:val="24"/>
                      <w:lang w:eastAsia="lt-LT"/>
                    </w:rPr>
                    <w:t>. Pakeisti 91 straipsnio 1 dalies 1 punktą ir jį išdėstyti taip:</w:t>
                  </w:r>
                </w:p>
                <w:sdt>
                  <w:sdtPr>
                    <w:alias w:val="citata"/>
                    <w:tag w:val="part_c0bb6ad3527d4a34ae7ba2ac2f6e51a3"/>
                    <w:lock w:val="sdtLocked"/>
                    <w:richText/>
                  </w:sdtPr>
                  <w:sdtContent>
                    <w:sdt>
                      <w:sdtPr>
                        <w:alias w:val="1 p."/>
                        <w:tag w:val="part_63357c90285442329b10b74e3c50dd1a"/>
                        <w:lock w:val="sdtLocked"/>
                        <w:richText/>
                      </w:sdtPr>
                      <w:sdtContent>
                        <w:p>
                          <w:pPr>
                            <w:ind w:firstLine="567"/>
                            <w:jc w:val="both"/>
                            <w:rPr>
                              <w:color w:val="000000"/>
                              <w:szCs w:val="24"/>
                              <w:lang w:eastAsia="lt-LT"/>
                            </w:rPr>
                          </w:pPr>
                          <w:r>
                            <w:rPr>
                              <w:bCs/>
                              <w:color w:val="000000"/>
                              <w:szCs w:val="24"/>
                              <w:lang w:eastAsia="lt-LT"/>
                            </w:rPr>
                            <w:t>„</w:t>
                          </w:r>
                          <w:sdt>
                            <w:sdtPr>
                              <w:alias w:val="Numeris"/>
                              <w:tag w:val="nr_63357c90285442329b10b74e3c50dd1a"/>
                              <w:lock w:val="sdtLocked"/>
                              <w:richText/>
                            </w:sdtPr>
                            <w:sdtContent>
                              <w:r>
                                <w:rPr>
                                  <w:color w:val="000000"/>
                                  <w:szCs w:val="24"/>
                                  <w:lang w:eastAsia="lt-LT"/>
                                </w:rPr>
                                <w:t>1</w:t>
                              </w:r>
                            </w:sdtContent>
                          </w:sdt>
                          <w:r>
                            <w:rPr>
                              <w:color w:val="000000"/>
                              <w:szCs w:val="24"/>
                              <w:lang w:eastAsia="lt-LT"/>
                            </w:rPr>
                            <w:t xml:space="preserve">) sutartis nutraukta dėl esminio pirkimo sutarties pažeidimo arba </w:t>
                          </w:r>
                          <w:r>
                            <w:rPr>
                              <w:color w:val="000000"/>
                              <w:szCs w:val="24"/>
                            </w:rPr>
                            <w:t xml:space="preserve">priimtas perkančiosios organizacijos sprendimas, kad </w:t>
                          </w:r>
                          <w:r>
                            <w:rPr>
                              <w:color w:val="000000"/>
                              <w:szCs w:val="24"/>
                              <w:lang w:eastAsia="lt-LT"/>
                            </w:rPr>
                            <w:t>tiekėjas pirkimo sutartyje nustatytą esminę pirkimo sutarties sąlygą, susijusią su socialinės ar aplinkos apsaugos reikalavimais, vykdė su dideliais arba nuolatiniais trūkumais;“.</w:t>
                          </w:r>
                        </w:p>
                      </w:sdtContent>
                    </w:sdt>
                  </w:sdtContent>
                </w:sdt>
              </w:sdtContent>
            </w:sdt>
            <w:sdt>
              <w:sdtPr>
                <w:alias w:val="24 str. 2 d."/>
                <w:tag w:val="part_f03e6b870fba4c99903cf76fd8583f19"/>
                <w:lock w:val="sdtLocked"/>
                <w:richText/>
              </w:sdtPr>
              <w:sdtContent>
                <w:p>
                  <w:pPr>
                    <w:ind w:firstLine="567"/>
                    <w:jc w:val="both"/>
                    <w:rPr>
                      <w:bCs/>
                      <w:color w:val="000000"/>
                      <w:szCs w:val="24"/>
                      <w:lang w:eastAsia="lt-LT"/>
                    </w:rPr>
                  </w:pPr>
                  <w:sdt>
                    <w:sdtPr>
                      <w:alias w:val="Numeris"/>
                      <w:tag w:val="nr_f03e6b870fba4c99903cf76fd8583f19"/>
                      <w:lock w:val="sdtLocked"/>
                      <w:richText/>
                    </w:sdtPr>
                    <w:sdtContent>
                      <w:r>
                        <w:rPr>
                          <w:bCs/>
                          <w:color w:val="000000"/>
                          <w:szCs w:val="24"/>
                          <w:lang w:eastAsia="lt-LT"/>
                        </w:rPr>
                        <w:t>2</w:t>
                      </w:r>
                    </w:sdtContent>
                  </w:sdt>
                  <w:r>
                    <w:rPr>
                      <w:bCs/>
                      <w:color w:val="000000"/>
                      <w:szCs w:val="24"/>
                      <w:lang w:eastAsia="lt-LT"/>
                    </w:rPr>
                    <w:t>. Pakeisti 91 straipsnio 2 dalies 1 punktą ir jį išdėstyti taip:</w:t>
                  </w:r>
                </w:p>
                <w:sdt>
                  <w:sdtPr>
                    <w:alias w:val="citata"/>
                    <w:tag w:val="part_cb6ca7087552403aa121121c13d61727"/>
                    <w:lock w:val="sdtLocked"/>
                    <w:richText/>
                  </w:sdtPr>
                  <w:sdtContent>
                    <w:sdt>
                      <w:sdtPr>
                        <w:alias w:val="1 p."/>
                        <w:tag w:val="part_793a7661e03d4fc58bf296c3f0a27766"/>
                        <w:lock w:val="sdtLocked"/>
                        <w:richText/>
                      </w:sdtPr>
                      <w:sdtContent>
                        <w:p>
                          <w:pPr>
                            <w:ind w:firstLine="567"/>
                            <w:jc w:val="both"/>
                            <w:rPr>
                              <w:color w:val="000000"/>
                              <w:szCs w:val="24"/>
                              <w:lang w:eastAsia="lt-LT"/>
                            </w:rPr>
                          </w:pPr>
                          <w:r>
                            <w:rPr>
                              <w:color w:val="000000"/>
                              <w:szCs w:val="24"/>
                              <w:lang w:eastAsia="lt-LT"/>
                            </w:rPr>
                            <w:t>„</w:t>
                          </w:r>
                          <w:sdt>
                            <w:sdtPr>
                              <w:alias w:val="Numeris"/>
                              <w:tag w:val="nr_793a7661e03d4fc58bf296c3f0a27766"/>
                              <w:lock w:val="sdtLocked"/>
                              <w:richText/>
                            </w:sdtPr>
                            <w:sdtContent>
                              <w:r>
                                <w:rPr>
                                  <w:color w:val="000000"/>
                                  <w:szCs w:val="24"/>
                                  <w:lang w:eastAsia="lt-LT"/>
                                </w:rPr>
                                <w:t>1</w:t>
                              </w:r>
                            </w:sdtContent>
                          </w:sdt>
                          <w:r>
                            <w:rPr>
                              <w:color w:val="000000"/>
                              <w:szCs w:val="24"/>
                              <w:lang w:eastAsia="lt-LT"/>
                            </w:rPr>
                            <w:t>) jeigu tiekėjas nesikreipė į teismą, ginčydamas pirkimo sutarties nutraukimą dėl esminio pirkimo sutarties pažeidimo ar</w:t>
                          </w:r>
                          <w:r>
                            <w:rPr>
                              <w:bCs/>
                              <w:color w:val="000000"/>
                              <w:lang w:eastAsia="lt-LT"/>
                            </w:rPr>
                            <w:t xml:space="preserve"> perkančiosios organizacijos sprendimą, kad tiekėjas pirkimo sutartyje nustatytą esminę pirkimo sutarties sąlygą, susijusią su socialinės ar aplinkos apsaugos reikalavimais, vykdė su dideliais arba nuolatiniais trūkumais</w:t>
                          </w:r>
                          <w:r>
                            <w:rPr>
                              <w:color w:val="000000"/>
                              <w:szCs w:val="24"/>
                              <w:lang w:eastAsia="lt-LT"/>
                            </w:rPr>
                            <w:t>, – nuo šio įstatymo 102 straipsnio 4 dalyje nurodyto termino pabaigos;“.</w:t>
                          </w:r>
                        </w:p>
                      </w:sdtContent>
                    </w:sdt>
                  </w:sdtContent>
                </w:sdt>
              </w:sdtContent>
            </w:sdt>
            <w:sdt>
              <w:sdtPr>
                <w:alias w:val="24 str. 3 d."/>
                <w:tag w:val="part_e878d68df2ce41e599bcad3ed62a5a31"/>
                <w:lock w:val="sdtLocked"/>
                <w:richText/>
              </w:sdtPr>
              <w:sdtContent>
                <w:p>
                  <w:pPr>
                    <w:ind w:firstLine="567"/>
                    <w:jc w:val="both"/>
                    <w:rPr>
                      <w:bCs/>
                      <w:color w:val="000000"/>
                      <w:szCs w:val="24"/>
                      <w:lang w:eastAsia="lt-LT"/>
                    </w:rPr>
                  </w:pPr>
                  <w:sdt>
                    <w:sdtPr>
                      <w:alias w:val="Numeris"/>
                      <w:tag w:val="nr_e878d68df2ce41e599bcad3ed62a5a31"/>
                      <w:lock w:val="sdtLocked"/>
                      <w:richText/>
                    </w:sdtPr>
                    <w:sdtContent>
                      <w:r>
                        <w:rPr>
                          <w:bCs/>
                          <w:color w:val="000000"/>
                          <w:szCs w:val="24"/>
                          <w:lang w:eastAsia="lt-LT"/>
                        </w:rPr>
                        <w:t>3</w:t>
                      </w:r>
                    </w:sdtContent>
                  </w:sdt>
                  <w:r>
                    <w:rPr>
                      <w:bCs/>
                      <w:color w:val="000000"/>
                      <w:szCs w:val="24"/>
                      <w:lang w:eastAsia="lt-LT"/>
                    </w:rPr>
                    <w:t>. Pakeisti 91 straipsnio 2 dalies 2 punktą ir jį išdėstyti taip:</w:t>
                  </w:r>
                </w:p>
                <w:sdt>
                  <w:sdtPr>
                    <w:alias w:val="citata"/>
                    <w:tag w:val="part_e5d625eb0f1447a6b6756739347103ec"/>
                    <w:lock w:val="sdtLocked"/>
                    <w:richText/>
                  </w:sdtPr>
                  <w:sdtContent>
                    <w:sdt>
                      <w:sdtPr>
                        <w:alias w:val="2 p."/>
                        <w:tag w:val="part_d65d803659364fb086d48955140d4833"/>
                        <w:lock w:val="sdtLocked"/>
                        <w:richText/>
                      </w:sdtPr>
                      <w:sdtContent>
                        <w:p>
                          <w:pPr>
                            <w:ind w:firstLine="567"/>
                            <w:jc w:val="both"/>
                            <w:rPr>
                              <w:color w:val="000000"/>
                              <w:szCs w:val="24"/>
                              <w:lang w:eastAsia="lt-LT"/>
                            </w:rPr>
                          </w:pPr>
                          <w:r>
                            <w:rPr>
                              <w:color w:val="000000"/>
                              <w:szCs w:val="24"/>
                              <w:lang w:eastAsia="lt-LT"/>
                            </w:rPr>
                            <w:t>„</w:t>
                          </w:r>
                          <w:sdt>
                            <w:sdtPr>
                              <w:alias w:val="Numeris"/>
                              <w:tag w:val="nr_d65d803659364fb086d48955140d4833"/>
                              <w:lock w:val="sdtLocked"/>
                              <w:richText/>
                            </w:sdtPr>
                            <w:sdtContent>
                              <w:r>
                                <w:rPr>
                                  <w:color w:val="000000"/>
                                  <w:szCs w:val="24"/>
                                  <w:lang w:eastAsia="lt-LT"/>
                                </w:rPr>
                                <w:t>2</w:t>
                              </w:r>
                            </w:sdtContent>
                          </w:sdt>
                          <w:r>
                            <w:rPr>
                              <w:color w:val="000000"/>
                              <w:szCs w:val="24"/>
                              <w:lang w:eastAsia="lt-LT"/>
                            </w:rPr>
                            <w:t xml:space="preserve">) jeigu tiekėjas kreipėsi į teismą, ginčydamas pirkimo sutarties nutraukimą dėl esminio pirkimo sutarties pažeidimo ar </w:t>
                          </w:r>
                          <w:r>
                            <w:rPr>
                              <w:bCs/>
                              <w:color w:val="000000"/>
                              <w:lang w:eastAsia="lt-LT"/>
                            </w:rPr>
                            <w:t xml:space="preserve">perkančiosios organizacijos sprendimą, kad tiekėjas pirkimo sutartyje nustatytą esminę pirkimo sutarties sąlygą, susijusią su socialinės ar aplinkos apsaugos reikalavimais, vykdė su dideliais arba nuolatiniais trūkumais, </w:t>
                          </w:r>
                          <w:r>
                            <w:rPr>
                              <w:color w:val="000000"/>
                              <w:szCs w:val="24"/>
                              <w:lang w:eastAsia="lt-LT"/>
                            </w:rPr>
                            <w:t>– nuo teismo sprendimo, kuriuo nustatoma, kad nėra pagrindo tenkinti tiekėjo reikalavimą, įsiteisėjimo dienos;“.</w:t>
                          </w:r>
                        </w:p>
                        <w:p>
                          <w:pPr>
                            <w:ind w:firstLine="567"/>
                            <w:jc w:val="both"/>
                            <w:rPr>
                              <w:szCs w:val="24"/>
                            </w:rPr>
                          </w:pPr>
                        </w:p>
                      </w:sdtContent>
                    </w:sdt>
                  </w:sdtContent>
                </w:sdt>
              </w:sdtContent>
            </w:sdt>
          </w:sdtContent>
        </w:sdt>
        <w:sdt>
          <w:sdtPr>
            <w:alias w:val="25 str."/>
            <w:tag w:val="part_c7fa9dcc34534f09880ec756bd5c5b08"/>
            <w:lock w:val="sdtLocked"/>
            <w:richText/>
          </w:sdtPr>
          <w:sdtContent>
            <w:p>
              <w:pPr>
                <w:ind w:firstLine="567"/>
                <w:jc w:val="both"/>
                <w:rPr>
                  <w:b/>
                  <w:bCs/>
                  <w:color w:val="000000"/>
                  <w:szCs w:val="24"/>
                  <w:lang w:eastAsia="lt-LT"/>
                </w:rPr>
              </w:pPr>
              <w:sdt>
                <w:sdtPr>
                  <w:alias w:val="Numeris"/>
                  <w:tag w:val="nr_c7fa9dcc34534f09880ec756bd5c5b08"/>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c7fa9dcc34534f09880ec756bd5c5b08"/>
                  <w:lock w:val="sdtLocked"/>
                  <w:richText/>
                </w:sdtPr>
                <w:sdtContent>
                  <w:r>
                    <w:rPr>
                      <w:b/>
                      <w:bCs/>
                      <w:color w:val="000000"/>
                      <w:szCs w:val="24"/>
                      <w:lang w:eastAsia="lt-LT"/>
                    </w:rPr>
                    <w:t>102 straipsnio pakeitimas</w:t>
                  </w:r>
                </w:sdtContent>
              </w:sdt>
            </w:p>
            <w:sdt>
              <w:sdtPr>
                <w:alias w:val="25 str. 1 d."/>
                <w:tag w:val="part_975eff50112d439d88b8a7cfa9544526"/>
                <w:lock w:val="sdtLocked"/>
                <w:richText/>
              </w:sdtPr>
              <w:sdtContent>
                <w:p>
                  <w:pPr>
                    <w:ind w:firstLine="567"/>
                    <w:jc w:val="both"/>
                    <w:rPr>
                      <w:bCs/>
                      <w:color w:val="000000"/>
                      <w:szCs w:val="24"/>
                      <w:lang w:eastAsia="lt-LT"/>
                    </w:rPr>
                  </w:pPr>
                  <w:sdt>
                    <w:sdtPr>
                      <w:alias w:val="Numeris"/>
                      <w:tag w:val="nr_975eff50112d439d88b8a7cfa9544526"/>
                      <w:lock w:val="sdtLocked"/>
                      <w:richText/>
                    </w:sdtPr>
                    <w:sdtContent>
                      <w:r>
                        <w:rPr>
                          <w:bCs/>
                          <w:color w:val="000000"/>
                          <w:szCs w:val="24"/>
                          <w:lang w:eastAsia="lt-LT"/>
                        </w:rPr>
                        <w:t>1</w:t>
                      </w:r>
                    </w:sdtContent>
                  </w:sdt>
                  <w:r>
                    <w:rPr>
                      <w:bCs/>
                      <w:color w:val="000000"/>
                      <w:szCs w:val="24"/>
                      <w:lang w:eastAsia="lt-LT"/>
                    </w:rPr>
                    <w:t>. Pakeisti 102 straipsnio 1 dalies pirmąją pastraipą ir ją išdėstyti taip:</w:t>
                  </w:r>
                </w:p>
                <w:sdt>
                  <w:sdtPr>
                    <w:alias w:val="citata"/>
                    <w:tag w:val="part_aa72ed3c6a9748bb9d74b1ad8c93cb5e"/>
                    <w:lock w:val="sdtLocked"/>
                    <w:richText/>
                  </w:sdtPr>
                  <w:sdtContent>
                    <w:sdt>
                      <w:sdtPr>
                        <w:alias w:val="1 d."/>
                        <w:tag w:val="part_47d2d5217c7b400db3c1b2dae0dc6446"/>
                        <w:lock w:val="sdtLocked"/>
                        <w:richText/>
                      </w:sdtPr>
                      <w:sdtContent>
                        <w:p>
                          <w:pPr>
                            <w:ind w:firstLine="567"/>
                            <w:jc w:val="both"/>
                            <w:rPr>
                              <w:color w:val="000000"/>
                              <w:szCs w:val="24"/>
                              <w:lang w:eastAsia="lt-LT"/>
                            </w:rPr>
                          </w:pPr>
                          <w:r>
                            <w:rPr>
                              <w:color w:val="000000"/>
                              <w:szCs w:val="24"/>
                              <w:lang w:eastAsia="lt-LT"/>
                            </w:rPr>
                            <w:t>„</w:t>
                          </w:r>
                          <w:sdt>
                            <w:sdtPr>
                              <w:alias w:val="Numeris"/>
                              <w:tag w:val="nr_47d2d5217c7b400db3c1b2dae0dc6446"/>
                              <w:lock w:val="sdtLocked"/>
                              <w:richText/>
                            </w:sdtPr>
                            <w:sdtContent>
                              <w:r>
                                <w:rPr>
                                  <w:color w:val="000000"/>
                                  <w:szCs w:val="24"/>
                                  <w:lang w:eastAsia="lt-LT"/>
                                </w:rPr>
                                <w:t>1</w:t>
                              </w:r>
                            </w:sdtContent>
                          </w:sdt>
                          <w:r>
                            <w:rPr>
                              <w:color w:val="000000"/>
                              <w:szCs w:val="24"/>
                              <w:lang w:eastAsia="lt-LT"/>
                            </w:rPr>
                            <w:t>. Tiekėjas turi teisę pateikti pretenziją perkančiajai organizacijai, pateikti prašymą ar pareikšti ieškinį teismui (išskyrus šio straipsnio 3 ir 4 dalyse nurodytus atvejus):“.</w:t>
                          </w:r>
                        </w:p>
                      </w:sdtContent>
                    </w:sdt>
                  </w:sdtContent>
                </w:sdt>
              </w:sdtContent>
            </w:sdt>
            <w:sdt>
              <w:sdtPr>
                <w:alias w:val="25 str. 2 d."/>
                <w:tag w:val="part_9bb2f08daf244b5f88e77b5120e6bea6"/>
                <w:lock w:val="sdtLocked"/>
                <w:richText/>
              </w:sdtPr>
              <w:sdtContent>
                <w:p>
                  <w:pPr>
                    <w:ind w:firstLine="567"/>
                    <w:jc w:val="both"/>
                    <w:rPr>
                      <w:bCs/>
                      <w:color w:val="000000"/>
                      <w:szCs w:val="24"/>
                      <w:lang w:eastAsia="lt-LT"/>
                    </w:rPr>
                  </w:pPr>
                  <w:sdt>
                    <w:sdtPr>
                      <w:alias w:val="Numeris"/>
                      <w:tag w:val="nr_9bb2f08daf244b5f88e77b5120e6bea6"/>
                      <w:lock w:val="sdtLocked"/>
                      <w:richText/>
                    </w:sdtPr>
                    <w:sdtContent>
                      <w:r>
                        <w:rPr>
                          <w:bCs/>
                          <w:color w:val="000000"/>
                          <w:szCs w:val="24"/>
                          <w:lang w:eastAsia="lt-LT"/>
                        </w:rPr>
                        <w:t>2</w:t>
                      </w:r>
                    </w:sdtContent>
                  </w:sdt>
                  <w:r>
                    <w:rPr>
                      <w:bCs/>
                      <w:color w:val="000000"/>
                      <w:szCs w:val="24"/>
                      <w:lang w:eastAsia="lt-LT"/>
                    </w:rPr>
                    <w:t>. Pakeisti 102 straipsnio 4 dalį ir ją išdėstyti taip:</w:t>
                  </w:r>
                </w:p>
                <w:sdt>
                  <w:sdtPr>
                    <w:alias w:val="citata"/>
                    <w:tag w:val="part_783b46cc2b034ccc95ca0828c38fb656"/>
                    <w:lock w:val="sdtLocked"/>
                    <w:richText/>
                  </w:sdtPr>
                  <w:sdtContent>
                    <w:sdt>
                      <w:sdtPr>
                        <w:alias w:val="4 d."/>
                        <w:tag w:val="part_19bf1e3c6fdb4c9b92443602f3213b95"/>
                        <w:lock w:val="sdtLocked"/>
                        <w:richText/>
                      </w:sdtPr>
                      <w:sdtContent>
                        <w:p>
                          <w:pPr>
                            <w:ind w:firstLine="567"/>
                            <w:jc w:val="both"/>
                            <w:rPr>
                              <w:color w:val="000000"/>
                              <w:szCs w:val="24"/>
                              <w:lang w:eastAsia="lt-LT"/>
                            </w:rPr>
                          </w:pPr>
                          <w:r>
                            <w:rPr>
                              <w:color w:val="000000"/>
                              <w:szCs w:val="24"/>
                              <w:lang w:eastAsia="lt-LT"/>
                            </w:rPr>
                            <w:t>„</w:t>
                          </w:r>
                          <w:sdt>
                            <w:sdtPr>
                              <w:alias w:val="Numeris"/>
                              <w:tag w:val="nr_19bf1e3c6fdb4c9b92443602f3213b95"/>
                              <w:lock w:val="sdtLocked"/>
                              <w:richText/>
                            </w:sdtPr>
                            <w:sdtContent>
                              <w:r>
                                <w:rPr>
                                  <w:color w:val="000000"/>
                                  <w:szCs w:val="24"/>
                                  <w:lang w:eastAsia="lt-LT"/>
                                </w:rPr>
                                <w:t>4</w:t>
                              </w:r>
                            </w:sdtContent>
                          </w:sdt>
                          <w:r>
                            <w:rPr>
                              <w:color w:val="000000"/>
                              <w:szCs w:val="24"/>
                              <w:lang w:eastAsia="lt-LT"/>
                            </w:rPr>
                            <w:t xml:space="preserve">. Tiekėjas, manydamas, kad perkančioji organizacija nepagrįstai nutraukė pirkimo sutartį dėl esminio pirkimo sutarties pažeidimo ar nepagrįstai </w:t>
                          </w:r>
                          <w:r>
                            <w:rPr>
                              <w:color w:val="000000"/>
                              <w:szCs w:val="24"/>
                            </w:rPr>
                            <w:t>priėmė sprendimą, kad tiekėjas pirkimo sutartyje nustatytą esminę pirkimo sutarties sąlygą, susijusią su socialinės ar aplinkos apsaugos reikalavimais, vykdė su dideliais arba nuolatiniais trūkumais</w:t>
                          </w:r>
                          <w:r>
                            <w:rPr>
                              <w:color w:val="000000"/>
                              <w:szCs w:val="24"/>
                              <w:lang w:eastAsia="lt-LT"/>
                            </w:rPr>
                            <w:t>, turi teisę pareikšti ieškinį teismui per 30 dienų nuo pirkimo sutarties nutraukimo ar perkančiosios organizacijos sprendimo išsiuntimo tiekėjui dienos.“</w:t>
                          </w:r>
                        </w:p>
                        <w:p>
                          <w:pPr>
                            <w:ind w:firstLine="567"/>
                            <w:jc w:val="both"/>
                            <w:rPr>
                              <w:b/>
                              <w:bCs/>
                              <w:color w:val="000000"/>
                              <w:szCs w:val="24"/>
                              <w:lang w:eastAsia="lt-LT"/>
                            </w:rPr>
                          </w:pPr>
                        </w:p>
                      </w:sdtContent>
                    </w:sdt>
                  </w:sdtContent>
                </w:sdt>
              </w:sdtContent>
            </w:sdt>
          </w:sdtContent>
        </w:sdt>
        <w:sdt>
          <w:sdtPr>
            <w:alias w:val="26 str."/>
            <w:tag w:val="part_2970e680f45543bba42e313b6a0edae3"/>
            <w:lock w:val="sdtLocked"/>
            <w:richText/>
          </w:sdtPr>
          <w:sdtContent>
            <w:p>
              <w:pPr>
                <w:ind w:firstLine="567"/>
                <w:jc w:val="both"/>
                <w:rPr>
                  <w:b/>
                  <w:szCs w:val="24"/>
                </w:rPr>
              </w:pPr>
              <w:sdt>
                <w:sdtPr>
                  <w:alias w:val="Numeris"/>
                  <w:tag w:val="nr_2970e680f45543bba42e313b6a0edae3"/>
                  <w:lock w:val="sdtLocked"/>
                  <w:richText/>
                </w:sdtPr>
                <w:sdtContent>
                  <w:r>
                    <w:rPr>
                      <w:b/>
                      <w:szCs w:val="24"/>
                    </w:rPr>
                    <w:t>26</w:t>
                  </w:r>
                </w:sdtContent>
              </w:sdt>
              <w:r>
                <w:rPr>
                  <w:b/>
                  <w:szCs w:val="24"/>
                </w:rPr>
                <w:t xml:space="preserve"> straipsnis. </w:t>
              </w:r>
              <w:sdt>
                <w:sdtPr>
                  <w:alias w:val="Pavadinimas"/>
                  <w:tag w:val="title_2970e680f45543bba42e313b6a0edae3"/>
                  <w:lock w:val="sdtLocked"/>
                  <w:richText/>
                </w:sdtPr>
                <w:sdtContent>
                  <w:r>
                    <w:rPr>
                      <w:b/>
                      <w:szCs w:val="24"/>
                    </w:rPr>
                    <w:t>Įstatymo 7 priedo pakeitimas</w:t>
                  </w:r>
                </w:sdtContent>
              </w:sdt>
            </w:p>
            <w:sdt>
              <w:sdtPr>
                <w:alias w:val="26 str. 1 d."/>
                <w:tag w:val="part_fd522ed6830b45c28a1721d5675debab"/>
                <w:lock w:val="sdtLocked"/>
                <w:richText/>
              </w:sdtPr>
              <w:sdtContent>
                <w:p>
                  <w:pPr>
                    <w:ind w:firstLine="567"/>
                    <w:jc w:val="both"/>
                    <w:rPr>
                      <w:color w:val="000000"/>
                      <w:szCs w:val="24"/>
                      <w:lang w:eastAsia="lt-LT"/>
                    </w:rPr>
                  </w:pPr>
                  <w:sdt>
                    <w:sdtPr>
                      <w:alias w:val="Numeris"/>
                      <w:tag w:val="nr_fd522ed6830b45c28a1721d5675debab"/>
                      <w:lock w:val="sdtLocked"/>
                      <w:richText/>
                    </w:sdtPr>
                    <w:sdtContent>
                      <w:r>
                        <w:rPr>
                          <w:color w:val="000000"/>
                          <w:szCs w:val="24"/>
                          <w:lang w:eastAsia="lt-LT"/>
                        </w:rPr>
                        <w:t>1</w:t>
                      </w:r>
                    </w:sdtContent>
                  </w:sdt>
                  <w:r>
                    <w:rPr>
                      <w:color w:val="000000"/>
                      <w:szCs w:val="24"/>
                      <w:lang w:eastAsia="lt-LT"/>
                    </w:rPr>
                    <w:t>. Pakeisti Įstatymo 7 priedo 5 dalį ir ją išdėstyti taip:</w:t>
                  </w:r>
                </w:p>
                <w:sdt>
                  <w:sdtPr>
                    <w:alias w:val="citata"/>
                    <w:tag w:val="part_0b523bf533ff4224a9dff68468d7bcd4"/>
                    <w:lock w:val="sdtLocked"/>
                    <w:richText/>
                  </w:sdtPr>
                  <w:sdtContent>
                    <w:sdt>
                      <w:sdtPr>
                        <w:alias w:val="5 d."/>
                        <w:tag w:val="part_ed168c034f4d49e18dcaf1427127639d"/>
                        <w:lock w:val="sdtLocked"/>
                        <w:richText/>
                      </w:sdtPr>
                      <w:sdtContent>
                        <w:p>
                          <w:pPr>
                            <w:ind w:firstLine="567"/>
                            <w:jc w:val="both"/>
                            <w:rPr>
                              <w:b/>
                              <w:szCs w:val="24"/>
                            </w:rPr>
                          </w:pPr>
                          <w:r>
                            <w:rPr>
                              <w:color w:val="000000"/>
                            </w:rPr>
                            <w:t>„</w:t>
                          </w:r>
                          <w:sdt>
                            <w:sdtPr>
                              <w:alias w:val="Numeris"/>
                              <w:tag w:val="nr_ed168c034f4d49e18dcaf1427127639d"/>
                              <w:lock w:val="sdtLocked"/>
                              <w:richText/>
                            </w:sdtPr>
                            <w:sdtContent>
                              <w:r>
                                <w:rPr>
                                  <w:color w:val="000000"/>
                                </w:rPr>
                                <w:t>5</w:t>
                              </w:r>
                            </w:sdtContent>
                          </w:sdt>
                          <w:r>
                            <w:rPr>
                              <w:color w:val="000000"/>
                            </w:rPr>
                            <w:t>. 2012 m. spalio 25 d. Europos Parlamento ir Tarybos direktyva 2012/27/ES dėl energijos vartojimo efektyvumo, kuria iš dalies keičiamos direktyvos 2009/125/EB ir 2010/30/ES bei kuria panaikinamos direktyvos 2004/8/EB ir 2006/32/EB (OL 2012 L 315, p. 1), su paskutiniais pakeitimais, padarytais 2013 m. gegužės 13 d. Tarybos direktyva 2013/12/ES (OL 2013 L 141, p. 28).“</w:t>
                          </w:r>
                        </w:p>
                      </w:sdtContent>
                    </w:sdt>
                  </w:sdtContent>
                </w:sdt>
              </w:sdtContent>
            </w:sdt>
            <w:sdt>
              <w:sdtPr>
                <w:alias w:val="26 str. 2 d."/>
                <w:tag w:val="part_968455d6880b41b2bdb3ade178a29962"/>
                <w:lock w:val="sdtLocked"/>
                <w:richText/>
              </w:sdtPr>
              <w:sdtContent>
                <w:p>
                  <w:pPr>
                    <w:ind w:firstLine="567"/>
                    <w:jc w:val="both"/>
                    <w:rPr>
                      <w:color w:val="000000"/>
                      <w:szCs w:val="24"/>
                      <w:lang w:eastAsia="lt-LT"/>
                    </w:rPr>
                  </w:pPr>
                  <w:sdt>
                    <w:sdtPr>
                      <w:alias w:val="Numeris"/>
                      <w:tag w:val="nr_968455d6880b41b2bdb3ade178a29962"/>
                      <w:lock w:val="sdtLocked"/>
                      <w:richText/>
                    </w:sdtPr>
                    <w:sdtContent>
                      <w:r>
                        <w:rPr>
                          <w:color w:val="000000"/>
                          <w:szCs w:val="24"/>
                          <w:lang w:eastAsia="lt-LT"/>
                        </w:rPr>
                        <w:t>2</w:t>
                      </w:r>
                    </w:sdtContent>
                  </w:sdt>
                  <w:r>
                    <w:rPr>
                      <w:color w:val="000000"/>
                      <w:szCs w:val="24"/>
                      <w:lang w:eastAsia="lt-LT"/>
                    </w:rPr>
                    <w:t>. Pakeisti Įstatymo 7 priedo 6 dalį ir ją išdėstyti taip:</w:t>
                  </w:r>
                </w:p>
                <w:sdt>
                  <w:sdtPr>
                    <w:alias w:val="citata"/>
                    <w:tag w:val="part_98932592750f493d9c728d5a5bcb6647"/>
                    <w:lock w:val="sdtLocked"/>
                    <w:richText/>
                  </w:sdtPr>
                  <w:sdtContent>
                    <w:sdt>
                      <w:sdtPr>
                        <w:alias w:val="6 d."/>
                        <w:tag w:val="part_cb36aafa88a747079d5513c595809124"/>
                        <w:lock w:val="sdtLocked"/>
                        <w:richText/>
                      </w:sdtPr>
                      <w:sdtContent>
                        <w:p>
                          <w:pPr>
                            <w:ind w:firstLine="567"/>
                            <w:jc w:val="both"/>
                            <w:rPr>
                              <w:color w:val="000000"/>
                              <w:szCs w:val="24"/>
                              <w:lang w:eastAsia="lt-LT"/>
                            </w:rPr>
                          </w:pPr>
                          <w:r>
                            <w:rPr>
                              <w:color w:val="000000"/>
                              <w:szCs w:val="24"/>
                              <w:lang w:eastAsia="lt-LT"/>
                            </w:rPr>
                            <w:t>„</w:t>
                          </w:r>
                          <w:sdt>
                            <w:sdtPr>
                              <w:alias w:val="Numeris"/>
                              <w:tag w:val="nr_cb36aafa88a747079d5513c595809124"/>
                              <w:lock w:val="sdtLocked"/>
                              <w:richText/>
                            </w:sdtPr>
                            <w:sdtContent>
                              <w:r>
                                <w:rPr>
                                  <w:color w:val="000000"/>
                                  <w:szCs w:val="24"/>
                                  <w:lang w:eastAsia="lt-LT"/>
                                </w:rPr>
                                <w:t>6</w:t>
                              </w:r>
                            </w:sdtContent>
                          </w:sdt>
                          <w:r>
                            <w:rPr>
                              <w:color w:val="000000"/>
                              <w:szCs w:val="24"/>
                              <w:lang w:eastAsia="lt-LT"/>
                            </w:rPr>
                            <w:t>. 2014 m. vasario 26 d. Europos Parlamento ir Tarybos direktyva 2014/24/ES dėl viešųjų pirkimų, kuria panaikinama Direktyva 2004/18/EB (OL 2014 L 94, p. 65)</w:t>
                          </w:r>
                          <w:r>
                            <w:rPr>
                              <w:bCs/>
                              <w:color w:val="000000"/>
                              <w:szCs w:val="24"/>
                              <w:lang w:eastAsia="lt-LT"/>
                            </w:rPr>
                            <w:t>,</w:t>
                          </w:r>
                          <w:r>
                            <w:rPr>
                              <w:color w:val="000000"/>
                              <w:szCs w:val="24"/>
                              <w:lang w:eastAsia="lt-LT"/>
                            </w:rPr>
                            <w:t xml:space="preserve"> </w:t>
                          </w:r>
                          <w:r>
                            <w:rPr>
                              <w:bCs/>
                              <w:color w:val="000000"/>
                              <w:szCs w:val="24"/>
                              <w:lang w:eastAsia="lt-LT"/>
                            </w:rPr>
                            <w:t>su paskutiniais pakeitimais, padarytais 2017 m. gruodžio 18 d. Komisijos deleguotuoju reglamentu (ES) 2017/2365 (OL 2017 L 337, p. 19).“</w:t>
                          </w:r>
                        </w:p>
                      </w:sdtContent>
                    </w:sdt>
                  </w:sdtContent>
                </w:sdt>
              </w:sdtContent>
            </w:sdt>
            <w:sdt>
              <w:sdtPr>
                <w:alias w:val="26 str. 3 d."/>
                <w:tag w:val="part_9919db22e0ad45ffa4d20055d114fe8f"/>
                <w:lock w:val="sdtLocked"/>
                <w:richText/>
              </w:sdtPr>
              <w:sdtContent>
                <w:p>
                  <w:pPr>
                    <w:ind w:firstLine="567"/>
                    <w:jc w:val="both"/>
                    <w:rPr>
                      <w:szCs w:val="24"/>
                    </w:rPr>
                  </w:pPr>
                  <w:sdt>
                    <w:sdtPr>
                      <w:alias w:val="Numeris"/>
                      <w:tag w:val="nr_9919db22e0ad45ffa4d20055d114fe8f"/>
                      <w:lock w:val="sdtLocked"/>
                      <w:richText/>
                    </w:sdtPr>
                    <w:sdtContent>
                      <w:r>
                        <w:rPr>
                          <w:szCs w:val="24"/>
                        </w:rPr>
                        <w:t>3</w:t>
                      </w:r>
                    </w:sdtContent>
                  </w:sdt>
                  <w:r>
                    <w:rPr>
                      <w:szCs w:val="24"/>
                    </w:rPr>
                    <w:t>. Papildyti Įstatymo 7 priedą 7 dalimi:</w:t>
                  </w:r>
                </w:p>
                <w:sdt>
                  <w:sdtPr>
                    <w:alias w:val="citata"/>
                    <w:tag w:val="part_dc9180b3b3cf47c8be4090b330b226c4"/>
                    <w:lock w:val="sdtLocked"/>
                    <w:richText/>
                  </w:sdtPr>
                  <w:sdtContent>
                    <w:sdt>
                      <w:sdtPr>
                        <w:alias w:val="7 d."/>
                        <w:tag w:val="part_06ef2c64ea7d41458af37613f13c70c4"/>
                        <w:lock w:val="sdtLocked"/>
                        <w:richText/>
                      </w:sdtPr>
                      <w:sdtContent>
                        <w:p>
                          <w:pPr>
                            <w:ind w:firstLine="567"/>
                            <w:jc w:val="both"/>
                            <w:rPr>
                              <w:szCs w:val="24"/>
                            </w:rPr>
                          </w:pPr>
                          <w:r>
                            <w:rPr>
                              <w:szCs w:val="24"/>
                            </w:rPr>
                            <w:t>„</w:t>
                          </w:r>
                          <w:sdt>
                            <w:sdtPr>
                              <w:alias w:val="Numeris"/>
                              <w:tag w:val="nr_06ef2c64ea7d41458af37613f13c70c4"/>
                              <w:lock w:val="sdtLocked"/>
                              <w:richText/>
                            </w:sdtPr>
                            <w:sdtContent>
                              <w:r>
                                <w:rPr>
                                  <w:szCs w:val="24"/>
                                </w:rPr>
                                <w:t>7</w:t>
                              </w:r>
                            </w:sdtContent>
                          </w:sdt>
                          <w:r>
                            <w:rPr>
                              <w:szCs w:val="24"/>
                            </w:rPr>
                            <w:t xml:space="preserve">. </w:t>
                          </w:r>
                          <w:r>
                            <w:rPr>
                              <w:color w:val="000000"/>
                            </w:rPr>
                            <w:t>2014 m. balandžio 16 d. Europos Parlamento ir Tarybos direktyva 2014/55/ES dėl elektroninių sąskaitų faktūrų naudojimo viešuosiuose pirkimuose (OL 2014 L 133, p. 1).“</w:t>
                          </w:r>
                        </w:p>
                        <w:p>
                          <w:pPr>
                            <w:ind w:firstLine="567"/>
                            <w:jc w:val="both"/>
                            <w:rPr>
                              <w:szCs w:val="24"/>
                            </w:rPr>
                          </w:pPr>
                        </w:p>
                      </w:sdtContent>
                    </w:sdt>
                  </w:sdtContent>
                </w:sdt>
              </w:sdtContent>
            </w:sdt>
          </w:sdtContent>
        </w:sdt>
        <w:sdt>
          <w:sdtPr>
            <w:alias w:val="27 str."/>
            <w:tag w:val="part_7724bc7e1bd945a7bb53b586662070df"/>
            <w:lock w:val="sdtLocked"/>
            <w:richText/>
          </w:sdtPr>
          <w:sdtContent>
            <w:p>
              <w:pPr>
                <w:widowControl w:val="0"/>
                <w:suppressAutoHyphens/>
                <w:ind w:firstLine="567"/>
                <w:jc w:val="both"/>
                <w:rPr>
                  <w:szCs w:val="24"/>
                  <w:lang w:eastAsia="lt-LT"/>
                </w:rPr>
              </w:pPr>
              <w:sdt>
                <w:sdtPr>
                  <w:alias w:val="Numeris"/>
                  <w:tag w:val="nr_7724bc7e1bd945a7bb53b586662070df"/>
                  <w:lock w:val="sdtLocked"/>
                  <w:richText/>
                </w:sdtPr>
                <w:sdtContent>
                  <w:r>
                    <w:rPr>
                      <w:b/>
                      <w:szCs w:val="24"/>
                    </w:rPr>
                    <w:t>27</w:t>
                  </w:r>
                </w:sdtContent>
              </w:sdt>
              <w:r>
                <w:rPr>
                  <w:b/>
                  <w:szCs w:val="24"/>
                </w:rPr>
                <w:t xml:space="preserve"> straipsnis. </w:t>
              </w:r>
              <w:sdt>
                <w:sdtPr>
                  <w:alias w:val="Pavadinimas"/>
                  <w:tag w:val="title_7724bc7e1bd945a7bb53b586662070df"/>
                  <w:lock w:val="sdtLocked"/>
                  <w:richText/>
                </w:sdtPr>
                <w:sdtContent>
                  <w:r>
                    <w:rPr>
                      <w:b/>
                      <w:szCs w:val="24"/>
                    </w:rPr>
                    <w:t xml:space="preserve">Įstatymo įsigaliojimas </w:t>
                  </w:r>
                </w:sdtContent>
              </w:sdt>
            </w:p>
            <w:sdt>
              <w:sdtPr>
                <w:alias w:val="27 str. 1 d."/>
                <w:tag w:val="part_671ec7d65a5e42c6b23a5ec399315005"/>
                <w:lock w:val="sdtLocked"/>
                <w:richText/>
              </w:sdtPr>
              <w:sdtContent>
                <w:p>
                  <w:pPr>
                    <w:widowControl w:val="0"/>
                    <w:suppressAutoHyphens/>
                    <w:ind w:firstLine="567"/>
                    <w:jc w:val="both"/>
                    <w:rPr>
                      <w:szCs w:val="24"/>
                      <w:lang w:eastAsia="lt-LT"/>
                    </w:rPr>
                  </w:pPr>
                  <w:sdt>
                    <w:sdtPr>
                      <w:alias w:val="Numeris"/>
                      <w:tag w:val="nr_671ec7d65a5e42c6b23a5ec399315005"/>
                      <w:lock w:val="sdtLocked"/>
                      <w:richText/>
                    </w:sdtPr>
                    <w:sdtContent>
                      <w:r>
                        <w:rPr>
                          <w:szCs w:val="24"/>
                        </w:rPr>
                        <w:t>1</w:t>
                      </w:r>
                    </w:sdtContent>
                  </w:sdt>
                  <w:r>
                    <w:rPr>
                      <w:szCs w:val="24"/>
                    </w:rPr>
                    <w:t xml:space="preserve">. Šis įstatymas įsigalioja 2019 m. balandžio 18 d. </w:t>
                  </w:r>
                  <w:r>
                    <w:rPr>
                      <w:szCs w:val="24"/>
                      <w:lang w:eastAsia="lt-LT"/>
                    </w:rPr>
                    <w:t xml:space="preserve"> </w:t>
                  </w:r>
                </w:p>
              </w:sdtContent>
            </w:sdt>
            <w:sdt>
              <w:sdtPr>
                <w:alias w:val="27 str. 2 d."/>
                <w:tag w:val="part_cdf91d14dbe741aebfd144971df33ba1"/>
                <w:lock w:val="sdtLocked"/>
                <w:richText/>
              </w:sdtPr>
              <w:sdtContent>
                <w:p>
                  <w:pPr>
                    <w:ind w:firstLine="567"/>
                    <w:jc w:val="both"/>
                    <w:rPr>
                      <w:szCs w:val="24"/>
                    </w:rPr>
                  </w:pPr>
                  <w:sdt>
                    <w:sdtPr>
                      <w:alias w:val="Numeris"/>
                      <w:tag w:val="nr_cdf91d14dbe741aebfd144971df33ba1"/>
                      <w:lock w:val="sdtLocked"/>
                      <w:richText/>
                    </w:sdtPr>
                    <w:sdtContent>
                      <w:r>
                        <w:rPr>
                          <w:szCs w:val="24"/>
                        </w:rPr>
                        <w:t>2</w:t>
                      </w:r>
                    </w:sdtContent>
                  </w:sdt>
                  <w:r>
                    <w:rPr>
                      <w:szCs w:val="24"/>
                    </w:rPr>
                    <w:t xml:space="preserve">. Lietuvos Respublikos Vyriausybė ir Viešųjų pirkimų tarnyba iki 2019 m. balandžio 17 d. priima šio įstatymo įgyvendinamuosius teisės aktus. </w:t>
                  </w:r>
                </w:p>
              </w:sdtContent>
            </w:sdt>
            <w:sdt>
              <w:sdtPr>
                <w:alias w:val="27 str. 3 d."/>
                <w:tag w:val="part_3d35b84ec4be47e081f800e4e65f6cbb"/>
                <w:lock w:val="sdtLocked"/>
                <w:richText/>
              </w:sdtPr>
              <w:sdtContent>
                <w:p>
                  <w:pPr>
                    <w:ind w:firstLine="567"/>
                    <w:jc w:val="both"/>
                    <w:rPr>
                      <w:szCs w:val="24"/>
                    </w:rPr>
                  </w:pPr>
                  <w:sdt>
                    <w:sdtPr>
                      <w:alias w:val="Numeris"/>
                      <w:tag w:val="nr_3d35b84ec4be47e081f800e4e65f6cbb"/>
                      <w:lock w:val="sdtLocked"/>
                      <w:richText/>
                    </w:sdtPr>
                    <w:sdtContent>
                      <w:r>
                        <w:rPr>
                          <w:szCs w:val="24"/>
                        </w:rPr>
                        <w:t>3</w:t>
                      </w:r>
                    </w:sdtContent>
                  </w:sdt>
                  <w:r>
                    <w:rPr>
                      <w:szCs w:val="24"/>
                    </w:rPr>
                    <w:t xml:space="preserve">. Iki 2019 m. balandžio 17 d. pradėtos pirkimų procedūros tęsiamos, sudarytų preliminariųjų sutarčių pagrindu atnaujintas tiekėjų varžymasis atliekamas, pradėtų pirkimų ataskaitos teikiamos pagal iki 2019 m. balandžio 17 d. galiojusias Lietuvos Respublikos viešųjų pirkimų įstatymo nuostatas. </w:t>
                  </w:r>
                </w:p>
                <w:p>
                  <w:pPr>
                    <w:ind w:firstLine="567"/>
                    <w:jc w:val="both"/>
                    <w:rPr>
                      <w:szCs w:val="24"/>
                    </w:rPr>
                  </w:pPr>
                </w:p>
              </w:sdtContent>
            </w:sdt>
          </w:sdtContent>
        </w:sdt>
        <w:sdt>
          <w:sdtPr>
            <w:alias w:val="signatura"/>
            <w:tag w:val="part_a80788b09ca64110a7e3cbf843abd833"/>
            <w:lock w:val="sdtLocked"/>
            <w:richText/>
          </w:sdtPr>
          <w:sdtContent>
            <w:p>
              <w:pPr>
                <w:widowControl w:val="0"/>
                <w:suppressAutoHyphens/>
                <w:ind w:firstLine="567"/>
                <w:jc w:val="both"/>
                <w:rPr>
                  <w:i/>
                  <w:iCs/>
                  <w:color w:val="000000"/>
                </w:rPr>
              </w:pPr>
              <w:r>
                <w:rPr>
                  <w:i/>
                  <w:iCs/>
                  <w:color w:val="000000"/>
                </w:rPr>
                <w:t xml:space="preserve">Skelbiu šį Lietuvos Respublikos Seimo priimtą įstatymą. </w:t>
              </w:r>
            </w:p>
            <w:p>
              <w:pPr>
                <w:widowControl w:val="0"/>
                <w:suppressAutoHyphens/>
                <w:rPr>
                  <w:color w:val="000000"/>
                </w:rPr>
              </w:pPr>
            </w:p>
            <w:p>
              <w:pPr>
                <w:widowControl w:val="0"/>
                <w:suppressAutoHyphens/>
                <w:jc w:val="both"/>
                <w:rPr>
                  <w:szCs w:val="24"/>
                </w:rPr>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077" w:right="851" w:bottom="107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9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8640864">
      <w:bodyDiv w:val="1"/>
      <w:marLeft w:val="0"/>
      <w:marRight w:val="0"/>
      <w:marTop w:val="0"/>
      <w:marBottom w:val="0"/>
      <w:divBdr>
        <w:top w:val="none" w:sz="0" w:space="0" w:color="auto"/>
        <w:left w:val="none" w:sz="0" w:space="0" w:color="auto"/>
        <w:bottom w:val="none" w:sz="0" w:space="0" w:color="auto"/>
        <w:right w:val="none" w:sz="0" w:space="0" w:color="auto"/>
      </w:divBdr>
    </w:div>
    <w:div w:id="342782031">
      <w:bodyDiv w:val="1"/>
      <w:marLeft w:val="0"/>
      <w:marRight w:val="0"/>
      <w:marTop w:val="0"/>
      <w:marBottom w:val="0"/>
      <w:divBdr>
        <w:top w:val="none" w:sz="0" w:space="0" w:color="auto"/>
        <w:left w:val="none" w:sz="0" w:space="0" w:color="auto"/>
        <w:bottom w:val="none" w:sz="0" w:space="0" w:color="auto"/>
        <w:right w:val="none" w:sz="0" w:space="0" w:color="auto"/>
      </w:divBdr>
    </w:div>
    <w:div w:id="406653649">
      <w:bodyDiv w:val="1"/>
      <w:marLeft w:val="0"/>
      <w:marRight w:val="0"/>
      <w:marTop w:val="0"/>
      <w:marBottom w:val="0"/>
      <w:divBdr>
        <w:top w:val="none" w:sz="0" w:space="0" w:color="auto"/>
        <w:left w:val="none" w:sz="0" w:space="0" w:color="auto"/>
        <w:bottom w:val="none" w:sz="0" w:space="0" w:color="auto"/>
        <w:right w:val="none" w:sz="0" w:space="0" w:color="auto"/>
      </w:divBdr>
      <w:divsChild>
        <w:div w:id="1489444917">
          <w:marLeft w:val="0"/>
          <w:marRight w:val="0"/>
          <w:marTop w:val="0"/>
          <w:marBottom w:val="0"/>
          <w:divBdr>
            <w:top w:val="none" w:sz="0" w:space="0" w:color="auto"/>
            <w:left w:val="none" w:sz="0" w:space="0" w:color="auto"/>
            <w:bottom w:val="none" w:sz="0" w:space="0" w:color="auto"/>
            <w:right w:val="none" w:sz="0" w:space="0" w:color="auto"/>
          </w:divBdr>
        </w:div>
        <w:div w:id="298725810">
          <w:marLeft w:val="0"/>
          <w:marRight w:val="0"/>
          <w:marTop w:val="0"/>
          <w:marBottom w:val="0"/>
          <w:divBdr>
            <w:top w:val="none" w:sz="0" w:space="0" w:color="auto"/>
            <w:left w:val="none" w:sz="0" w:space="0" w:color="auto"/>
            <w:bottom w:val="none" w:sz="0" w:space="0" w:color="auto"/>
            <w:right w:val="none" w:sz="0" w:space="0" w:color="auto"/>
          </w:divBdr>
        </w:div>
        <w:div w:id="2111310666">
          <w:marLeft w:val="0"/>
          <w:marRight w:val="0"/>
          <w:marTop w:val="0"/>
          <w:marBottom w:val="0"/>
          <w:divBdr>
            <w:top w:val="none" w:sz="0" w:space="0" w:color="auto"/>
            <w:left w:val="none" w:sz="0" w:space="0" w:color="auto"/>
            <w:bottom w:val="none" w:sz="0" w:space="0" w:color="auto"/>
            <w:right w:val="none" w:sz="0" w:space="0" w:color="auto"/>
          </w:divBdr>
        </w:div>
      </w:divsChild>
    </w:div>
    <w:div w:id="447704675">
      <w:bodyDiv w:val="1"/>
      <w:marLeft w:val="0"/>
      <w:marRight w:val="0"/>
      <w:marTop w:val="0"/>
      <w:marBottom w:val="0"/>
      <w:divBdr>
        <w:top w:val="none" w:sz="0" w:space="0" w:color="auto"/>
        <w:left w:val="none" w:sz="0" w:space="0" w:color="auto"/>
        <w:bottom w:val="none" w:sz="0" w:space="0" w:color="auto"/>
        <w:right w:val="none" w:sz="0" w:space="0" w:color="auto"/>
      </w:divBdr>
      <w:divsChild>
        <w:div w:id="1815754021">
          <w:marLeft w:val="0"/>
          <w:marRight w:val="0"/>
          <w:marTop w:val="0"/>
          <w:marBottom w:val="0"/>
          <w:divBdr>
            <w:top w:val="none" w:sz="0" w:space="0" w:color="auto"/>
            <w:left w:val="none" w:sz="0" w:space="0" w:color="auto"/>
            <w:bottom w:val="none" w:sz="0" w:space="0" w:color="auto"/>
            <w:right w:val="none" w:sz="0" w:space="0" w:color="auto"/>
          </w:divBdr>
        </w:div>
        <w:div w:id="1770926284">
          <w:marLeft w:val="0"/>
          <w:marRight w:val="0"/>
          <w:marTop w:val="0"/>
          <w:marBottom w:val="0"/>
          <w:divBdr>
            <w:top w:val="none" w:sz="0" w:space="0" w:color="auto"/>
            <w:left w:val="none" w:sz="0" w:space="0" w:color="auto"/>
            <w:bottom w:val="none" w:sz="0" w:space="0" w:color="auto"/>
            <w:right w:val="none" w:sz="0" w:space="0" w:color="auto"/>
          </w:divBdr>
        </w:div>
      </w:divsChild>
    </w:div>
    <w:div w:id="532380878">
      <w:bodyDiv w:val="1"/>
      <w:marLeft w:val="0"/>
      <w:marRight w:val="0"/>
      <w:marTop w:val="0"/>
      <w:marBottom w:val="0"/>
      <w:divBdr>
        <w:top w:val="none" w:sz="0" w:space="0" w:color="auto"/>
        <w:left w:val="none" w:sz="0" w:space="0" w:color="auto"/>
        <w:bottom w:val="none" w:sz="0" w:space="0" w:color="auto"/>
        <w:right w:val="none" w:sz="0" w:space="0" w:color="auto"/>
      </w:divBdr>
    </w:div>
    <w:div w:id="563875894">
      <w:bodyDiv w:val="1"/>
      <w:marLeft w:val="0"/>
      <w:marRight w:val="0"/>
      <w:marTop w:val="0"/>
      <w:marBottom w:val="0"/>
      <w:divBdr>
        <w:top w:val="none" w:sz="0" w:space="0" w:color="auto"/>
        <w:left w:val="none" w:sz="0" w:space="0" w:color="auto"/>
        <w:bottom w:val="none" w:sz="0" w:space="0" w:color="auto"/>
        <w:right w:val="none" w:sz="0" w:space="0" w:color="auto"/>
      </w:divBdr>
    </w:div>
    <w:div w:id="659964542">
      <w:bodyDiv w:val="1"/>
      <w:marLeft w:val="0"/>
      <w:marRight w:val="0"/>
      <w:marTop w:val="0"/>
      <w:marBottom w:val="0"/>
      <w:divBdr>
        <w:top w:val="none" w:sz="0" w:space="0" w:color="auto"/>
        <w:left w:val="none" w:sz="0" w:space="0" w:color="auto"/>
        <w:bottom w:val="none" w:sz="0" w:space="0" w:color="auto"/>
        <w:right w:val="none" w:sz="0" w:space="0" w:color="auto"/>
      </w:divBdr>
    </w:div>
    <w:div w:id="758721805">
      <w:bodyDiv w:val="1"/>
      <w:marLeft w:val="0"/>
      <w:marRight w:val="0"/>
      <w:marTop w:val="0"/>
      <w:marBottom w:val="0"/>
      <w:divBdr>
        <w:top w:val="none" w:sz="0" w:space="0" w:color="auto"/>
        <w:left w:val="none" w:sz="0" w:space="0" w:color="auto"/>
        <w:bottom w:val="none" w:sz="0" w:space="0" w:color="auto"/>
        <w:right w:val="none" w:sz="0" w:space="0" w:color="auto"/>
      </w:divBdr>
      <w:divsChild>
        <w:div w:id="725837852">
          <w:marLeft w:val="0"/>
          <w:marRight w:val="0"/>
          <w:marTop w:val="0"/>
          <w:marBottom w:val="0"/>
          <w:divBdr>
            <w:top w:val="none" w:sz="0" w:space="0" w:color="auto"/>
            <w:left w:val="none" w:sz="0" w:space="0" w:color="auto"/>
            <w:bottom w:val="none" w:sz="0" w:space="0" w:color="auto"/>
            <w:right w:val="none" w:sz="0" w:space="0" w:color="auto"/>
          </w:divBdr>
          <w:divsChild>
            <w:div w:id="907880072">
              <w:marLeft w:val="0"/>
              <w:marRight w:val="0"/>
              <w:marTop w:val="0"/>
              <w:marBottom w:val="0"/>
              <w:divBdr>
                <w:top w:val="none" w:sz="0" w:space="0" w:color="auto"/>
                <w:left w:val="none" w:sz="0" w:space="0" w:color="auto"/>
                <w:bottom w:val="none" w:sz="0" w:space="0" w:color="auto"/>
                <w:right w:val="none" w:sz="0" w:space="0" w:color="auto"/>
              </w:divBdr>
            </w:div>
            <w:div w:id="1126970954">
              <w:marLeft w:val="0"/>
              <w:marRight w:val="0"/>
              <w:marTop w:val="0"/>
              <w:marBottom w:val="0"/>
              <w:divBdr>
                <w:top w:val="none" w:sz="0" w:space="0" w:color="auto"/>
                <w:left w:val="none" w:sz="0" w:space="0" w:color="auto"/>
                <w:bottom w:val="none" w:sz="0" w:space="0" w:color="auto"/>
                <w:right w:val="none" w:sz="0" w:space="0" w:color="auto"/>
              </w:divBdr>
            </w:div>
            <w:div w:id="1487819540">
              <w:marLeft w:val="0"/>
              <w:marRight w:val="0"/>
              <w:marTop w:val="0"/>
              <w:marBottom w:val="0"/>
              <w:divBdr>
                <w:top w:val="none" w:sz="0" w:space="0" w:color="auto"/>
                <w:left w:val="none" w:sz="0" w:space="0" w:color="auto"/>
                <w:bottom w:val="none" w:sz="0" w:space="0" w:color="auto"/>
                <w:right w:val="none" w:sz="0" w:space="0" w:color="auto"/>
              </w:divBdr>
            </w:div>
            <w:div w:id="1396971422">
              <w:marLeft w:val="0"/>
              <w:marRight w:val="0"/>
              <w:marTop w:val="0"/>
              <w:marBottom w:val="0"/>
              <w:divBdr>
                <w:top w:val="none" w:sz="0" w:space="0" w:color="auto"/>
                <w:left w:val="none" w:sz="0" w:space="0" w:color="auto"/>
                <w:bottom w:val="none" w:sz="0" w:space="0" w:color="auto"/>
                <w:right w:val="none" w:sz="0" w:space="0" w:color="auto"/>
              </w:divBdr>
            </w:div>
            <w:div w:id="678964922">
              <w:marLeft w:val="0"/>
              <w:marRight w:val="0"/>
              <w:marTop w:val="0"/>
              <w:marBottom w:val="0"/>
              <w:divBdr>
                <w:top w:val="none" w:sz="0" w:space="0" w:color="auto"/>
                <w:left w:val="none" w:sz="0" w:space="0" w:color="auto"/>
                <w:bottom w:val="none" w:sz="0" w:space="0" w:color="auto"/>
                <w:right w:val="none" w:sz="0" w:space="0" w:color="auto"/>
              </w:divBdr>
            </w:div>
          </w:divsChild>
        </w:div>
        <w:div w:id="804198449">
          <w:marLeft w:val="0"/>
          <w:marRight w:val="0"/>
          <w:marTop w:val="0"/>
          <w:marBottom w:val="0"/>
          <w:divBdr>
            <w:top w:val="none" w:sz="0" w:space="0" w:color="auto"/>
            <w:left w:val="none" w:sz="0" w:space="0" w:color="auto"/>
            <w:bottom w:val="none" w:sz="0" w:space="0" w:color="auto"/>
            <w:right w:val="none" w:sz="0" w:space="0" w:color="auto"/>
          </w:divBdr>
        </w:div>
        <w:div w:id="392584773">
          <w:marLeft w:val="0"/>
          <w:marRight w:val="0"/>
          <w:marTop w:val="0"/>
          <w:marBottom w:val="0"/>
          <w:divBdr>
            <w:top w:val="none" w:sz="0" w:space="0" w:color="auto"/>
            <w:left w:val="none" w:sz="0" w:space="0" w:color="auto"/>
            <w:bottom w:val="none" w:sz="0" w:space="0" w:color="auto"/>
            <w:right w:val="none" w:sz="0" w:space="0" w:color="auto"/>
          </w:divBdr>
        </w:div>
        <w:div w:id="271086187">
          <w:marLeft w:val="0"/>
          <w:marRight w:val="0"/>
          <w:marTop w:val="0"/>
          <w:marBottom w:val="0"/>
          <w:divBdr>
            <w:top w:val="none" w:sz="0" w:space="0" w:color="auto"/>
            <w:left w:val="none" w:sz="0" w:space="0" w:color="auto"/>
            <w:bottom w:val="none" w:sz="0" w:space="0" w:color="auto"/>
            <w:right w:val="none" w:sz="0" w:space="0" w:color="auto"/>
          </w:divBdr>
        </w:div>
        <w:div w:id="663902035">
          <w:marLeft w:val="0"/>
          <w:marRight w:val="0"/>
          <w:marTop w:val="0"/>
          <w:marBottom w:val="0"/>
          <w:divBdr>
            <w:top w:val="none" w:sz="0" w:space="0" w:color="auto"/>
            <w:left w:val="none" w:sz="0" w:space="0" w:color="auto"/>
            <w:bottom w:val="none" w:sz="0" w:space="0" w:color="auto"/>
            <w:right w:val="none" w:sz="0" w:space="0" w:color="auto"/>
          </w:divBdr>
        </w:div>
      </w:divsChild>
    </w:div>
    <w:div w:id="971255807">
      <w:bodyDiv w:val="1"/>
      <w:marLeft w:val="0"/>
      <w:marRight w:val="0"/>
      <w:marTop w:val="0"/>
      <w:marBottom w:val="0"/>
      <w:divBdr>
        <w:top w:val="none" w:sz="0" w:space="0" w:color="auto"/>
        <w:left w:val="none" w:sz="0" w:space="0" w:color="auto"/>
        <w:bottom w:val="none" w:sz="0" w:space="0" w:color="auto"/>
        <w:right w:val="none" w:sz="0" w:space="0" w:color="auto"/>
      </w:divBdr>
      <w:divsChild>
        <w:div w:id="1966109745">
          <w:marLeft w:val="0"/>
          <w:marRight w:val="0"/>
          <w:marTop w:val="0"/>
          <w:marBottom w:val="0"/>
          <w:divBdr>
            <w:top w:val="none" w:sz="0" w:space="0" w:color="auto"/>
            <w:left w:val="none" w:sz="0" w:space="0" w:color="auto"/>
            <w:bottom w:val="none" w:sz="0" w:space="0" w:color="auto"/>
            <w:right w:val="none" w:sz="0" w:space="0" w:color="auto"/>
          </w:divBdr>
        </w:div>
        <w:div w:id="395862141">
          <w:marLeft w:val="0"/>
          <w:marRight w:val="0"/>
          <w:marTop w:val="0"/>
          <w:marBottom w:val="0"/>
          <w:divBdr>
            <w:top w:val="none" w:sz="0" w:space="0" w:color="auto"/>
            <w:left w:val="none" w:sz="0" w:space="0" w:color="auto"/>
            <w:bottom w:val="none" w:sz="0" w:space="0" w:color="auto"/>
            <w:right w:val="none" w:sz="0" w:space="0" w:color="auto"/>
          </w:divBdr>
        </w:div>
      </w:divsChild>
    </w:div>
    <w:div w:id="1280334479">
      <w:bodyDiv w:val="1"/>
      <w:marLeft w:val="0"/>
      <w:marRight w:val="0"/>
      <w:marTop w:val="0"/>
      <w:marBottom w:val="0"/>
      <w:divBdr>
        <w:top w:val="none" w:sz="0" w:space="0" w:color="auto"/>
        <w:left w:val="none" w:sz="0" w:space="0" w:color="auto"/>
        <w:bottom w:val="none" w:sz="0" w:space="0" w:color="auto"/>
        <w:right w:val="none" w:sz="0" w:space="0" w:color="auto"/>
      </w:divBdr>
      <w:divsChild>
        <w:div w:id="555432425">
          <w:marLeft w:val="0"/>
          <w:marRight w:val="0"/>
          <w:marTop w:val="0"/>
          <w:marBottom w:val="0"/>
          <w:divBdr>
            <w:top w:val="none" w:sz="0" w:space="0" w:color="auto"/>
            <w:left w:val="none" w:sz="0" w:space="0" w:color="auto"/>
            <w:bottom w:val="none" w:sz="0" w:space="0" w:color="auto"/>
            <w:right w:val="none" w:sz="0" w:space="0" w:color="auto"/>
          </w:divBdr>
        </w:div>
        <w:div w:id="822625124">
          <w:marLeft w:val="0"/>
          <w:marRight w:val="0"/>
          <w:marTop w:val="0"/>
          <w:marBottom w:val="0"/>
          <w:divBdr>
            <w:top w:val="none" w:sz="0" w:space="0" w:color="auto"/>
            <w:left w:val="none" w:sz="0" w:space="0" w:color="auto"/>
            <w:bottom w:val="none" w:sz="0" w:space="0" w:color="auto"/>
            <w:right w:val="none" w:sz="0" w:space="0" w:color="auto"/>
          </w:divBdr>
        </w:div>
        <w:div w:id="1710954437">
          <w:marLeft w:val="0"/>
          <w:marRight w:val="0"/>
          <w:marTop w:val="0"/>
          <w:marBottom w:val="0"/>
          <w:divBdr>
            <w:top w:val="none" w:sz="0" w:space="0" w:color="auto"/>
            <w:left w:val="none" w:sz="0" w:space="0" w:color="auto"/>
            <w:bottom w:val="none" w:sz="0" w:space="0" w:color="auto"/>
            <w:right w:val="none" w:sz="0" w:space="0" w:color="auto"/>
          </w:divBdr>
        </w:div>
        <w:div w:id="2095857450">
          <w:marLeft w:val="0"/>
          <w:marRight w:val="0"/>
          <w:marTop w:val="0"/>
          <w:marBottom w:val="0"/>
          <w:divBdr>
            <w:top w:val="none" w:sz="0" w:space="0" w:color="auto"/>
            <w:left w:val="none" w:sz="0" w:space="0" w:color="auto"/>
            <w:bottom w:val="none" w:sz="0" w:space="0" w:color="auto"/>
            <w:right w:val="none" w:sz="0" w:space="0" w:color="auto"/>
          </w:divBdr>
        </w:div>
        <w:div w:id="1151948074">
          <w:marLeft w:val="0"/>
          <w:marRight w:val="0"/>
          <w:marTop w:val="0"/>
          <w:marBottom w:val="0"/>
          <w:divBdr>
            <w:top w:val="none" w:sz="0" w:space="0" w:color="auto"/>
            <w:left w:val="none" w:sz="0" w:space="0" w:color="auto"/>
            <w:bottom w:val="none" w:sz="0" w:space="0" w:color="auto"/>
            <w:right w:val="none" w:sz="0" w:space="0" w:color="auto"/>
          </w:divBdr>
        </w:div>
        <w:div w:id="1367102714">
          <w:marLeft w:val="0"/>
          <w:marRight w:val="0"/>
          <w:marTop w:val="0"/>
          <w:marBottom w:val="0"/>
          <w:divBdr>
            <w:top w:val="none" w:sz="0" w:space="0" w:color="auto"/>
            <w:left w:val="none" w:sz="0" w:space="0" w:color="auto"/>
            <w:bottom w:val="none" w:sz="0" w:space="0" w:color="auto"/>
            <w:right w:val="none" w:sz="0" w:space="0" w:color="auto"/>
          </w:divBdr>
        </w:div>
        <w:div w:id="773013123">
          <w:marLeft w:val="0"/>
          <w:marRight w:val="0"/>
          <w:marTop w:val="0"/>
          <w:marBottom w:val="0"/>
          <w:divBdr>
            <w:top w:val="none" w:sz="0" w:space="0" w:color="auto"/>
            <w:left w:val="none" w:sz="0" w:space="0" w:color="auto"/>
            <w:bottom w:val="none" w:sz="0" w:space="0" w:color="auto"/>
            <w:right w:val="none" w:sz="0" w:space="0" w:color="auto"/>
          </w:divBdr>
        </w:div>
        <w:div w:id="1067146553">
          <w:marLeft w:val="0"/>
          <w:marRight w:val="0"/>
          <w:marTop w:val="0"/>
          <w:marBottom w:val="0"/>
          <w:divBdr>
            <w:top w:val="none" w:sz="0" w:space="0" w:color="auto"/>
            <w:left w:val="none" w:sz="0" w:space="0" w:color="auto"/>
            <w:bottom w:val="none" w:sz="0" w:space="0" w:color="auto"/>
            <w:right w:val="none" w:sz="0" w:space="0" w:color="auto"/>
          </w:divBdr>
        </w:div>
        <w:div w:id="2052923362">
          <w:marLeft w:val="0"/>
          <w:marRight w:val="0"/>
          <w:marTop w:val="0"/>
          <w:marBottom w:val="0"/>
          <w:divBdr>
            <w:top w:val="none" w:sz="0" w:space="0" w:color="auto"/>
            <w:left w:val="none" w:sz="0" w:space="0" w:color="auto"/>
            <w:bottom w:val="none" w:sz="0" w:space="0" w:color="auto"/>
            <w:right w:val="none" w:sz="0" w:space="0" w:color="auto"/>
          </w:divBdr>
        </w:div>
        <w:div w:id="793135995">
          <w:marLeft w:val="0"/>
          <w:marRight w:val="0"/>
          <w:marTop w:val="0"/>
          <w:marBottom w:val="0"/>
          <w:divBdr>
            <w:top w:val="none" w:sz="0" w:space="0" w:color="auto"/>
            <w:left w:val="none" w:sz="0" w:space="0" w:color="auto"/>
            <w:bottom w:val="none" w:sz="0" w:space="0" w:color="auto"/>
            <w:right w:val="none" w:sz="0" w:space="0" w:color="auto"/>
          </w:divBdr>
        </w:div>
        <w:div w:id="1400247169">
          <w:marLeft w:val="0"/>
          <w:marRight w:val="0"/>
          <w:marTop w:val="0"/>
          <w:marBottom w:val="0"/>
          <w:divBdr>
            <w:top w:val="none" w:sz="0" w:space="0" w:color="auto"/>
            <w:left w:val="none" w:sz="0" w:space="0" w:color="auto"/>
            <w:bottom w:val="none" w:sz="0" w:space="0" w:color="auto"/>
            <w:right w:val="none" w:sz="0" w:space="0" w:color="auto"/>
          </w:divBdr>
        </w:div>
      </w:divsChild>
    </w:div>
    <w:div w:id="1401442431">
      <w:bodyDiv w:val="1"/>
      <w:marLeft w:val="0"/>
      <w:marRight w:val="0"/>
      <w:marTop w:val="0"/>
      <w:marBottom w:val="0"/>
      <w:divBdr>
        <w:top w:val="none" w:sz="0" w:space="0" w:color="auto"/>
        <w:left w:val="none" w:sz="0" w:space="0" w:color="auto"/>
        <w:bottom w:val="none" w:sz="0" w:space="0" w:color="auto"/>
        <w:right w:val="none" w:sz="0" w:space="0" w:color="auto"/>
      </w:divBdr>
      <w:divsChild>
        <w:div w:id="1472752952">
          <w:marLeft w:val="0"/>
          <w:marRight w:val="0"/>
          <w:marTop w:val="0"/>
          <w:marBottom w:val="0"/>
          <w:divBdr>
            <w:top w:val="none" w:sz="0" w:space="0" w:color="auto"/>
            <w:left w:val="none" w:sz="0" w:space="0" w:color="auto"/>
            <w:bottom w:val="none" w:sz="0" w:space="0" w:color="auto"/>
            <w:right w:val="none" w:sz="0" w:space="0" w:color="auto"/>
          </w:divBdr>
        </w:div>
        <w:div w:id="561522157">
          <w:marLeft w:val="0"/>
          <w:marRight w:val="0"/>
          <w:marTop w:val="0"/>
          <w:marBottom w:val="0"/>
          <w:divBdr>
            <w:top w:val="none" w:sz="0" w:space="0" w:color="auto"/>
            <w:left w:val="none" w:sz="0" w:space="0" w:color="auto"/>
            <w:bottom w:val="none" w:sz="0" w:space="0" w:color="auto"/>
            <w:right w:val="none" w:sz="0" w:space="0" w:color="auto"/>
          </w:divBdr>
        </w:div>
        <w:div w:id="144512348">
          <w:marLeft w:val="0"/>
          <w:marRight w:val="0"/>
          <w:marTop w:val="0"/>
          <w:marBottom w:val="0"/>
          <w:divBdr>
            <w:top w:val="none" w:sz="0" w:space="0" w:color="auto"/>
            <w:left w:val="none" w:sz="0" w:space="0" w:color="auto"/>
            <w:bottom w:val="none" w:sz="0" w:space="0" w:color="auto"/>
            <w:right w:val="none" w:sz="0" w:space="0" w:color="auto"/>
          </w:divBdr>
        </w:div>
        <w:div w:id="1708723416">
          <w:marLeft w:val="0"/>
          <w:marRight w:val="0"/>
          <w:marTop w:val="0"/>
          <w:marBottom w:val="0"/>
          <w:divBdr>
            <w:top w:val="none" w:sz="0" w:space="0" w:color="auto"/>
            <w:left w:val="none" w:sz="0" w:space="0" w:color="auto"/>
            <w:bottom w:val="none" w:sz="0" w:space="0" w:color="auto"/>
            <w:right w:val="none" w:sz="0" w:space="0" w:color="auto"/>
          </w:divBdr>
        </w:div>
      </w:divsChild>
    </w:div>
    <w:div w:id="1420524847">
      <w:bodyDiv w:val="1"/>
      <w:marLeft w:val="0"/>
      <w:marRight w:val="0"/>
      <w:marTop w:val="0"/>
      <w:marBottom w:val="0"/>
      <w:divBdr>
        <w:top w:val="none" w:sz="0" w:space="0" w:color="auto"/>
        <w:left w:val="none" w:sz="0" w:space="0" w:color="auto"/>
        <w:bottom w:val="none" w:sz="0" w:space="0" w:color="auto"/>
        <w:right w:val="none" w:sz="0" w:space="0" w:color="auto"/>
      </w:divBdr>
    </w:div>
    <w:div w:id="1448817079">
      <w:bodyDiv w:val="1"/>
      <w:marLeft w:val="0"/>
      <w:marRight w:val="0"/>
      <w:marTop w:val="0"/>
      <w:marBottom w:val="0"/>
      <w:divBdr>
        <w:top w:val="none" w:sz="0" w:space="0" w:color="auto"/>
        <w:left w:val="none" w:sz="0" w:space="0" w:color="auto"/>
        <w:bottom w:val="none" w:sz="0" w:space="0" w:color="auto"/>
        <w:right w:val="none" w:sz="0" w:space="0" w:color="auto"/>
      </w:divBdr>
      <w:divsChild>
        <w:div w:id="913205922">
          <w:marLeft w:val="0"/>
          <w:marRight w:val="0"/>
          <w:marTop w:val="0"/>
          <w:marBottom w:val="0"/>
          <w:divBdr>
            <w:top w:val="none" w:sz="0" w:space="0" w:color="auto"/>
            <w:left w:val="none" w:sz="0" w:space="0" w:color="auto"/>
            <w:bottom w:val="none" w:sz="0" w:space="0" w:color="auto"/>
            <w:right w:val="none" w:sz="0" w:space="0" w:color="auto"/>
          </w:divBdr>
        </w:div>
        <w:div w:id="44109117">
          <w:marLeft w:val="0"/>
          <w:marRight w:val="0"/>
          <w:marTop w:val="0"/>
          <w:marBottom w:val="0"/>
          <w:divBdr>
            <w:top w:val="none" w:sz="0" w:space="0" w:color="auto"/>
            <w:left w:val="none" w:sz="0" w:space="0" w:color="auto"/>
            <w:bottom w:val="none" w:sz="0" w:space="0" w:color="auto"/>
            <w:right w:val="none" w:sz="0" w:space="0" w:color="auto"/>
          </w:divBdr>
        </w:div>
      </w:divsChild>
    </w:div>
    <w:div w:id="1489394743">
      <w:bodyDiv w:val="1"/>
      <w:marLeft w:val="0"/>
      <w:marRight w:val="0"/>
      <w:marTop w:val="0"/>
      <w:marBottom w:val="0"/>
      <w:divBdr>
        <w:top w:val="none" w:sz="0" w:space="0" w:color="auto"/>
        <w:left w:val="none" w:sz="0" w:space="0" w:color="auto"/>
        <w:bottom w:val="none" w:sz="0" w:space="0" w:color="auto"/>
        <w:right w:val="none" w:sz="0" w:space="0" w:color="auto"/>
      </w:divBdr>
    </w:div>
    <w:div w:id="1517187754">
      <w:bodyDiv w:val="1"/>
      <w:marLeft w:val="0"/>
      <w:marRight w:val="0"/>
      <w:marTop w:val="0"/>
      <w:marBottom w:val="0"/>
      <w:divBdr>
        <w:top w:val="none" w:sz="0" w:space="0" w:color="auto"/>
        <w:left w:val="none" w:sz="0" w:space="0" w:color="auto"/>
        <w:bottom w:val="none" w:sz="0" w:space="0" w:color="auto"/>
        <w:right w:val="none" w:sz="0" w:space="0" w:color="auto"/>
      </w:divBdr>
    </w:div>
    <w:div w:id="1834055902">
      <w:bodyDiv w:val="1"/>
      <w:marLeft w:val="0"/>
      <w:marRight w:val="0"/>
      <w:marTop w:val="0"/>
      <w:marBottom w:val="0"/>
      <w:divBdr>
        <w:top w:val="none" w:sz="0" w:space="0" w:color="auto"/>
        <w:left w:val="none" w:sz="0" w:space="0" w:color="auto"/>
        <w:bottom w:val="none" w:sz="0" w:space="0" w:color="auto"/>
        <w:right w:val="none" w:sz="0" w:space="0" w:color="auto"/>
      </w:divBdr>
      <w:divsChild>
        <w:div w:id="2029091094">
          <w:marLeft w:val="0"/>
          <w:marRight w:val="0"/>
          <w:marTop w:val="0"/>
          <w:marBottom w:val="0"/>
          <w:divBdr>
            <w:top w:val="none" w:sz="0" w:space="0" w:color="auto"/>
            <w:left w:val="none" w:sz="0" w:space="0" w:color="auto"/>
            <w:bottom w:val="none" w:sz="0" w:space="0" w:color="auto"/>
            <w:right w:val="none" w:sz="0" w:space="0" w:color="auto"/>
          </w:divBdr>
        </w:div>
      </w:divsChild>
    </w:div>
    <w:div w:id="1928269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d381fc26d5a4940aa89081ef3a04b9a" PartId="9b5e8094788b42c8abd8dd79f24fd2b7">
    <Part Type="straipsnis" Nr="1" Abbr="1 str." Title="10 straipsnio pakeitimas" DocPartId="e6ee5263ca7348378d02f4163f3cff0b" PartId="421f10cdacc04383ab7760ffc7a79629">
      <Part Type="strDalis" Nr="1" Abbr="1 str. 1 d." DocPartId="a0518ece5ef34d50bbb6c9af36449d95" PartId="defb81580bd343adb64c4ebaeb255e04">
        <Part Type="citata" DocPartId="bb7d1d8467614181af03fc45804d62bd" PartId="48d5d0a7da914f95ae4ca0ba15eb64b9">
          <Part Type="strPunktas" Nr="2" Abbr="2 p." DocPartId="896b08ec0a104093aa9f64934c26e64d" PartId="c04e9091f83a49edbb2795b199d0568c"/>
        </Part>
      </Part>
    </Part>
    <Part Type="straipsnis" Nr="2" Abbr="2 str." Title="19 straipsnio pakeitimas" DocPartId="de08ebffca5543b9a485b4a48bf5f9c0" PartId="2c3a372c2ac9482c9c97675d0ebfc8a4">
      <Part Type="strDalis" Nr="1" Abbr="2 str. 1 d." DocPartId="a50252adbcec4d78a9db9f724d462d62" PartId="f7dc190aa6474bbab0d7184a4851fb75">
        <Part Type="citata" DocPartId="402f55a4713947fa9e88bf277355b5e3" PartId="d0a529a496e7421991ad97f32b716d70">
          <Part Type="strDalis" Nr="1" Abbr="1 d." DocPartId="2e8f058a8d954e0e850f71956e1a7306" PartId="bb9209b50df2460da9205fa886a8e5a2"/>
        </Part>
      </Part>
    </Part>
    <Part Type="straipsnis" Nr="3" Abbr="3 str." Title="20 straipsnio pakeitimas" DocPartId="ccd43e2ab5c3416e9386e6d8bad26a5f" PartId="4e7f26b7770243beb258bd9ddcecf974">
      <Part Type="strDalis" Nr="1" Abbr="3 str. 1 d." DocPartId="5d919ede07c24ab589b118b4adbf0508" PartId="917effc3b7974fcab6dcf9ef8e9cd456">
        <Part Type="citata" DocPartId="3bca52449d1b4f53a5be70d8693f2ec7" PartId="2861b1eabe614ba4a0027c71b13ea728">
          <Part Type="strDalis" Nr="2" Abbr="2 d." DocPartId="c4e0bcb8708b484986728c89c8de7e02" PartId="e4aeb4cc6eb34fc7bf3a4d9db91e5f8d">
            <Part Type="strPunktas" Nr="1" Abbr="2 d. 1 p." DocPartId="bd934c2af05e44a3aea90b48fa4066fa" PartId="a47dd87df37e453d9cd063ffe1784800"/>
            <Part Type="strPunktas" Nr="2" Abbr="2 d. 2 p." DocPartId="6f87882918f64abdbb9eb519241f7bae" PartId="db56248234474fbda7e022625d117a2d"/>
          </Part>
        </Part>
      </Part>
    </Part>
    <Part Type="straipsnis" Nr="4" Abbr="4 str." Title="22 straipsnio pakeitimas" DocPartId="25c745f68f6c4454b747697538f2e0b2" PartId="87a89bf976a941b3979e7f1aec8d20c4">
      <Part Type="strDalis" Nr="1" Abbr="4 str. 1 d." DocPartId="047cc0fa106a479bb8f01726d4019d61" PartId="33e25b3952a74c379e61bf7335f194e3">
        <Part Type="citata" DocPartId="751f73f251ec40a9ada7446f10e378c5" PartId="e21e370298af428b863ba5293fcf77b3">
          <Part Type="strDalis" Nr="3" Abbr="3 d." DocPartId="b43a065bee094f3b83b086001677bede" PartId="19a5dc26e965462db6705abeb5e432f7"/>
        </Part>
      </Part>
      <Part Type="strDalis" Nr="2" Abbr="4 str. 2 d." DocPartId="37372edd24bf4b91aa6ab30c23a24348" PartId="df67074c7769469aa307a5c0f9bdf4dc">
        <Part Type="citata" DocPartId="22c43a685d014b78ad6dc07b1361f32e" PartId="8e9319c1f5fc48429b00f52272c82431">
          <Part Type="strDalis" Nr="12" Abbr="12 d." DocPartId="839b464a6289427cb5e7177d92209a99" PartId="e35d045150aa48a6a6c8bec194a19947"/>
        </Part>
      </Part>
      <Part Type="strDalis" Nr="3" Abbr="4 str. 3 d." DocPartId="532f6ca3d8ac4293bbc818c1b98a6201" PartId="2800c4112d624b14b246345f5148f5b8">
        <Part Type="citata" DocPartId="38f365e1ec0b46e8b3d85150d414f3d5" PartId="009048e334a04df09996c792f2ae2bd1">
          <Part Type="strDalis" Nr="12" Abbr="12 d." DocPartId="efffc04c407b4df9921d5df005d04b9a" PartId="705cf814409d48bbbe03ac90a3a83f56"/>
        </Part>
      </Part>
      <Part Type="strDalis" Nr="4" Abbr="4 str. 4 d." DocPartId="33bf7ca60ca045c2b14b3051aaa060cf" PartId="1a4842b88cd14022abb62d00d559f9b9"/>
    </Part>
    <Part Type="straipsnis" Nr="5" Abbr="5 str." Title="23 straipsnio pakeitimas" DocPartId="7ed2dcf56548423cb8bfc749d2aeebfd" PartId="67eb9dcca1754dcfa1c608d5af62a80d">
      <Part Type="strDalis" Nr="1" Abbr="5 str. 1 d." DocPartId="1a69dc87bcc24f52957e47ae1607f4a8" PartId="86f57173e4a643cbbd3c36c4bde59796">
        <Part Type="citata" DocPartId="31892868ff5e4f73b96be58b7ddb4ab0" PartId="74c2824470224f28ad439c32c96d0f2c">
          <Part Type="strDalis" Nr="2" Abbr="2 d." DocPartId="8661cd72395f4f51a8e9abd342c6a0b5" PartId="22d6b52de1cf4854882ac34fe806885d"/>
        </Part>
      </Part>
      <Part Type="strDalis" Nr="2" Abbr="5 str. 2 d." DocPartId="5c03037a3fb94a99b5afd65222dfa1bd" PartId="05df84bf473d43d696fc805a727d2dc4">
        <Part Type="citata" DocPartId="1d974faf87a64e178cbb744b3be82448" PartId="e31cb89b27e849d9b33030ab4e78189e">
          <Part Type="strDalis" Nr="6" Abbr="6 d." DocPartId="68a19177e9474d55ace767f41e79f313" PartId="7cb7bcb4a567410fb7e7564e28c9f7fa"/>
        </Part>
      </Part>
    </Part>
    <Part Type="straipsnis" Nr="6" Abbr="6 str." Title="25 straipsnio pakeitimas" DocPartId="f0083c90eb5f4229b8dab169d538102a" PartId="23210c06543449f78b9222054c5bc0c2">
      <Part Type="strDalis" Nr="1" Abbr="6 str. 1 d." DocPartId="504ed5574478482c83bf188e2a31de82" PartId="0294a803ef8e4360b2c9ca293a64507d">
        <Part Type="citata" DocPartId="e19b48e327f348cfaf18dfeeb632c2ae" PartId="177d8f761070401abd17a67183c5f4ac">
          <Part Type="strDalis" Nr="2" Abbr="2 d." DocPartId="507ef42d260c4bd1a372972190fa528e" PartId="13d8aab409b04fc5b862b9c5c9a99b34"/>
        </Part>
      </Part>
    </Part>
    <Part Type="straipsnis" Nr="7" Abbr="7 str." Title="26 straipsnio pakeitimas" DocPartId="57149445efd14e1a93fb874efa0cf399" PartId="36425715cee2488ba4e74a65988526ab">
      <Part Type="strDalis" Nr="1" Abbr="7 str. 1 d." DocPartId="47c7e013de864306a380e434246b8383" PartId="79afd8ebe7fb4533948e2aad4f6ac5b3">
        <Part Type="citata" DocPartId="2e96fc4125024cf9b271d75b47e3ce69" PartId="9f4faa5526694e5e8cf5923e65601a9d">
          <Part Type="strDalis" Nr="1" Abbr="1 d." DocPartId="050381a128c447d7bae30c81092ad076" PartId="fa27f31e6bcc4ffc901ca7e551395d2c"/>
        </Part>
      </Part>
    </Part>
    <Part Type="straipsnis" Nr="8" Abbr="8 str." Title="27 straipsnio pakeitimas" DocPartId="37e5d5a6b08c4215830dcc9829148fb4" PartId="9f2d67d415d34901b21cafea34c7df59">
      <Part Type="strDalis" Nr="1" Abbr="8 str. 1 d." DocPartId="a1f09f0e27e242309a397b8b701c4351" PartId="5f5979c38cad45f58b67a4d02850eb81">
        <Part Type="citata" DocPartId="a078f5ef11604d42aa061fad15966cac" PartId="36516130552b427d8573dbb8500d9470">
          <Part Type="strPunktas" Nr="1" Abbr="1 p." DocPartId="cc458a1298114e4e900592c9f5ce2177" PartId="630b7f78a5c142da92f73c4710a84382"/>
        </Part>
      </Part>
    </Part>
    <Part Type="straipsnis" Nr="9" Abbr="9 str." Title="31 straipsnio pakeitimas" DocPartId="e801f2c885f1496093fa9ae613e0bbbb" PartId="dc838f21260542cab941e7ce9067e764">
      <Part Type="strDalis" Nr="1" Abbr="9 str. 1 d." DocPartId="d2b904367e784bf7924b657927692ffa" PartId="d76ccb3129d84b43a06129dcf46b960a">
        <Part Type="citata" DocPartId="89052de502914b2fab1db8bbe2a65b32" PartId="3112c3ec33d34eb38f1d2729d55e3061">
          <Part Type="strPunktas" Nr="1" Abbr="1 p." DocPartId="a1f1d950d152460ea6be1b00a4c5b3e5" PartId="eb06214421ec462c9c247f6eb80c6ac6"/>
        </Part>
      </Part>
    </Part>
    <Part Type="straipsnis" Nr="10" Abbr="10 str." Title="33 straipsnio pakeitimas" DocPartId="c55e5b5cfc9148f5af003784d3b205fb" PartId="d9ddf5daa0a84bef87b4e14561714197">
      <Part Type="strDalis" Nr="1" Abbr="10 str. 1 d." DocPartId="540396b6e8754c2fb7e277de58963b6e" PartId="237fa3ac0ae042d49807ed0104bdef42">
        <Part Type="citata" DocPartId="567e3961768f4e55a484ce1030118c93" PartId="2ab8645b81f446e5995028c1f50ff45a">
          <Part Type="strDalis" Nr="2" Abbr="2 d." DocPartId="20d8b3bfb77d4b03b91f58a42b4afc49" PartId="777f80cc71cf42329054e9c4c36ee790"/>
        </Part>
      </Part>
    </Part>
    <Part Type="straipsnis" Nr="11" Abbr="11 str." Title="35 straipsnio pakeitimas" DocPartId="1bdf37a8b29d491b84ffa38c2d88bcc4" PartId="60348b8887534ed088ae4d68dc07c14a">
      <Part Type="strDalis" Nr="1" Abbr="11 str. 1 d." DocPartId="b8d93e6541124c2a817ee6e340ab9688" PartId="dcfc54b8ce1e44efb7b885a7cb6af782">
        <Part Type="citata" DocPartId="18c309b88b1c4b5588970a6cc96366bf" PartId="f6811360848f48a084795028135264e7">
          <Part Type="strPunktas" Nr="22" Abbr="22 p." DocPartId="36abe230442a4c5cb8eb10ab8dc5fe85" PartId="1bedd36221d94d5b9a1dbe562c32438d"/>
        </Part>
      </Part>
      <Part Type="strDalis" Nr="2" Abbr="11 str. 2 d." DocPartId="876d307acb874f8596d24883f839af79" PartId="1dcdea9f5af94d63bb7b84e08d23cd20">
        <Part Type="citata" DocPartId="7c03d16c5a104b348ca1e88a80700d39" PartId="8603031f10904849a8910cb62e87662d">
          <Part Type="strPunktas" Nr="31" Abbr="31 p." DocPartId="e1273d2b563b4b11bd26b68f5ebc27e5" PartId="e359548e945249e2ac4765ae162d96d5"/>
        </Part>
      </Part>
      <Part Type="strDalis" Nr="3" Abbr="11 str. 3 d." DocPartId="60b237cd901149168111b329dac82a5d" PartId="67d8f93490e543fb885d2082f85c2d2e"/>
    </Part>
    <Part Type="straipsnis" Nr="12" Abbr="12 str." Title="36 straipsnio pakeitimas" DocPartId="236df3079bef4df5a91333944135f261" PartId="d3649e662bca456a8019a63b84a8f2e8">
      <Part Type="strDalis" Nr="1" Abbr="12 str. 1 d." DocPartId="5b295685c12944a4bd5aba7b82766143" PartId="d8f8854064364000ae8fd521bfec569b">
        <Part Type="citata" DocPartId="c5103e6d4ce143daa7a73636e0857b09" PartId="c0aae6d5a1a841bbb8e03e4daac15999">
          <Part Type="strDalis" Nr="5" Abbr="5 d." DocPartId="3f9df1b882e84326af78feb896badbb8" PartId="8718f7390e194f8c8f549ed58d712a8e"/>
        </Part>
      </Part>
    </Part>
    <Part Type="straipsnis" Nr="13" Abbr="13 str." Title="40 straipsnio pakeitimas" DocPartId="a580e35a94714e1fbaa4f92f3fc4c100" PartId="4c3a3f73411e40b086b740013f7bb214">
      <Part Type="strDalis" Nr="1" Abbr="13 str. 1 d." DocPartId="7a96281252164fa2bcc88efd180d6366" PartId="39d43bdcd0dc4e758f309a684ec4fc27">
        <Part Type="citata" DocPartId="a1a94331eafd4a419d5dc3ba1d4d2009" PartId="27843dc5257b4d8ea933566c10414f44">
          <Part Type="strPunktas" Nr="1" Abbr="1 p." DocPartId="3bd4d35573b24f769cb6cfd8fa731812" PartId="f31eae537f3440f2b79131adf3454701"/>
        </Part>
      </Part>
    </Part>
    <Part Type="straipsnis" Nr="14" Abbr="14 str." Title="44 straipsnio pakeitimas" DocPartId="77ddfd7d4d4b4dd1adbe9f5a1205f8e8" PartId="2768923a190141f8acfbee889cc5a9d2">
      <Part Type="strDalis" Nr="1" Abbr="14 str. 1 d." DocPartId="41a3b865947947d6abbfec222a00fd48" PartId="8378d0e31d4f466ca26ae8551bdcc4af">
        <Part Type="citata" DocPartId="e426ca26a0454beba1e975f580aac590" PartId="b35215e0a0474ed4b92d772497f462ee">
          <Part Type="strDalis" Nr="1" Abbr="1 d." DocPartId="aa16939d867548a987b762552b0e6a46" PartId="514656ff67d944c09e2419091106af72"/>
        </Part>
      </Part>
      <Part Type="strDalis" Nr="2" Abbr="14 str. 2 d." DocPartId="c4a5c046fece4e96b151aad96f4177c7" PartId="2dc3fa87adb04264be727e730f1f266a">
        <Part Type="citata" DocPartId="4932241b18194d24841004b94450fbf7" PartId="37810084f30b479eb759d0563dc9c769">
          <Part Type="strDalis" Nr="9" Abbr="9 d." DocPartId="8be9568bff2f48abb05a0978ce2de39a" PartId="3ea45cac668e424eaa5c074275ed943c"/>
        </Part>
      </Part>
    </Part>
    <Part Type="straipsnis" Nr="15" Abbr="15 str." Title="45 straipsnio pakeitimas" DocPartId="a7cf7b771db442a7b293c3b860eb5899" PartId="791691a679584f10af033ce59de12031">
      <Part Type="strDalis" Nr="1" Abbr="15 str. 1 d." DocPartId="56765604e63f4ea9b89a1c50073f4563" PartId="04d3e750f3804cb08bb1c64d6d3f3326">
        <Part Type="citata" DocPartId="e019e87f1a764784a2166747b4f496b2" PartId="0d24de40b9a84139a1f0b2240e90145e">
          <Part Type="strPunktas" Nr="5" Abbr="5 p." DocPartId="7a3049d4cc2749ee8680b3434796ce13" PartId="6eb06c64454141838dc24aba6da20dff"/>
        </Part>
      </Part>
    </Part>
    <Part Type="straipsnis" Nr="16" Abbr="16 str." Title="46 straipsnio pakeitimas" DocPartId="fca799e291b8469693eb7768691155c7" PartId="55ecf2d757e746599d83c2889f8b0e15">
      <Part Type="strDalis" Nr="1" Abbr="16 str. 1 d." DocPartId="9c6d2e4880884ff6b4dc055910e4ccec" PartId="06331cde502e4d08a1edcc5317750407">
        <Part Type="citata" DocPartId="f931a0f4026740ae85f3543038793589" PartId="206929d141dd403e87d6343c0eb8f62e">
          <Part Type="strPunktas" Nr="6" Abbr="6 p." DocPartId="b24876d0e7ae474da760ad3d7a82156d" PartId="a89f740350e3445cbb80c294151f91be"/>
        </Part>
      </Part>
      <Part Type="strDalis" Nr="2" Abbr="16 str. 2 d." DocPartId="f97863a533fc4e4abeb40cc49104abb5" PartId="6319651a75674d1fb6a6e07cbc1e48e4">
        <Part Type="citata" DocPartId="d67165c9fe6743f7b4c9aea63b68a1a4" PartId="eb4217ea3d2b4272b45c38c4093bf7be">
          <Part Type="strDalis" Nr="5" Abbr="5 d." DocPartId="01aa3d4890e5468b950733fdcf7bb007" PartId="c06de13c5d0843449bf864d4a525e30f"/>
        </Part>
      </Part>
    </Part>
    <Part Type="straipsnis" Nr="17" Abbr="17 str." Title="55 straipsnio pakeitimas" DocPartId="2a3f2efce0ba470eb5e1c4a5c05ef1c3" PartId="4c9a1d2245ee426cbbca3a03606c9417">
      <Part Type="strDalis" Nr="1" Abbr="17 str. 1 d." DocPartId="de4a0eec15be439e940269bcd432977a" PartId="23de9a7b536d4970a0b163672b62ac97">
        <Part Type="citata" DocPartId="fd15c0e921974d1086089f53b4337f06" PartId="2da49506dd4f43378bd45b13c991d8fe">
          <Part Type="strPapunktis" Nr="a" Abbr="a pp." DocPartId="8fc3c0a5523347249f164af5ffb69ce3" PartId="e08a8a5b08244580a6289333ed1541d6"/>
        </Part>
      </Part>
      <Part Type="strDalis" Nr="2" Abbr="17 str. 2 d." DocPartId="f0d9aa6ed3704651b6192539eab1877f" PartId="9e2f60ae26de435099429160cffe925c">
        <Part Type="citata" DocPartId="c9bb3063b83041f5a724468863e73a41" PartId="76c27d2b14854771b7bc9e7d588a2b2a">
          <Part Type="strDalis" Nr="11" Abbr="11 d." DocPartId="f6a3b0e0d30846f3aabccdd4ea8e14c0" PartId="f20d105311494244bab6c7e98144b22c"/>
        </Part>
      </Part>
    </Part>
    <Part Type="straipsnis" Nr="18" Abbr="18 str." Title="58 straipsnio pakeitimas" DocPartId="62772284ab9b4aac942b49e4a7ea2008" PartId="e701245ac060451fbbf6275efd462fb2">
      <Part Type="strDalis" Nr="1" Abbr="18 str. 1 d." DocPartId="63ea29b853b7415bb9435d6551204744" PartId="2c5d8979aaef44358d44cd68fa1a6b0b">
        <Part Type="citata" DocPartId="b1ff45b924a24d308c75148771c6f3f5" PartId="97a8e8ab643744f99dfeba1fd0a5593f">
          <Part Type="strDalis" Nr="1" Abbr="1 d." DocPartId="403c6e581dfa4d038ef50ba54719fc05" PartId="05f876e1f84e46269f5ccb15de970381"/>
        </Part>
      </Part>
      <Part Type="strDalis" Nr="2" Abbr="18 str. 2 d." DocPartId="b502a94162584baca96b1823de2729f9" PartId="e85f41d755cb4f82a0f6eb0f9921425e">
        <Part Type="citata" DocPartId="61e3d01b0dc24ad68990fad7cef50b26" PartId="ed1898655f5f4dc7b003fe37a2da5553">
          <Part Type="strPapunktis" Nr="a" Abbr="a pp." DocPartId="10084c71ff874995a8385cc646a671ee" PartId="24d8998072174aaf9ffa50952ae90695"/>
        </Part>
      </Part>
    </Part>
    <Part Type="straipsnis" Nr="19" Abbr="19 str." Title="71 straipsnio pakeitimas" DocPartId="9ac623bbb15d417e9ee754f4dd1b0381" PartId="7e77cf059d054939a6fea7f8c1c13762">
      <Part Type="strDalis" Nr="1" Abbr="19 str. 1 d." DocPartId="2c845b22019a41bfb220d463547ec074" PartId="438e6f21da1d4fa39ecee8f904f28fb4">
        <Part Type="citata" DocPartId="e0a997d5a3d64453a98b622399955796" PartId="0aaabd61a9c64ad283e3a56c61627243">
          <Part Type="strPunktas" Nr="6" Abbr="6 p." DocPartId="0edc4cafc19c4cc5b394e6329e1d47fb" PartId="e3f4e5955f58407dba97c129de5d6fc4"/>
        </Part>
      </Part>
      <Part Type="strDalis" Nr="2" Abbr="19 str. 2 d." DocPartId="10f66af7acde493881e6be10910a518d" PartId="1dc6c2bf90e14f1686800fb73ae75289">
        <Part Type="citata" DocPartId="dad3e48764664eaf92d06715a5b8d42f" PartId="b72362d30449493cb49c03a656fba2b2">
          <Part Type="strPunktas" Nr="8" Abbr="8 p." DocPartId="cc8a3cdbcf394899a9e92057d9a70f3b" PartId="77905b69f2014ed194bbcfcca13faaa8"/>
        </Part>
      </Part>
    </Part>
    <Part Type="straipsnis" Nr="20" Abbr="20 str." Title="72 straipsnio pakeitimas" DocPartId="c79b22c2c14d4be6ab28368090b2af96" PartId="d78e1770ae6a4c1dba77b2893e13420d">
      <Part Type="strDalis" Nr="1" Abbr="20 str. 1 d." DocPartId="e4d71f0dfb5144bb8efdde977268b49e" PartId="5e9739ed3fc544048cbdc134bb8a96af">
        <Part Type="citata" DocPartId="cf803fa3744a4b929c00cf4012960a93" PartId="2405d2e1331f491ea6413d8767ecb938">
          <Part Type="strDalis" Nr="3" Abbr="3 d." DocPartId="e57c6f640ead40c49fb114ad358b9c77" PartId="1e06d4c9c339409c8a85a49eb90716c7"/>
        </Part>
      </Part>
    </Part>
    <Part Type="straipsnis" Nr="21" Abbr="21 str." Title="82 straipsnio pakeitimas" DocPartId="0f983cff6f6b47e3895753bcc16c1e4d" PartId="7ee8b4b1de594e2291273c70ffb34244">
      <Part Type="strDalis" Nr="1" Abbr="21 str. 1 d." DocPartId="596f519e411a4c92857ac9a008c3e92e" PartId="abdb58110af8458d893f6489c8d02cf2">
        <Part Type="citata" DocPartId="0015bec2891041d2a09e0d500147520f" PartId="c6c9505c3930415da66f6825906827c4">
          <Part Type="strDalis" Nr="2" Abbr="2 d." DocPartId="ec232ea01871451c923b50a256353494" PartId="08d7b01a23a145bcbacacacaaac35f0c"/>
        </Part>
      </Part>
    </Part>
    <Part Type="straipsnis" Nr="22" Abbr="22 str." Title="86 straipsnio pakeitimas" DocPartId="ab5855d06c9d4044bf7346823d44d49c" PartId="591a9b7356654e4d95f340778e660559">
      <Part Type="strDalis" Nr="1" Abbr="22 str. 1 d." DocPartId="1fae70ec3dd847dea24b17e5ea69cac8" PartId="177f5a4108a84c02b7ecb6e60f6f2abe">
        <Part Type="citata" DocPartId="e810b9e391af47a7b732156aacbf135d" PartId="9cdf0e9a4f8a41a8bcef3919ef360cac">
          <Part Type="strDalis" Nr="5" Abbr="5 d." DocPartId="5f6fc120bf38459c9482be12a385dc0c" PartId="44d8f8663c96452e9fc70d2949aaffe8"/>
        </Part>
      </Part>
      <Part Type="strDalis" Nr="2" Abbr="22 str. 2 d." DocPartId="f667787b1915474182585d03280799a1" PartId="621a0f09205c4eb0ba86a2db77871048">
        <Part Type="citata" DocPartId="f2d7f5f9f6414a629f6b166193950fde" PartId="11c996dbe57e4152b715c7fc96a50c0c">
          <Part Type="strDalis" Nr="9" Abbr="9 d." DocPartId="cb789cc85fbb403b837e9565e2239d66" PartId="daba714eb2af42cd8a73548339547092"/>
        </Part>
      </Part>
    </Part>
    <Part Type="straipsnis" Nr="23" Abbr="23 str." Title="89 straipsnio pakeitimas" DocPartId="3b477c27403e42788dc42e5312449732" PartId="59dd02ef8a9d4361aa4a697e2da340e1">
      <Part Type="strDalis" Nr="1" Abbr="23 str. 1 d." DocPartId="f2ae285680f04c4194d8cbe18df94907" PartId="c32ad43bda164a64afa072230b3a8048">
        <Part Type="citata" DocPartId="b1abfb774e9a46f18491a0a55df99a22" PartId="b420dccae1ce43afb880c90ec3efa47a">
          <Part Type="strPapunktis" Nr="b" Abbr="b pp." DocPartId="081285f23d20489fb595a641253796d1" PartId="32f5cc6ad5c24f3f91af03a86f8907b6"/>
        </Part>
      </Part>
      <Part Type="strDalis" Nr="2" Abbr="23 str. 2 d." DocPartId="0453edada59347f5920f0a95dfba245a" PartId="9460867b392b47469422c472d0ad322a">
        <Part Type="citata" DocPartId="bdade247a9af41dc96228881a5b5ebd1" PartId="9f4c00e5fc644c09a0c9691d7fdaa827">
          <Part Type="strDalis" Nr="2" Abbr="2 d." DocPartId="089678ce612841ecbdbd38a8ddc499f0" PartId="ceb9fdfa279d480eba7cbc094b39587f"/>
        </Part>
      </Part>
    </Part>
    <Part Type="straipsnis" Nr="24" Abbr="24 str." Title="91 straipsnio pakeitimas" DocPartId="8f385bd66cb34005beb00c4c31b55494" PartId="c71b5278e4564beaab265a50d98e0788">
      <Part Type="strDalis" Nr="1" Abbr="24 str. 1 d." DocPartId="58474c93c24c4a97ae1d5cafb1998abe" PartId="750aa28007254b5f89e346a1f2841421">
        <Part Type="citata" DocPartId="e63abd9d5113442ea4ee92ec9a6118e3" PartId="c0bb6ad3527d4a34ae7ba2ac2f6e51a3">
          <Part Type="strPunktas" Nr="1" Abbr="1 p." DocPartId="ad34e8217643478580ae1a8890c5abe2" PartId="63357c90285442329b10b74e3c50dd1a"/>
        </Part>
      </Part>
      <Part Type="strDalis" Nr="2" Abbr="24 str. 2 d." DocPartId="7263855eeff3494f81e5a28c02cb38e0" PartId="f03e6b870fba4c99903cf76fd8583f19">
        <Part Type="citata" DocPartId="4f95a64c880d42f89316fd42413fe01e" PartId="cb6ca7087552403aa121121c13d61727">
          <Part Type="strPunktas" Nr="1" Abbr="1 p." DocPartId="989b94e93c264dd7bcc70ab6d62a402f" PartId="793a7661e03d4fc58bf296c3f0a27766"/>
        </Part>
      </Part>
      <Part Type="strDalis" Nr="3" Abbr="24 str. 3 d." DocPartId="a14ddafe2a8c49169f5976ec59dc074b" PartId="e878d68df2ce41e599bcad3ed62a5a31">
        <Part Type="citata" DocPartId="87663a6b04e94f4db4b772ed5f056dbd" PartId="e5d625eb0f1447a6b6756739347103ec">
          <Part Type="strPunktas" Nr="2" Abbr="2 p." DocPartId="328575553a4642ee983a48e1b774bf95" PartId="d65d803659364fb086d48955140d4833"/>
        </Part>
      </Part>
    </Part>
    <Part Type="straipsnis" Nr="25" Abbr="25 str." Title="102 straipsnio pakeitimas" DocPartId="e14a7007507e41debaa0a6eb4916ff1e" PartId="c7fa9dcc34534f09880ec756bd5c5b08">
      <Part Type="strDalis" Nr="1" Abbr="25 str. 1 d." DocPartId="b5d9ba0ac07741c08f7bdef3ce36d6c7" PartId="975eff50112d439d88b8a7cfa9544526">
        <Part Type="citata" DocPartId="4c3432d53a0640eab3ae8749bd6dee6e" PartId="aa72ed3c6a9748bb9d74b1ad8c93cb5e">
          <Part Type="strDalis" Nr="1" Abbr="1 d." DocPartId="57d6aa36781f49b7b249f96287a700a3" PartId="47d2d5217c7b400db3c1b2dae0dc6446"/>
        </Part>
      </Part>
      <Part Type="strDalis" Nr="2" Abbr="25 str. 2 d." DocPartId="155bf94faeef4a8f8489d33acf806c68" PartId="9bb2f08daf244b5f88e77b5120e6bea6">
        <Part Type="citata" DocPartId="ad4910b6ec2145b2a620b762a32a8ab9" PartId="783b46cc2b034ccc95ca0828c38fb656">
          <Part Type="strDalis" Nr="4" Abbr="4 d." DocPartId="a0222cf79f5e4866ade642d8d61b1dfd" PartId="19bf1e3c6fdb4c9b92443602f3213b95"/>
        </Part>
      </Part>
    </Part>
    <Part Type="straipsnis" Nr="26" Abbr="26 str." Title="Įstatymo 7 priedo pakeitimas" DocPartId="b875e043bc6a474eafaba0234992806f" PartId="2970e680f45543bba42e313b6a0edae3">
      <Part Type="strDalis" Nr="1" Abbr="26 str. 1 d." DocPartId="3753486a1f4c4ba99e84c83162c7ff67" PartId="fd522ed6830b45c28a1721d5675debab">
        <Part Type="citata" DocPartId="760e078886e643eb935e5c477dca64d7" PartId="0b523bf533ff4224a9dff68468d7bcd4">
          <Part Type="strDalis" Nr="5" Abbr="5 d." DocPartId="5faedd6c91894f2c9eadb6468c2f10ea" PartId="ed168c034f4d49e18dcaf1427127639d"/>
        </Part>
      </Part>
      <Part Type="strDalis" Nr="2" Abbr="26 str. 2 d." DocPartId="e36df7eca15e4b2484b558326ecc4113" PartId="968455d6880b41b2bdb3ade178a29962">
        <Part Type="citata" DocPartId="70e33a405d6e41ca897f35541b99ec9e" PartId="98932592750f493d9c728d5a5bcb6647">
          <Part Type="strDalis" Nr="6" Abbr="6 d." DocPartId="a12b1b320d9347beb02ab5b43c6835d9" PartId="cb36aafa88a747079d5513c595809124"/>
        </Part>
      </Part>
      <Part Type="strDalis" Nr="3" Abbr="26 str. 3 d." DocPartId="ce032d3bc0624174be3d1509498738d0" PartId="9919db22e0ad45ffa4d20055d114fe8f">
        <Part Type="citata" DocPartId="051e035ad8904099bc0ec9acd1cb60c7" PartId="dc9180b3b3cf47c8be4090b330b226c4">
          <Part Type="strDalis" Nr="7" Abbr="7 d." DocPartId="421c63e5868c45a1b56455a17ae2a966" PartId="06ef2c64ea7d41458af37613f13c70c4"/>
        </Part>
      </Part>
    </Part>
    <Part Type="straipsnis" Nr="27" Abbr="27 str." Title="Įstatymo įsigaliojimas" DocPartId="71c8f875e8d646aaa19d0e660a0951ae" PartId="7724bc7e1bd945a7bb53b586662070df">
      <Part Type="strDalis" Nr="1" Abbr="27 str. 1 d." DocPartId="fde41b43f28d4a47b9741240cbbadbe9" PartId="671ec7d65a5e42c6b23a5ec399315005"/>
      <Part Type="strDalis" Nr="2" Abbr="27 str. 2 d." DocPartId="fd8ff55c143d48e28bfbcf02c50d06f2" PartId="cdf91d14dbe741aebfd144971df33ba1"/>
      <Part Type="strDalis" Nr="3" Abbr="27 str. 3 d." DocPartId="6502313ce4c24061a5661725aa1c1406" PartId="3d35b84ec4be47e081f800e4e65f6cbb"/>
    </Part>
    <Part Type="signatura" DocPartId="0f5ea2c89098416ca607b54b706cee6c" PartId="a80788b09ca64110a7e3cbf843abd833"/>
  </Part>
</Parts>
</file>

<file path=customXml/itemProps1.xml><?xml version="1.0" encoding="utf-8"?>
<ds:datastoreItem xmlns:ds="http://schemas.openxmlformats.org/officeDocument/2006/customXml" ds:itemID="{94B99E38-DC42-4B07-B02D-9FC9EF3DADF5}">
  <ds:schemaRefs>
    <ds:schemaRef ds:uri="http://schemas.openxmlformats.org/officeDocument/2006/bibliography"/>
  </ds:schemaRefs>
</ds:datastoreItem>
</file>

<file path=customXml/itemProps2.xml><?xml version="1.0" encoding="utf-8"?>
<ds:datastoreItem xmlns:ds="http://schemas.openxmlformats.org/officeDocument/2006/customXml" ds:itemID="{5DA32A4A-7D8E-4B66-9B31-16BBD09047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3567</Words>
  <Characters>24405</Characters>
  <Application>Microsoft Office Word</Application>
  <DocSecurity>4</DocSecurity>
  <Lines>393</Lines>
  <Paragraphs>144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u m</Company>
  <LinksUpToDate>false</LinksUpToDate>
  <CharactersWithSpaces>27828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2018-08-20T11:32:00Z</dcterms:created>
  <dc:creator>Sacikauske Dovile</dc:creator>
  <lastModifiedBy>adlibuser</lastModifiedBy>
  <lastPrinted>2018-06-15T06:42:00Z</lastPrinted>
  <dcterms:modified xsi:type="dcterms:W3CDTF">2018-08-20T11:32:00Z</dcterms:modified>
  <revision>2</revision>
</coreProperties>
</file>