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8ebd00bccd4419b0283eeac8e8ea87"/>
        <w:lock w:val="sdtLocked"/>
        <w:richText/>
      </w:sdtPr>
      <w:sdtContent>
        <w:p w14:paraId="5EA45D87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TARYBA</w:t>
          </w:r>
        </w:p>
        <w:p w14:paraId="62A4F5EF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D7BAF42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SPRENDIMAS</w:t>
          </w:r>
        </w:p>
        <w:p w14:paraId="44C9F2ED" w14:textId="7E04E8D4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kern w:val="1"/>
              <w:szCs w:val="24"/>
              <w:lang w:eastAsia="lt-LT"/>
            </w:rPr>
            <w:t xml:space="preserve">DĖL PATALPŲ AUŠROS AL. 15, ŠIAULIUOSE, PERDAVIMO ŠIAULIŲ APSKRITIES ARMĖNŲ BENDRUOMENEI   </w:t>
          </w:r>
        </w:p>
        <w:p w14:paraId="3CFF6439" w14:textId="32D0DF73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2CB4B241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2B272F65" w14:textId="421DEE6F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2023 m.                          </w:t>
          </w:r>
          <w:r>
            <w:rPr>
              <w:rFonts w:eastAsia="Lucida Sans Unicode"/>
              <w:color w:val="FF0000"/>
              <w:kern w:val="1"/>
              <w:szCs w:val="24"/>
              <w:lang w:eastAsia="lt-LT"/>
            </w:rPr>
            <w:t xml:space="preserve"> </w:t>
          </w:r>
          <w:r>
            <w:rPr>
              <w:rFonts w:eastAsia="Lucida Sans Unicode"/>
              <w:kern w:val="1"/>
              <w:szCs w:val="24"/>
              <w:lang w:eastAsia="lt-LT"/>
            </w:rPr>
            <w:t>d. Nr. T-</w:t>
          </w:r>
        </w:p>
        <w:p w14:paraId="71241F2F" w14:textId="4AB1C459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Šiauliai</w:t>
          </w:r>
        </w:p>
        <w:p w14:paraId="5B9F0BBE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471973D6" w14:textId="77777777">
          <w:pPr>
            <w:widowControl w:val="0"/>
            <w:suppressAutoHyphens/>
            <w:ind w:firstLine="558"/>
            <w:jc w:val="both"/>
            <w:rPr>
              <w:rFonts w:eastAsia="Lucida Sans Unicode"/>
              <w:kern w:val="1"/>
              <w:szCs w:val="24"/>
              <w:lang w:eastAsia="lt-LT"/>
            </w:rPr>
          </w:pPr>
        </w:p>
        <w:sdt>
          <w:sdtPr>
            <w:alias w:val="preambule"/>
            <w:tag w:val="part_1d3fe95fe4d2412882aef5d41e0a9b07"/>
            <w:lock w:val="sdtLocked"/>
            <w:richText/>
          </w:sdtPr>
          <w:sdtContent>
            <w:p w14:paraId="367DA47F" w14:textId="3DE1BC78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Vadovaudamasi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 Lietuvos Respublikos vietos savivaldos įstatymo 15 straipsnio 2 dalies 19 punktu, Lietuvos Respublikos valstybės ir savivaldybių turto valdymo, naudojimo ir disponavimo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 juo įstatymo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14 straipsnio 1 dalies 3 punktu, įgyvendindama </w:t>
              </w:r>
              <w:r>
                <w:rPr>
                  <w:rFonts w:eastAsia="Lucida Sans Unicode"/>
                  <w:color w:val="000000"/>
                  <w:kern w:val="1"/>
                  <w:lang w:eastAsia="lt-LT"/>
                </w:rPr>
                <w:t>Šiaulių miesto savivaldybei nuosavybės teise priklausančio ir patikėjimo teise valdomo turto perdavimo panaudos pagrindais laikinai neatlygintinai valdyti ir naudotis tvarkos aprašą, patvirtintą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, atsižvelgdama į Šiaulių apskrities armėnų bendruomenės 2023-02-27 prašymą ir į Negyvenamųjų pastatų, patalpų ir statinių skirstymo komisijos posėdžio 2023 m. balandžio 6 d. protokolą Nr. VAK-186, Šiaulių miesto savivaldybės  tary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ba n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u s p r e n d ž i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 a:</w:t>
              </w:r>
            </w:p>
          </w:sdtContent>
        </w:sdt>
        <w:sdt>
          <w:sdtPr>
            <w:alias w:val="1 p."/>
            <w:tag w:val="part_42d46b65f1b54692aa678e437634e6c6"/>
            <w:lock w:val="sdtLocked"/>
            <w:richText/>
          </w:sdtPr>
          <w:sdtContent>
            <w:p w14:paraId="0E892D61" w14:textId="4C5A99F7">
              <w:pPr>
                <w:suppressAutoHyphens/>
                <w:ind w:left="142" w:firstLine="578"/>
                <w:jc w:val="both"/>
                <w:textAlignment w:val="baseline"/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42d46b65f1b54692aa678e437634e6c6"/>
                  <w:lock w:val="sdtLocked"/>
                  <w:richText/>
                </w:sdtPr>
                <w:sdtContent>
                  <w:r>
                    <w:rPr>
                      <w:rFonts w:ascii="Liberation Serif" w:eastAsia="NSimSun" w:hAnsi="Liberation Serif" w:cs="Arial"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ascii="Liberation Serif" w:eastAsia="NSimSun" w:hAnsi="Liberation Serif" w:cs="Arial"/>
                  <w:kern w:val="3"/>
                  <w:szCs w:val="24"/>
                  <w:lang w:eastAsia="de-DE" w:bidi="de-DE"/>
                </w:rPr>
                <w:t xml:space="preserve">. </w:t>
              </w:r>
              <w:r>
                <w:rPr>
                  <w:rFonts w:ascii="Liberation Serif" w:hAnsi="Liberation Serif" w:cs="Arial"/>
                  <w:kern w:val="3"/>
                  <w:szCs w:val="24"/>
                  <w:lang w:eastAsia="zh-CN" w:bidi="hi-IN"/>
                </w:rPr>
                <w:t xml:space="preserve">Perduoti </w:t>
              </w:r>
              <w:r>
                <w:rPr>
                  <w:kern w:val="3"/>
                  <w:szCs w:val="24"/>
                  <w:lang w:eastAsia="zh-CN" w:bidi="hi-IN"/>
                </w:rPr>
                <w:t xml:space="preserve">pagal panaudos sutartį  trejiems metams </w:t>
              </w:r>
              <w:r>
                <w:rPr>
                  <w:rFonts w:eastAsia="NSimSun"/>
                  <w:kern w:val="3"/>
                  <w:szCs w:val="24"/>
                  <w:lang w:eastAsia="zh-CN" w:bidi="hi-IN"/>
                </w:rPr>
                <w:t xml:space="preserve">Šiaulių apskrities armėnų bendruomenei 35,96 kv. m ploto negyvenamąsias </w:t>
              </w:r>
              <w:r>
                <w:rPr>
                  <w:kern w:val="3"/>
                  <w:szCs w:val="24"/>
                  <w:lang w:eastAsia="zh-CN" w:bidi="hi-IN"/>
                </w:rPr>
                <w:t xml:space="preserve">patalpas, esančias Aušros al. 15, Šiauliuose </w:t>
              </w:r>
              <w:r>
                <w:rPr>
                  <w:rFonts w:ascii="Liberation Serif" w:eastAsia="NSimSun" w:hAnsi="Liberation Serif" w:cs="Arial"/>
                  <w:bCs/>
                  <w:kern w:val="3"/>
                  <w:szCs w:val="24"/>
                  <w:shd w:val="clear" w:color="auto" w:fill="FFFFFF"/>
                  <w:lang w:eastAsia="zh-CN" w:bidi="hi-IN"/>
                </w:rPr>
                <w:t xml:space="preserve">(nekilnojamojo turto kadastrinių matavimų byloje Nr. 2637 pastatas pažymėtas šifru 1B2p,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 xml:space="preserve"> unikalus numeris 2990-0000-5019, patalpų pirmame aukšte indeksai ir plotas: 1-13 – 13,34 kv. m, 1-14  – 11,0 kv. m, bendrojo naudojimo patalpų indeksai: 1-1, 1-6, 1-7, 1-8, 1-9, 1-16, 1-15, 1-20, iš viso bendrojo naudojimo patalpų plotas 11,62 kv. m</w:t>
              </w:r>
              <w:r>
                <w:rPr>
                  <w:rFonts w:eastAsia="NSimSun"/>
                  <w:kern w:val="3"/>
                  <w:szCs w:val="24"/>
                  <w:lang w:eastAsia="zh-CN" w:bidi="hi-IN"/>
                </w:rPr>
                <w:t>), bendruomenės veiklai vykdyti</w:t>
              </w:r>
              <w:r>
                <w:rPr>
                  <w:kern w:val="3"/>
                  <w:szCs w:val="24"/>
                  <w:lang w:eastAsia="zh-CN" w:bidi="hi-IN"/>
                </w:rPr>
                <w:t>.</w:t>
              </w:r>
            </w:p>
          </w:sdtContent>
        </w:sdt>
        <w:sdt>
          <w:sdtPr>
            <w:alias w:val="2 p."/>
            <w:tag w:val="part_3facf0665f5548e797af3382cc76f5ed"/>
            <w:lock w:val="sdtLocked"/>
            <w:richText/>
          </w:sdtPr>
          <w:sdtContent>
            <w:p w14:paraId="15D3016C" w14:textId="19FE7B90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  <w:sdt>
                <w:sdtPr>
                  <w:alias w:val="Numeris"/>
                  <w:tag w:val="nr_3facf0665f5548e797af3382cc76f5e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de-DE" w:bidi="de-DE"/>
                    </w:rPr>
                    <w:t>2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. Įgalioti Šiaulių miesto savivaldybės merą pasirašyti šio sprendimo 1 punkte nurodyto turto panaudos sutartį.</w:t>
              </w:r>
            </w:p>
            <w:p w14:paraId="5AEA3A64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6CEE3F8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</w:p>
            <w:p w14:paraId="2A0C9289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</w:p>
            <w:p w14:paraId="3F5E6BC2" w14:textId="77777777">
              <w:pPr>
                <w:ind w:firstLine="904"/>
                <w:rPr>
                  <w:rFonts w:ascii="Calibri" w:hAnsi="Calibri" w:cs="Calibri"/>
                  <w:color w:val="000000"/>
                  <w:szCs w:val="24"/>
                  <w:lang w:eastAsia="lt-LT"/>
                </w:rPr>
              </w:pPr>
            </w:p>
            <w:p w14:paraId="2458D116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c3554c7f0f89446c966c065bb5f003b1"/>
            <w:lock w:val="sdtLocked"/>
            <w:richText/>
          </w:sdtPr>
          <w:sdtContent>
            <w:p w14:paraId="7E5A0A23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Savivaldybės meras    </w:t>
              </w:r>
            </w:p>
            <w:p w14:paraId="5F43D60D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48779BF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2FA669FB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1E3C9E93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7"/>
      <w:footnotePr>
        <w:pos w:val="beneathText"/>
      </w:footnotePr>
      <w:pgSz w:w="11905" w:h="16837"/>
      <w:pgMar w:top="1134" w:right="567" w:bottom="1134" w:left="1758" w:header="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220F71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1E8C689B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5505BE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2C63C94A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E69A84" w14:textId="77777777">
    <w:pPr>
      <w:widowControl w:val="0"/>
      <w:suppressAutoHyphens/>
      <w:jc w:val="center"/>
      <w:rPr>
        <w:rFonts w:eastAsia="Lucida Sans Unicode"/>
        <w:kern w:val="1"/>
        <w:szCs w:val="24"/>
        <w:lang w:eastAsia="lt-LT"/>
      </w:rPr>
    </w:pPr>
  </w:p>
  <w:p w14:paraId="745F93FE" w14:textId="77777777">
    <w:pPr>
      <w:widowControl w:val="0"/>
      <w:suppressAutoHyphens/>
      <w:ind w:firstLine="8364"/>
      <w:jc w:val="both"/>
      <w:rPr>
        <w:rFonts w:eastAsia="Lucida Sans Unicode"/>
        <w:kern w:val="1"/>
        <w:szCs w:val="24"/>
        <w:lang w:eastAsia="lt-LT"/>
      </w:rPr>
    </w:pPr>
    <w:r>
      <w:rPr>
        <w:rFonts w:eastAsia="Lucida Sans Unicode"/>
        <w:b/>
        <w:kern w:val="1"/>
        <w:szCs w:val="24"/>
        <w:lang w:eastAsia="lt-LT"/>
      </w:rPr>
      <w:t>Projektas</w:t>
    </w:r>
  </w:p>
  <w:p w14:paraId="72AC20F3" w14:textId="6AED5892">
    <w:pPr>
      <w:widowControl w:val="0"/>
      <w:suppressAutoHyphens/>
      <w:jc w:val="both"/>
      <w:rPr>
        <w:rFonts w:eastAsia="Lucida Sans Unicode"/>
        <w:b/>
        <w:kern w:val="1"/>
        <w:szCs w:val="24"/>
        <w:lang w:eastAsia="lt-LT"/>
      </w:rPr>
    </w:pPr>
    <w:r>
      <w:rPr>
        <w:rFonts w:eastAsia="Lucida Sans Unicode"/>
        <w:kern w:val="1"/>
        <w:szCs w:val="24"/>
        <w:lang w:eastAsia="lt-LT"/>
      </w:rPr>
      <w:tab/>
      <w:tab/>
      <w:tab/>
      <w:tab/>
      <w:tab/>
      <w:tab/>
      <w:tab/>
      <w:tab/>
      <w:tab/>
      <w:tab/>
      <w:t xml:space="preserve">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B67508"/>
  <w15:chartTrackingRefBased/>
  <w15:docId w15:val="{B97FB097-C205-4BD5-8E99-C039422A669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27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e477e1aea674e5bad219204a742ef78" PartId="028ebd00bccd4419b0283eeac8e8ea87">
    <Part Type="preambule" DocPartId="a618c652718d4d89a9421147d7cf8993" PartId="1d3fe95fe4d2412882aef5d41e0a9b07"/>
    <Part Type="punktas" Nr="1" Abbr="1 p." DocPartId="f98d92250f5945b992d64d4392d0933d" PartId="42d46b65f1b54692aa678e437634e6c6"/>
    <Part Type="punktas" Nr="2" Abbr="2 p." DocPartId="d7be99127ee6405e9bffc24b3bc502c2" PartId="3facf0665f5548e797af3382cc76f5ed"/>
    <Part Type="signatura" DocPartId="1952f8bbf30a424d899944277055de7a" PartId="c3554c7f0f89446c966c065bb5f003b1"/>
  </Part>
</Parts>
</file>

<file path=customXml/itemProps1.xml><?xml version="1.0" encoding="utf-8"?>
<ds:datastoreItem xmlns:ds="http://schemas.openxmlformats.org/officeDocument/2006/customXml" ds:itemID="{F7396BC6-59FA-4AB4-9660-4CEBD674FD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40A409-264C-4C4E-866F-3EB1CA1A69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288</Words>
  <Characters>1851</Characters>
  <Application>Microsoft Office Word</Application>
  <DocSecurity>4</DocSecurity>
  <Lines>42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2023-04-19T17:47:00Z</dcterms:created>
  <dc:creator>Danutė Janilionienė</dc:creator>
  <lastModifiedBy>adlibuser</lastModifiedBy>
  <lastPrinted>2020-03-04T08:22:00Z</lastPrinted>
  <dcterms:modified xsi:type="dcterms:W3CDTF">2023-04-19T17:47:00Z</dcterms:modified>
  <revision>2</revision>
</coreProperties>
</file>