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8ae220875de4626a616472ef5c437d7"/>
        <w:lock w:val="sdtLocked"/>
        <w:richText/>
      </w:sdtPr>
      <w:sdtContent>
        <w:p w14:paraId="538D6E39" w14:textId="77777777">
          <w:pPr>
            <w:jc w:val="right"/>
            <w:rPr>
              <w:b/>
              <w:szCs w:val="24"/>
              <w:lang w:eastAsia="lt-LT"/>
            </w:rPr>
          </w:pPr>
          <w:r>
            <w:rPr>
              <w:b/>
              <w:szCs w:val="24"/>
              <w:lang w:eastAsia="lt-LT"/>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29658C27" w14:textId="77777777">
          <w:pPr>
            <w:jc w:val="center"/>
            <w:rPr>
              <w:b/>
              <w:szCs w:val="24"/>
              <w:lang w:eastAsia="lt-LT"/>
            </w:rPr>
          </w:pPr>
        </w:p>
        <w:p w14:paraId="32E36DB3" w14:textId="7B6AA4F8">
          <w:pPr>
            <w:jc w:val="center"/>
            <w:rPr>
              <w:b/>
              <w:color w:val="000000"/>
              <w:szCs w:val="24"/>
              <w:lang w:eastAsia="lt-LT"/>
            </w:rPr>
          </w:pPr>
          <w:r>
            <w:rPr>
              <w:b/>
              <w:szCs w:val="24"/>
              <w:lang w:eastAsia="lt-LT"/>
            </w:rPr>
            <w:t xml:space="preserve">DĖL ŠIAULIŲ MIESTO SAVIVALDYBĖS TARYBOS 2022 M. GRUODŽIO 22 D. SPRNDIMO NR. T-459 „DĖL PRITARIMO ĮGYVENDINTI PROJEKTĄ </w:t>
          </w:r>
          <w:r>
            <w:rPr>
              <w:b/>
              <w:bCs/>
              <w:szCs w:val="24"/>
              <w:lang w:eastAsia="lt-LT"/>
            </w:rPr>
            <w:t>„ŠIAULIŲ REGBIO IR ŽOLĖS RIEDULIO AKADEMIJOS AIKŠTYNO REKONSTRUKCIJA“ PAKEITIMO</w:t>
          </w:r>
        </w:p>
        <w:p w14:paraId="660E6E3D" w14:textId="77777777">
          <w:pPr>
            <w:jc w:val="center"/>
            <w:rPr>
              <w:szCs w:val="24"/>
              <w:lang w:eastAsia="lt-LT"/>
            </w:rPr>
          </w:pPr>
        </w:p>
        <w:p w14:paraId="660E6E3E" w14:textId="71283AE9">
          <w:pPr>
            <w:jc w:val="center"/>
            <w:rPr>
              <w:szCs w:val="24"/>
              <w:lang w:eastAsia="lt-LT"/>
            </w:rPr>
          </w:pPr>
          <w:r>
            <w:rPr>
              <w:szCs w:val="24"/>
              <w:lang w:eastAsia="lt-LT"/>
            </w:rPr>
            <w:t xml:space="preserve">2024 m.                d. Nr.</w:t>
          </w:r>
        </w:p>
        <w:p w14:paraId="660E6E3F" w14:textId="77777777">
          <w:pPr>
            <w:jc w:val="center"/>
            <w:rPr>
              <w:szCs w:val="24"/>
              <w:lang w:eastAsia="lt-LT"/>
            </w:rPr>
          </w:pPr>
          <w:r>
            <w:rPr>
              <w:szCs w:val="24"/>
              <w:lang w:eastAsia="lt-LT"/>
            </w:rPr>
            <w:t>Šiauliai</w:t>
          </w:r>
        </w:p>
        <w:p w14:paraId="660E6E40" w14:textId="77777777">
          <w:pPr>
            <w:jc w:val="both"/>
            <w:rPr>
              <w:rFonts w:ascii="Courier New" w:hAnsi="Courier New" w:cs="Courier New"/>
              <w:sz w:val="20"/>
              <w:lang w:eastAsia="lt-LT"/>
            </w:rPr>
          </w:pPr>
        </w:p>
        <w:p w14:paraId="369A5C15" w14:textId="77777777">
          <w:pPr>
            <w:tabs>
              <w:tab w:val="left" w:pos="567"/>
            </w:tabs>
            <w:jc w:val="both"/>
            <w:rPr>
              <w:szCs w:val="24"/>
              <w:lang w:eastAsia="lt-LT"/>
            </w:rPr>
          </w:pPr>
        </w:p>
        <w:sdt>
          <w:sdtPr>
            <w:alias w:val="preambule"/>
            <w:tag w:val="part_a53890e1579b4106a648068e00daa878"/>
            <w:lock w:val="sdtLocked"/>
            <w:richText/>
          </w:sdtPr>
          <w:sdtContent>
            <w:p w14:paraId="559400DF" w14:textId="3426C491">
              <w:pPr>
                <w:tabs>
                  <w:tab w:val="left" w:pos="993"/>
                </w:tabs>
                <w:ind w:firstLine="851"/>
                <w:jc w:val="both"/>
                <w:rPr>
                  <w:szCs w:val="24"/>
                  <w:lang w:eastAsia="lt-LT"/>
                </w:rPr>
              </w:pPr>
              <w:r>
                <w:rPr>
                  <w:szCs w:val="24"/>
                  <w:lang w:eastAsia="lt-LT"/>
                </w:rPr>
                <w:t xml:space="preserve">Vadovaudamasi Lietuvos Respublikos vietos savivaldos įstatymo 15 straipsnio 4 dalimi,  </w:t>
                <w:br/>
                <w:t xml:space="preserve">atsižvelgdama į Lietuvos Respublikos švietimo, mokslo ir sporto ministro 2022 m. lapkričio 25 d. įsakymą Nr. V-1866 „Dėl Švietimo, mokslo ir sporto ministro 2022 m. balandžio 28 d. įsakymo        Nr. V-660 „Dėl 2022 metų Sporto rėmimo fondo lėšų paskirstymo 2022–2025 metais įgyvendinamiems sporto projektams, susijusiems su esamų sporto paskirties pastatų arba sporto paskirties inžinerinių statinių plėtra, priežiūra ir remontu“ pakeitimo“, Šiaulių miesto savivaldybės taryba  </w:t>
              </w:r>
              <w:r>
                <w:rPr>
                  <w:spacing w:val="40"/>
                  <w:szCs w:val="24"/>
                  <w:lang w:eastAsia="lt-LT"/>
                </w:rPr>
                <w:t>nusprendžia:</w:t>
              </w:r>
            </w:p>
          </w:sdtContent>
        </w:sdt>
        <w:sdt>
          <w:sdtPr>
            <w:alias w:val="pastraipa"/>
            <w:tag w:val="part_65b1690958a544debd3b703cf8d602bb"/>
            <w:lock w:val="sdtLocked"/>
            <w:richText/>
          </w:sdtPr>
          <w:sdtContent>
            <w:p w14:paraId="4751E404" w14:textId="7B6A2A32">
              <w:pPr>
                <w:ind w:firstLine="851"/>
                <w:jc w:val="both"/>
                <w:rPr>
                  <w:szCs w:val="24"/>
                  <w:lang w:eastAsia="lt-LT"/>
                </w:rPr>
              </w:pPr>
              <w:r>
                <w:rPr>
                  <w:szCs w:val="24"/>
                  <w:lang w:eastAsia="lt-LT"/>
                </w:rPr>
                <w:t>Pakeisti Šiaulių miesto savivaldybės tarybos 2022 m. gruodžio 22 d. sprendimą Nr. T-459 „</w:t>
              </w:r>
              <w:r>
                <w:rPr>
                  <w:bCs/>
                  <w:szCs w:val="24"/>
                  <w:lang w:eastAsia="lt-LT"/>
                </w:rPr>
                <w:t xml:space="preserve">Dėl pritarimo įgyvendinti projektą „Šiaulių regbio ir žolės riedulio akademijos aikštyno rekonstrukcija“ ir </w:t>
              </w:r>
              <w:r>
                <w:rPr>
                  <w:szCs w:val="24"/>
                  <w:lang w:eastAsia="lt-LT"/>
                </w:rPr>
                <w:t>2 punktą išdėstyti taip:</w:t>
              </w:r>
            </w:p>
            <w:sdt>
              <w:sdtPr>
                <w:alias w:val="citata"/>
                <w:tag w:val="part_f9d301987d604f6fb51a3bdb7437bf29"/>
                <w:lock w:val="sdtLocked"/>
                <w:richText/>
              </w:sdtPr>
              <w:sdtContent>
                <w:sdt>
                  <w:sdtPr>
                    <w:alias w:val="2 p."/>
                    <w:tag w:val="part_ad42f9c50a784f17907774370160d02f"/>
                    <w:lock w:val="sdtLocked"/>
                    <w:richText/>
                  </w:sdtPr>
                  <w:sdtContent>
                    <w:p w14:paraId="11CE2B0D" w14:textId="00AC9B86">
                      <w:pPr>
                        <w:ind w:firstLine="851"/>
                        <w:jc w:val="both"/>
                        <w:rPr>
                          <w:szCs w:val="24"/>
                          <w:lang w:eastAsia="lt-LT"/>
                        </w:rPr>
                      </w:pPr>
                      <w:r>
                        <w:rPr>
                          <w:szCs w:val="24"/>
                          <w:lang w:eastAsia="lt-LT"/>
                        </w:rPr>
                        <w:t>„</w:t>
                      </w:r>
                      <w:sdt>
                        <w:sdtPr>
                          <w:alias w:val="Numeris"/>
                          <w:tag w:val="nr_ad42f9c50a784f17907774370160d02f"/>
                          <w:lock w:val="sdtLocked"/>
                          <w:richText/>
                        </w:sdtPr>
                        <w:sdtContent>
                          <w:r>
                            <w:rPr>
                              <w:szCs w:val="24"/>
                              <w:lang w:eastAsia="lt-LT"/>
                            </w:rPr>
                            <w:t>2</w:t>
                          </w:r>
                        </w:sdtContent>
                      </w:sdt>
                      <w:r>
                        <w:rPr>
                          <w:szCs w:val="24"/>
                          <w:lang w:eastAsia="lt-LT"/>
                        </w:rPr>
                        <w:t>. Pritarti, kad Projektui įgyvendinti Šiaulių miesto savivaldybės biudžete būtų numatyta 290 700,00 Eur“.</w:t>
                      </w:r>
                    </w:p>
                  </w:sdtContent>
                </w:sdt>
              </w:sdtContent>
            </w:sdt>
            <w:sdt>
              <w:sdtPr>
                <w:alias w:val="pastraipa"/>
                <w:tag w:val="part_7acd9d706f814d60b038dd0f88d482f0"/>
                <w:lock w:val="sdtLocked"/>
                <w:richText/>
              </w:sdtPr>
              <w:sdtContent>
                <w:p w14:paraId="2F5D8A75" w14:textId="49A18CC4">
                  <w:pPr>
                    <w:tabs>
                      <w:tab w:val="left" w:pos="567"/>
                    </w:tabs>
                    <w:ind w:firstLine="851"/>
                    <w:jc w:val="both"/>
                    <w:rPr>
                      <w:szCs w:val="24"/>
                      <w:lang w:eastAsia="lt-LT"/>
                    </w:rPr>
                  </w:pPr>
                  <w:r>
                    <w:rPr>
                      <w:szCs w:val="24"/>
                      <w:lang w:eastAsia="lt-LT"/>
                    </w:rPr>
                    <w:t xml:space="preserve">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5CF463DF" w14:textId="77777777">
                  <w:pPr>
                    <w:tabs>
                      <w:tab w:val="left" w:pos="567"/>
                    </w:tabs>
                    <w:jc w:val="both"/>
                    <w:rPr>
                      <w:szCs w:val="24"/>
                      <w:lang w:eastAsia="lt-LT"/>
                    </w:rPr>
                  </w:pPr>
                </w:p>
                <w:p w14:paraId="13F473B1" w14:textId="77777777">
                  <w:pPr>
                    <w:tabs>
                      <w:tab w:val="left" w:pos="567"/>
                    </w:tabs>
                    <w:jc w:val="both"/>
                    <w:rPr>
                      <w:szCs w:val="24"/>
                      <w:lang w:eastAsia="lt-LT"/>
                    </w:rPr>
                  </w:pPr>
                </w:p>
                <w:p w14:paraId="75297DF4" w14:textId="77777777">
                  <w:pPr>
                    <w:tabs>
                      <w:tab w:val="left" w:pos="567"/>
                    </w:tabs>
                    <w:jc w:val="both"/>
                    <w:rPr>
                      <w:szCs w:val="24"/>
                      <w:lang w:eastAsia="lt-LT"/>
                    </w:rPr>
                  </w:pPr>
                </w:p>
                <w:p w14:paraId="7581AB9D" w14:textId="77777777">
                  <w:pPr>
                    <w:tabs>
                      <w:tab w:val="left" w:pos="567"/>
                    </w:tabs>
                    <w:jc w:val="both"/>
                    <w:rPr>
                      <w:szCs w:val="24"/>
                      <w:lang w:eastAsia="lt-LT"/>
                    </w:rPr>
                  </w:pPr>
                </w:p>
              </w:sdtContent>
            </w:sdt>
          </w:sdtContent>
        </w:sdt>
        <w:sdt>
          <w:sdtPr>
            <w:alias w:val="signatura"/>
            <w:tag w:val="part_688ecaa5672a4dc8be84130885a80452"/>
            <w:lock w:val="sdtLocked"/>
            <w:richText/>
          </w:sdtPr>
          <w:sdtContent>
            <w:p w14:paraId="660E6E48" w14:textId="77777777">
              <w:pPr>
                <w:jc w:val="both"/>
                <w:rPr>
                  <w:szCs w:val="24"/>
                  <w:lang w:eastAsia="lt-LT"/>
                </w:rPr>
              </w:pPr>
              <w:r>
                <w:rPr>
                  <w:szCs w:val="24"/>
                  <w:lang w:eastAsia="lt-LT"/>
                </w:rPr>
                <w:t xml:space="preserve">Savivaldybės meras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1EB36E" w14:textId="77777777">
      <w:pPr>
        <w:rPr>
          <w:szCs w:val="24"/>
          <w:lang w:val="en-US" w:eastAsia="lt-LT"/>
        </w:rPr>
      </w:pPr>
      <w:r>
        <w:rPr>
          <w:szCs w:val="24"/>
          <w:lang w:val="en-US" w:eastAsia="lt-LT"/>
        </w:rPr>
        <w:separator/>
      </w:r>
    </w:p>
  </w:endnote>
  <w:endnote w:type="continuationSeparator" w:id="0">
    <w:p w14:paraId="2BD2EBBE"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40614"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EF836F"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8DAF09"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D690A5" w14:textId="77777777">
      <w:pPr>
        <w:rPr>
          <w:szCs w:val="24"/>
          <w:lang w:val="en-US" w:eastAsia="lt-LT"/>
        </w:rPr>
      </w:pPr>
      <w:r>
        <w:rPr>
          <w:szCs w:val="24"/>
          <w:lang w:val="en-US" w:eastAsia="lt-LT"/>
        </w:rPr>
        <w:separator/>
      </w:r>
    </w:p>
  </w:footnote>
  <w:footnote w:type="continuationSeparator" w:id="0">
    <w:p w14:paraId="5F587F93"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56D2F"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73CA59CB">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8c5815262854b21aa9a22e809e10e8e" PartId="d8ae220875de4626a616472ef5c437d7">
    <Part Type="preambule" DocPartId="cd3dc7e83a1d491d957e60928bcd9540" PartId="a53890e1579b4106a648068e00daa878"/>
    <Part Type="pastraipa" DocPartId="85e534e6656647ca9c68c638fa55c69f" PartId="65b1690958a544debd3b703cf8d602bb">
      <Part Type="citata" DocPartId="a61034eef85247c985493c4019a6b72c" PartId="f9d301987d604f6fb51a3bdb7437bf29">
        <Part Type="punktas" Nr="2" Abbr="2 p." DocPartId="2f073a3c293649b2903ca5f813024d8b" PartId="ad42f9c50a784f17907774370160d02f"/>
      </Part>
      <Part Type="pastraipa" DocPartId="c5016dd2f2024e9f96572cd9ed752bd2" PartId="7acd9d706f814d60b038dd0f88d482f0"/>
    </Part>
    <Part Type="signatura" DocPartId="782a728cc90445aa85316453ecf020e5" PartId="688ecaa5672a4dc8be84130885a80452"/>
  </Part>
</Parts>
</file>

<file path=customXml/itemProps1.xml><?xml version="1.0" encoding="utf-8"?>
<ds:datastoreItem xmlns:ds="http://schemas.openxmlformats.org/officeDocument/2006/customXml" ds:itemID="{2FE81973-DF5E-47B5-A8B3-B14C8557791F}">
  <ds:schemaRefs>
    <ds:schemaRef ds:uri="http://schemas.openxmlformats.org/officeDocument/2006/bibliography"/>
  </ds:schemaRefs>
</ds:datastoreItem>
</file>

<file path=customXml/itemProps2.xml><?xml version="1.0" encoding="utf-8"?>
<ds:datastoreItem xmlns:ds="http://schemas.openxmlformats.org/officeDocument/2006/customXml" ds:itemID="{C7955EA1-9E48-4329-9D57-B91352CEB5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214</Words>
  <Characters>1388</Characters>
  <Application>Microsoft Office Word</Application>
  <DocSecurity>4</DocSecurity>
  <Lines>37</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1590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2024-01-16T07:24:00Z</dcterms:created>
  <dc:creator>l.rinkeviciene</dc:creator>
  <lastModifiedBy>adlibuser</lastModifiedBy>
  <lastPrinted>2018-05-11T12:27:00Z</lastPrinted>
  <dcterms:modified xsi:type="dcterms:W3CDTF">2024-01-16T07:24:00Z</dcterms:modified>
  <revision>2</revision>
  <dc:title>Projektas</dc:title>
</coreProperties>
</file>