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8fa4b13e3c4051af682f52a46671db"/>
        <w:lock w:val="sdtLocked"/>
        <w:richText/>
      </w:sdtPr>
      <w:sdtContent>
        <w:p w14:paraId="292D0D55"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0652FF3"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4780329F">
          <w:pPr>
            <w:suppressAutoHyphens/>
            <w:ind w:right="-87"/>
            <w:jc w:val="center"/>
            <w:rPr>
              <w:b/>
              <w:bCs/>
              <w:caps/>
              <w:szCs w:val="24"/>
            </w:rPr>
          </w:pPr>
          <w:r>
            <w:rPr>
              <w:b/>
              <w:bCs/>
              <w:caps/>
              <w:szCs w:val="24"/>
              <w:shd w:val="clear" w:color="auto" w:fill="FFFFFF"/>
            </w:rPr>
            <w:t>DĖL PRITARIMO pakeisti žemės sklypo j. basanavičiaus g. 98, šiaulių mieste, 2000 M. gegužės 17 D. VALSTYBINĖS ŽEMĖS NUOMOS SUTARTį NR. N29/00-0094</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a113e66853344fd186d9a8f592eaac15"/>
            <w:lock w:val="sdtLocked"/>
            <w:richText/>
          </w:sdtPr>
          <w:sdtContent>
            <w:p w14:paraId="5B480EA3" w14:textId="571B5B06">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Antano Servos IĮ 2025-01-09 prašymą (registracijos DVS „Avilys“ Nr. G-189), į tai, kad žemės sklype esantis</w:t>
              </w:r>
              <w:r>
                <w:rPr>
                  <w:bCs/>
                  <w:szCs w:val="24"/>
                  <w:lang w:eastAsia="ar-SA"/>
                </w:rPr>
                <w:t xml:space="preserve"> </w:t>
              </w:r>
              <w:r>
                <w:rPr>
                  <w:szCs w:val="24"/>
                  <w:lang w:eastAsia="ar-SA"/>
                </w:rPr>
                <w:t>pastatas – automobilių remonto dirbtuvės (unikalus Nr. 2994-8001-4047)</w:t>
              </w:r>
              <w:r>
                <w:rPr>
                  <w:bCs/>
                  <w:szCs w:val="24"/>
                  <w:lang w:eastAsia="ar-SA"/>
                </w:rPr>
                <w:t xml:space="preserve"> pastatytas 1959 m.,</w:t>
              </w:r>
              <w:r>
                <w:rPr>
                  <w:szCs w:val="24"/>
                  <w:lang w:eastAsia="ar-SA"/>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Šiaulių miesto savivaldybės taryba </w:t>
              </w:r>
              <w:r>
                <w:rPr>
                  <w:spacing w:val="40"/>
                  <w:szCs w:val="24"/>
                  <w:lang w:eastAsia="ar-SA"/>
                </w:rPr>
                <w:t>nusprendži</w:t>
              </w:r>
              <w:r>
                <w:rPr>
                  <w:szCs w:val="24"/>
                  <w:lang w:eastAsia="ar-SA"/>
                </w:rPr>
                <w:t>a:</w:t>
              </w:r>
            </w:p>
          </w:sdtContent>
        </w:sdt>
        <w:sdt>
          <w:sdtPr>
            <w:alias w:val="1 p."/>
            <w:tag w:val="part_c2a0f3ec70324dd79e2ebba6ea1da5a7"/>
            <w:lock w:val="sdtLocked"/>
            <w:richText/>
          </w:sdtPr>
          <w:sdtContent>
            <w:p w14:paraId="4C2166F6" w14:textId="2D20E809">
              <w:pPr>
                <w:suppressAutoHyphens/>
                <w:ind w:firstLine="709"/>
                <w:jc w:val="both"/>
                <w:rPr>
                  <w:szCs w:val="24"/>
                  <w:lang w:eastAsia="ar-SA"/>
                </w:rPr>
              </w:pPr>
              <w:sdt>
                <w:sdtPr>
                  <w:alias w:val="Numeris"/>
                  <w:tag w:val="nr_c2a0f3ec70324dd79e2ebba6ea1da5a7"/>
                  <w:lock w:val="sdtLocked"/>
                  <w:richText/>
                </w:sdtPr>
                <w:sdtContent>
                  <w:r>
                    <w:rPr>
                      <w:szCs w:val="24"/>
                      <w:lang w:eastAsia="ar-SA"/>
                    </w:rPr>
                    <w:t>1</w:t>
                  </w:r>
                </w:sdtContent>
              </w:sdt>
              <w:r>
                <w:rPr>
                  <w:szCs w:val="24"/>
                  <w:lang w:eastAsia="ar-SA"/>
                </w:rPr>
                <w:t>. Pritarti, kad būtų pratęstas Šiaulių miesto savivaldybės ir Antano Servos IĮ 2000 m. gegužės 17 d. valstybinės žemės nuomos sutarties Nr. N29/00-0094 (toliau – Sutartis) dėl 0,2743 ha ploto žemės sklypo (kadastro Nr. 2901/0006:180, unikalus Nr. 2901-0006-0180), esančio Šiaulių m. sav., Šiaulių m., J. Basanavičiaus g. 98, terminas nuo 2025 m. gegužės 17 d. iki 2038 m. gegužės 17 d., nuomos terminą apskaičiuojant vadovaujantis Tvarka ir STR 1.12.06:2002 priedo 16.1 papunkčiu, pagal susitarimo dėl Sutarties pakeitimo projekte (pridedama) įrašytas sąlygas.</w:t>
              </w:r>
            </w:p>
          </w:sdtContent>
        </w:sdt>
        <w:sdt>
          <w:sdtPr>
            <w:alias w:val="2 p."/>
            <w:tag w:val="part_dd404c55e71d444197bdd54d99a72288"/>
            <w:lock w:val="sdtLocked"/>
            <w:richText/>
          </w:sdtPr>
          <w:sdtContent>
            <w:p w14:paraId="1F4DC31C" w14:textId="6E225CA2">
              <w:pPr>
                <w:suppressAutoHyphens/>
                <w:ind w:firstLine="709"/>
                <w:jc w:val="both"/>
                <w:rPr>
                  <w:szCs w:val="24"/>
                  <w:lang w:eastAsia="ar-SA"/>
                </w:rPr>
              </w:pPr>
              <w:sdt>
                <w:sdtPr>
                  <w:alias w:val="Numeris"/>
                  <w:tag w:val="nr_dd404c55e71d444197bdd54d99a72288"/>
                  <w:lock w:val="sdtLocked"/>
                  <w:richText/>
                </w:sdtPr>
                <w:sdtContent>
                  <w:r>
                    <w:rPr>
                      <w:szCs w:val="24"/>
                      <w:lang w:eastAsia="ar-SA"/>
                    </w:rPr>
                    <w:t>2</w:t>
                  </w:r>
                </w:sdtContent>
              </w:sdt>
              <w:r>
                <w:rPr>
                  <w:szCs w:val="24"/>
                  <w:lang w:eastAsia="ar-SA"/>
                </w:rPr>
                <w:t>. Nustatyti, kad 0,2743 ha ploto valstybinės žemės sklypo J. Basanavičiaus g. 98, Šiaulių mieste, vidutinė rinkos vertė, nuo kurios skaičiuojamas žemės nuomos mokestis, apskaičiuotas taikant individualų turto vertinimą pagal Turto ir verslo vertinimo pagrindų įstatymą yra 25 300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c15ac1a632d44d288801218067f798d5"/>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D822EF" w14:textId="77777777">
      <w:pPr>
        <w:suppressAutoHyphens/>
        <w:rPr>
          <w:lang w:eastAsia="ar-SA"/>
        </w:rPr>
      </w:pPr>
      <w:r>
        <w:rPr>
          <w:lang w:eastAsia="ar-SA"/>
        </w:rPr>
        <w:separator/>
      </w:r>
    </w:p>
  </w:endnote>
  <w:endnote w:type="continuationSeparator" w:id="0">
    <w:p w14:paraId="33F0B30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E8D2D"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9718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CC33C"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24ED8C" w14:textId="77777777">
      <w:pPr>
        <w:suppressAutoHyphens/>
        <w:rPr>
          <w:lang w:eastAsia="ar-SA"/>
        </w:rPr>
      </w:pPr>
      <w:r>
        <w:rPr>
          <w:lang w:eastAsia="ar-SA"/>
        </w:rPr>
        <w:separator/>
      </w:r>
    </w:p>
  </w:footnote>
  <w:footnote w:type="continuationSeparator" w:id="0">
    <w:p w14:paraId="4829740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42B48"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4ED4E5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14aaf41132e46579988eefcbf3da1bb" PartId="458fa4b13e3c4051af682f52a46671db">
    <Part Type="preambule" DocPartId="e176ad87a39a416ab8dc9b2f4f322830" PartId="a113e66853344fd186d9a8f592eaac15"/>
    <Part Type="punktas" Nr="1" Abbr="1 p." DocPartId="21e867e3bf6e446687cd33dd74af7f3c" PartId="c2a0f3ec70324dd79e2ebba6ea1da5a7"/>
    <Part Type="punktas" Nr="2" Abbr="2 p." DocPartId="a8e430efcbd54668b2bc858adabdc3e8" PartId="dd404c55e71d444197bdd54d99a72288"/>
    <Part Type="signatura" DocPartId="4ce173020dc6464f8653ab8b94de200d" PartId="c15ac1a632d44d288801218067f798d5"/>
  </Part>
</Parts>
</file>

<file path=customXml/itemProps1.xml><?xml version="1.0" encoding="utf-8"?>
<ds:datastoreItem xmlns:ds="http://schemas.openxmlformats.org/officeDocument/2006/customXml" ds:itemID="{3EEE42DE-9DEB-4804-A360-80FB1AEFF42B}">
  <ds:schemaRefs>
    <ds:schemaRef ds:uri="http://schemas.openxmlformats.org/officeDocument/2006/bibliography"/>
  </ds:schemaRefs>
</ds:datastoreItem>
</file>

<file path=customXml/itemProps2.xml><?xml version="1.0" encoding="utf-8"?>
<ds:datastoreItem xmlns:ds="http://schemas.openxmlformats.org/officeDocument/2006/customXml" ds:itemID="{F40E79EB-9419-48AD-8AC1-E3EE1ABB41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509</Words>
  <Characters>3253</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2025-03-21T10:07:00Z</dcterms:created>
  <dc:creator>Evaldas</dc:creator>
  <dc:language>en-US</dc:language>
  <lastModifiedBy>adlibuser</lastModifiedBy>
  <lastPrinted>2024-02-07T14:35:00Z</lastPrinted>
  <dcterms:modified xsi:type="dcterms:W3CDTF">2025-03-21T10:07:00Z</dcterms:modified>
  <revision>2</revision>
</coreProperties>
</file>