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3fcd75011e4acaa306f2590d0dc57b"/>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2025-04-10 Nr. TR-155</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VALSTYBĖS TURTO PERĖMIMO SAVIVALDYBĖS NUOSAVYBĖN IR JO PERDAVIMO VALDYTI, NAUDOTI IR DISPONUOTI JUO PATIKĖJIMO TEISE MARIJAMPOLĖS PETRO KRIAUČIŪNO VIEŠAJAI BIBLIOTEKAI</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980872b7d3c64b22a9de3c74518b18e5"/>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6 straipsnio 13 punktu, 15 straipsnio 2 dalies 19 punktu, Lietuvos Respublikos valstybės ir savivaldybių turto valdymo, naudojimo ir disponavimo juo </w:t>
              </w:r>
              <w:hyperlink r:id="rId13" w:history="1">
                <w:r>
                  <w:rPr>
                    <w:rFonts w:ascii="Verdana" w:hAnsi="Verdana"/>
                    <w:szCs w:val="24"/>
                    <w:lang w:eastAsia="lt-LT"/>
                  </w:rPr>
                  <w:t>įstatymo</w:t>
                </w:r>
              </w:hyperlink>
              <w:r>
                <w:rPr>
                  <w:rFonts w:ascii="Verdana" w:hAnsi="Verdana"/>
                  <w:szCs w:val="24"/>
                  <w:lang w:eastAsia="lt-LT"/>
                </w:rPr>
                <w:t xml:space="preserve"> 6 straipsnio 2 punktu, 8 straipsnio 1 dalies 2 punktu, 10 straipsnio 2 punktu, 12 straipsnio 2 dalimi, 20 straipsnio 1 dalies 4 punktu, Marijampolės savivaldybės turto perdavimo patikėjimo teise valdyti, naudoti ir disponuoti juo tvarkos aprašu, patvirtintu Marijampolės savivaldybės tarybos 2019 m. gruodžio 20 d. sprendimu Nr. </w:t>
              </w:r>
              <w:r>
                <w:rPr>
                  <w:rFonts w:ascii="Verdana" w:hAnsi="Verdana"/>
                  <w:szCs w:val="24"/>
                  <w:lang w:eastAsia="lt-LT"/>
                </w:rPr>
                <w:t>1-359</w:t>
              </w:r>
              <w:r>
                <w:rPr>
                  <w:rFonts w:ascii="Verdana" w:hAnsi="Verdana"/>
                  <w:szCs w:val="24"/>
                  <w:lang w:eastAsia="lt-LT"/>
                </w:rPr>
                <w:t xml:space="preserve"> „Dėl Marijampolės savivaldybės turto perdavimo patikėjimo teise valdyti, naudoti ir disponuoti juo tvarkos aprašo patvirtinimo“, ir atsižvelgdama į Kauno apskrities viešosios Ąžuolyno bibliotekos 2025 m. balandžio 7 d. raštą Nr. S-75„Dėl sutikimo perimti valstybės turtą“,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afdae22fe44c48609b85e469ac4cb3ae"/>
            <w:lock w:val="sdtLocked"/>
            <w:richText/>
          </w:sdtPr>
          <w:sdtContent>
            <w:p>
              <w:pPr>
                <w:tabs>
                  <w:tab w:val="left" w:pos="1276"/>
                </w:tabs>
                <w:ind w:firstLine="709"/>
                <w:jc w:val="both"/>
                <w:rPr>
                  <w:rFonts w:ascii="Verdana" w:hAnsi="Verdana"/>
                  <w:szCs w:val="24"/>
                  <w:lang w:eastAsia="lt-LT"/>
                </w:rPr>
              </w:pPr>
              <w:sdt>
                <w:sdtPr>
                  <w:alias w:val="Numeris"/>
                  <w:tag w:val="nr_afdae22fe44c48609b85e469ac4cb3ae"/>
                  <w:lock w:val="sdtLocked"/>
                  <w:richText/>
                </w:sdtPr>
                <w:sdtContent>
                  <w:r>
                    <w:rPr>
                      <w:rFonts w:ascii="Verdana" w:hAnsi="Verdana"/>
                      <w:szCs w:val="24"/>
                      <w:lang w:eastAsia="lt-LT"/>
                    </w:rPr>
                    <w:t>1</w:t>
                  </w:r>
                </w:sdtContent>
              </w:sdt>
              <w:r>
                <w:rPr>
                  <w:rFonts w:ascii="Verdana" w:hAnsi="Verdana"/>
                  <w:szCs w:val="24"/>
                  <w:lang w:eastAsia="lt-LT"/>
                </w:rPr>
                <w:t>. Sutikti perimti savivaldybės nuosavybėn savarankiškosioms savivaldybių funkcijoms įgyvendinti valstybei nuosavybės teise priklausantį ir šiuo metu Kauno apskrities viešosios Ąžuolyno bibliotekos patikėjimo teise valdomą ilgalaikį materialųjį turtą – Knygomatą/Paštomatą PSK79 RAL7035 (1 vnt.)</w:t>
              </w:r>
              <w:r>
                <w:rPr>
                  <w:rFonts w:ascii="Verdana" w:hAnsi="Verdana"/>
                  <w:sz w:val="22"/>
                  <w:szCs w:val="22"/>
                  <w:lang w:eastAsia="lt-LT"/>
                </w:rPr>
                <w:t>,</w:t>
              </w:r>
              <w:r>
                <w:rPr>
                  <w:rFonts w:ascii="Verdana" w:hAnsi="Verdana"/>
                  <w:szCs w:val="24"/>
                  <w:lang w:eastAsia="lt-LT"/>
                </w:rPr>
                <w:t xml:space="preserve"> kurio inventorinis numeris Nr. 148349, įsigijimo vertė</w:t>
              </w:r>
              <w:r>
                <w:rPr>
                  <w:rFonts w:ascii="Verdana" w:hAnsi="Verdana"/>
                  <w:sz w:val="22"/>
                  <w:szCs w:val="22"/>
                  <w:lang w:eastAsia="lt-LT"/>
                </w:rPr>
                <w:t xml:space="preserve"> </w:t>
              </w:r>
              <w:r>
                <w:rPr>
                  <w:rFonts w:ascii="Verdana" w:hAnsi="Verdana"/>
                  <w:szCs w:val="24"/>
                  <w:lang w:eastAsia="lt-LT"/>
                </w:rPr>
                <w:t xml:space="preserve">– 5498,65 (penki tūkstančiai keturi šimtai devyniasdešimt aštuoni eurai 65 ct) Eur, bendra likutinė vertė – 5498,65 (penki tūkstančiai keturi šimtai devyniasdešimt aštuoni eurai 65 ct) Eur, finansavimo šaltinis  – valstybės biudžeto lėšos 1.1.1.1.1, balansinė sąskaita – 1209400 (kitas ilgalaikis materialusis turtas).</w:t>
              </w:r>
            </w:p>
          </w:sdtContent>
        </w:sdt>
        <w:sdt>
          <w:sdtPr>
            <w:alias w:val="2 p."/>
            <w:tag w:val="part_96051e8658b446bd8611cb51e5753a12"/>
            <w:lock w:val="sdtLocked"/>
            <w:richText/>
          </w:sdtPr>
          <w:sdtContent>
            <w:p>
              <w:pPr>
                <w:ind w:firstLine="709"/>
                <w:jc w:val="both"/>
                <w:rPr>
                  <w:rFonts w:ascii="Verdana" w:hAnsi="Verdana"/>
                  <w:szCs w:val="24"/>
                  <w:lang w:eastAsia="lt-LT"/>
                </w:rPr>
              </w:pPr>
              <w:sdt>
                <w:sdtPr>
                  <w:alias w:val="Numeris"/>
                  <w:tag w:val="nr_96051e8658b446bd8611cb51e5753a12"/>
                  <w:lock w:val="sdtLocked"/>
                  <w:richText/>
                </w:sdtPr>
                <w:sdtContent>
                  <w:r>
                    <w:rPr>
                      <w:rFonts w:ascii="Verdana" w:hAnsi="Verdana"/>
                      <w:szCs w:val="24"/>
                      <w:lang w:eastAsia="lt-LT"/>
                    </w:rPr>
                    <w:t>2</w:t>
                  </w:r>
                </w:sdtContent>
              </w:sdt>
              <w:r>
                <w:rPr>
                  <w:rFonts w:ascii="Verdana" w:hAnsi="Verdana"/>
                  <w:szCs w:val="24"/>
                  <w:lang w:eastAsia="lt-LT"/>
                </w:rPr>
                <w:t>. Perduoti sprendimo 1 punkte nurodytą turtą, jį perėmus savivaldybės nuosavybėn, Marijampolės Petro Kriaučiūno viešajai bibliotekai valdyti, naudoti ir disponuoti juo patikėjimo teise.</w:t>
              </w:r>
            </w:p>
          </w:sdtContent>
        </w:sdt>
        <w:sdt>
          <w:sdtPr>
            <w:alias w:val="3 p."/>
            <w:tag w:val="part_ba4a864b15154c8da3853283cc6994fc"/>
            <w:lock w:val="sdtLocked"/>
            <w:richText/>
          </w:sdtPr>
          <w:sdtContent>
            <w:p>
              <w:pPr>
                <w:ind w:firstLine="709"/>
                <w:jc w:val="both"/>
                <w:rPr>
                  <w:rFonts w:ascii="Verdana" w:hAnsi="Verdana"/>
                  <w:szCs w:val="24"/>
                  <w:lang w:eastAsia="lt-LT"/>
                </w:rPr>
              </w:pPr>
              <w:sdt>
                <w:sdtPr>
                  <w:alias w:val="Numeris"/>
                  <w:tag w:val="nr_ba4a864b15154c8da3853283cc6994fc"/>
                  <w:lock w:val="sdtLocked"/>
                  <w:richText/>
                </w:sdtPr>
                <w:sdtContent>
                  <w:r>
                    <w:rPr>
                      <w:rFonts w:ascii="Verdana" w:hAnsi="Verdana"/>
                      <w:szCs w:val="24"/>
                      <w:lang w:eastAsia="lt-LT"/>
                    </w:rPr>
                    <w:t>3</w:t>
                  </w:r>
                </w:sdtContent>
              </w:sdt>
              <w:r>
                <w:rPr>
                  <w:rFonts w:ascii="Verdana" w:hAnsi="Verdana"/>
                  <w:szCs w:val="24"/>
                  <w:lang w:eastAsia="lt-LT"/>
                </w:rPr>
                <w:t>. Savivaldybės nuosavybėn perduotas turtas bus naudojamas Marijampolės Petro Kriaučiūno viešosios bibliotekos, Lietuvos Respublikos kultūros ministerijos kultūros ir kūrybingumo plėtros programos pažangos priemonės Nr. 08-001-04-01-01 (PP) „Aukštos meninės vertės, įvairaus ir įtraukaus kultūros turinio prieinamumo didinimas“, veiklos Nr. 4.1.1.6 „Keitimasis knygomis tarp bibliotekų“ įgyvendinimui.</w:t>
              </w:r>
            </w:p>
          </w:sdtContent>
        </w:sdt>
        <w:sdt>
          <w:sdtPr>
            <w:alias w:val="4 p."/>
            <w:tag w:val="part_49141789adea426e85c8a5ab58797401"/>
            <w:lock w:val="sdtLocked"/>
            <w:richText/>
          </w:sdtPr>
          <w:sdtContent>
            <w:p>
              <w:pPr>
                <w:ind w:firstLine="709"/>
                <w:jc w:val="both"/>
                <w:rPr>
                  <w:rFonts w:ascii="Verdana" w:hAnsi="Verdana"/>
                  <w:szCs w:val="24"/>
                  <w:lang w:eastAsia="lt-LT"/>
                </w:rPr>
              </w:pPr>
              <w:sdt>
                <w:sdtPr>
                  <w:alias w:val="Numeris"/>
                  <w:tag w:val="nr_49141789adea426e85c8a5ab58797401"/>
                  <w:lock w:val="sdtLocked"/>
                  <w:richText/>
                </w:sdtPr>
                <w:sdtContent>
                  <w:r>
                    <w:rPr>
                      <w:rFonts w:ascii="Verdana" w:hAnsi="Verdana"/>
                      <w:szCs w:val="24"/>
                      <w:lang w:eastAsia="lt-LT"/>
                    </w:rPr>
                    <w:t>4</w:t>
                  </w:r>
                </w:sdtContent>
              </w:sdt>
              <w:r>
                <w:rPr>
                  <w:rFonts w:ascii="Verdana" w:hAnsi="Verdana"/>
                  <w:szCs w:val="24"/>
                  <w:lang w:eastAsia="lt-LT"/>
                </w:rPr>
                <w:t>. Įgalioti Marijampolės savivaldybės administracijos direktorių Savivaldybės vardu pasirašyti sprendimo 1 punkte nurodyto turto perdavimo-priėmimo aktą.</w:t>
              </w:r>
            </w:p>
          </w:sdtContent>
        </w:sdt>
        <w:sdt>
          <w:sdtPr>
            <w:alias w:val="5 p."/>
            <w:tag w:val="part_22fe62d586144b94aee31391a993fe86"/>
            <w:lock w:val="sdtLocked"/>
            <w:richText/>
          </w:sdtPr>
          <w:sdtContent>
            <w:p>
              <w:pPr>
                <w:ind w:firstLine="709"/>
                <w:jc w:val="both"/>
                <w:rPr>
                  <w:rFonts w:ascii="Verdana" w:hAnsi="Verdana"/>
                  <w:szCs w:val="24"/>
                  <w:lang w:eastAsia="lt-LT"/>
                </w:rPr>
              </w:pPr>
              <w:sdt>
                <w:sdtPr>
                  <w:alias w:val="Numeris"/>
                  <w:tag w:val="nr_22fe62d586144b94aee31391a993fe86"/>
                  <w:lock w:val="sdtLocked"/>
                  <w:richText/>
                </w:sdtPr>
                <w:sdtContent>
                  <w:r>
                    <w:rPr>
                      <w:rFonts w:ascii="Verdana" w:hAnsi="Verdana"/>
                      <w:szCs w:val="24"/>
                      <w:lang w:eastAsia="lt-LT"/>
                    </w:rPr>
                    <w:t>5</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 xml:space="preserve">gali būti skundžiamas Lietuvos administracinių ginčų komisijos Kauno apygardos skyriui (adresu: </w:t>
              </w:r>
              <w:r>
                <w:rPr>
                  <w:rFonts w:ascii="Verdana" w:hAnsi="Verdana" w:cs="Arial"/>
                  <w:szCs w:val="24"/>
                  <w:shd w:val="clear" w:color="auto" w:fill="FFFFFF"/>
                  <w:lang w:eastAsia="lt-LT"/>
                </w:rPr>
                <w:t>L. Sapiegos g. 10, 44251 Kaunas)</w:t>
              </w:r>
              <w:r>
                <w:rPr>
                  <w:rFonts w:ascii="Verdana" w:hAnsi="Verdana"/>
                  <w:szCs w:val="24"/>
                  <w:lang w:eastAsia="lt-LT"/>
                </w:rPr>
                <w:t xml:space="preserve"> Lietuvos Respublikos ikiteisminio administracinių ginčų nagrinėjimo tvarkos įstatymo nustatyta tvarka arba </w:t>
              </w:r>
              <w:r>
                <w:rPr>
                  <w:rFonts w:ascii="Verdana" w:hAnsi="Verdana"/>
                  <w:szCs w:val="24"/>
                  <w:shd w:val="clear" w:color="auto" w:fill="FFFFFF"/>
                  <w:lang w:eastAsia="lt-LT"/>
                </w:rPr>
                <w:t xml:space="preserve">tiesiogiai </w:t>
              </w:r>
              <w:r>
                <w:rPr>
                  <w:rFonts w:ascii="Verdana" w:hAnsi="Verdana"/>
                  <w:color w:val="242424"/>
                  <w:szCs w:val="24"/>
                  <w:shd w:val="clear" w:color="auto" w:fill="FFFFFF"/>
                  <w:lang w:eastAsia="lt-LT"/>
                </w:rPr>
                <w:t xml:space="preserve">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w:t>
              </w:r>
              <w:r>
                <w:rPr>
                  <w:rFonts w:ascii="Verdana" w:hAnsi="Verdana"/>
                  <w:color w:val="242424"/>
                  <w:szCs w:val="24"/>
                  <w:lang w:eastAsia="lt-LT"/>
                </w:rPr>
                <w:t>https://e.teismas.lt</w:t>
              </w:r>
              <w:r>
                <w:rPr>
                  <w:rFonts w:ascii="Verdana" w:hAnsi="Verdana"/>
                  <w:color w:val="242424"/>
                  <w:szCs w:val="24"/>
                  <w:shd w:val="clear" w:color="auto" w:fill="FFFFFF"/>
                  <w:lang w:eastAsia="lt-LT"/>
                </w:rPr>
                <w:t>) Lietuvos Respublikos administracinių bylų teisenos įstatymu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Vilija Dulskė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6769acc651954454b6c71b1de7360ba4"/>
            <w:lock w:val="sdtLocked"/>
            <w:richText/>
          </w:sdtPr>
          <w:sdtContent>
            <w:p>
              <w:pPr>
                <w:jc w:val="center"/>
                <w:rPr>
                  <w:rFonts w:ascii="Verdana" w:hAnsi="Verdana"/>
                  <w:b/>
                  <w:szCs w:val="24"/>
                  <w:lang w:eastAsia="lt-LT"/>
                </w:rPr>
              </w:pPr>
              <w:sdt>
                <w:sdtPr>
                  <w:alias w:val="Pavadinimas"/>
                  <w:tag w:val="title_6769acc651954454b6c71b1de7360ba4"/>
                  <w:lock w:val="sdtLocked"/>
                  <w:richText/>
                </w:sdtPr>
                <w:sdtContent>
                  <w:r>
                    <w:rPr>
                      <w:rFonts w:ascii="Verdana" w:hAnsi="Verdana"/>
                      <w:b/>
                      <w:szCs w:val="24"/>
                      <w:lang w:eastAsia="lt-LT"/>
                    </w:rPr>
                    <w:t>MARIJAMPOLĖS SAVIVALDYBĖS ADMINISTRACIJOS</w:t>
                  </w:r>
                </w:sdtContent>
              </w:sdt>
            </w:p>
          </w:sdtContent>
        </w:sdt>
        <w:sdt>
          <w:sdtPr>
            <w:alias w:val="skyrius"/>
            <w:tag w:val="part_16e2214552824eea9f37ec3b998e81ec"/>
            <w:lock w:val="sdtLocked"/>
            <w:richText/>
          </w:sdtPr>
          <w:sdtContent>
            <w:p>
              <w:pPr>
                <w:jc w:val="center"/>
                <w:rPr>
                  <w:rFonts w:ascii="Verdana" w:hAnsi="Verdana"/>
                  <w:szCs w:val="24"/>
                  <w:lang w:eastAsia="lt-LT"/>
                </w:rPr>
              </w:pPr>
              <w:r>
                <w:rPr>
                  <w:rFonts w:ascii="Verdana" w:hAnsi="Verdana"/>
                  <w:b/>
                  <w:szCs w:val="24"/>
                  <w:lang w:eastAsia="lt-LT"/>
                </w:rPr>
                <w:t>ŠVIETIMO, KULTŪROS IR SPORTO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6e2214552824eea9f37ec3b998e81ec"/>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VALSTYBĖS TURTO PERĖMIMO SAVIVALDYBĖS NUOSAVYBĖN IR JO PERDAVIMO VALDYTI, NAUDOTI IR DISPONUOTI JUO PATIKĖJIMO TEISE MARIJAMPOLĖS PETRO KRIAUČIŪNO VIEŠAJAI BIBLIOTEKAI</w:t>
                  </w:r>
                </w:p>
              </w:sdtContent>
            </w:sdt>
            <w:p>
              <w:pPr>
                <w:rPr>
                  <w:rFonts w:ascii="Verdana" w:hAnsi="Verdana"/>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5"/>
                <w:gridCol w:w="6305"/>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highlight w:val="yellow"/>
                        <w:lang w:eastAsia="lt-LT"/>
                      </w:rPr>
                    </w:pPr>
                    <w:r>
                      <w:rPr>
                        <w:rFonts w:ascii="Verdana" w:hAnsi="Verdana"/>
                        <w:szCs w:val="24"/>
                        <w:lang w:eastAsia="lt-LT"/>
                      </w:rPr>
                      <w:t xml:space="preserve">Dėl </w:t>
                    </w:r>
                    <w:r>
                      <w:rPr>
                        <w:rFonts w:ascii="Verdana" w:hAnsi="Verdana"/>
                        <w:bCs/>
                        <w:szCs w:val="24"/>
                        <w:lang w:eastAsia="lt-LT"/>
                      </w:rPr>
                      <w:t>valstybės turto perėmimo savivaldybės nuosavybėn ir jo perdavimo valdyti, naudoti ir disponuoti juo patikėjimo teise Marijampolės Petro Kriaučiūno viešajai bibliotekai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1. Sutikti perimti Savivaldybės nuosavybėn savarankiškosioms savivaldybių funkcijoms įgyvendinti valstybei nuosavybės teise priklausantį ir šiuo metu Kauno apskrities viešosios Ąžuolyno bibliotekos patikėjimo teise valdomą ilgalaikį materialųjį turtą, kurio bendra likutinė vertė 5498,65 euro.</w:t>
                    </w:r>
                  </w:p>
                  <w:p>
                    <w:pPr>
                      <w:tabs>
                        <w:tab w:val="left" w:pos="0"/>
                      </w:tabs>
                      <w:ind w:hanging="32"/>
                      <w:jc w:val="both"/>
                      <w:rPr>
                        <w:rFonts w:ascii="Verdana" w:hAnsi="Verdana"/>
                        <w:szCs w:val="24"/>
                        <w:lang w:eastAsia="lt-LT"/>
                      </w:rPr>
                    </w:pPr>
                    <w:r>
                      <w:rPr>
                        <w:rFonts w:ascii="Verdana" w:hAnsi="Verdana"/>
                        <w:szCs w:val="24"/>
                        <w:lang w:eastAsia="lt-LT"/>
                      </w:rPr>
                      <w:t xml:space="preserve">2. Perduoti nurodytą turtą, jį perėmus savivaldybės nuosavybėn, Marijampolės Petro Kriaučiūno viešajai bibliotekai valdyti, naudoti ir disponuoti juo patikėjimo teise </w:t>
                    </w:r>
                  </w:p>
                  <w:p>
                    <w:pPr>
                      <w:ind w:hanging="32"/>
                      <w:jc w:val="both"/>
                      <w:rPr>
                        <w:rFonts w:ascii="Verdana" w:hAnsi="Verdana"/>
                        <w:szCs w:val="24"/>
                        <w:lang w:eastAsia="lt-LT"/>
                      </w:rPr>
                    </w:pPr>
                    <w:r>
                      <w:rPr>
                        <w:rFonts w:ascii="Verdana" w:hAnsi="Verdana"/>
                        <w:szCs w:val="24"/>
                        <w:lang w:eastAsia="lt-LT"/>
                      </w:rPr>
                      <w:t>3. Parengtas projektas sudarys prielaidą užtikrinti tinkamą valstybės turto apskaitą</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ind w:firstLine="709"/>
                      <w:jc w:val="both"/>
                      <w:rPr>
                        <w:rFonts w:ascii="Verdana" w:hAnsi="Verdana"/>
                        <w:szCs w:val="24"/>
                        <w:lang w:eastAsia="lt-LT"/>
                      </w:rPr>
                    </w:pPr>
                    <w:r>
                      <w:rPr>
                        <w:rFonts w:ascii="Verdana" w:hAnsi="Verdana"/>
                        <w:szCs w:val="24"/>
                        <w:lang w:eastAsia="lt-LT"/>
                      </w:rPr>
                      <w:t xml:space="preserve">Šis turtas </w:t>
                    </w:r>
                    <w:r>
                      <w:rPr>
                        <w:rFonts w:ascii="Verdana" w:hAnsi="Verdana"/>
                        <w:color w:val="000000"/>
                        <w:szCs w:val="24"/>
                        <w:lang w:eastAsia="lt-LT"/>
                      </w:rPr>
                      <w:t xml:space="preserve">reikalingas </w:t>
                    </w:r>
                    <w:r>
                      <w:rPr>
                        <w:rFonts w:ascii="Verdana" w:hAnsi="Verdana"/>
                        <w:szCs w:val="24"/>
                        <w:lang w:eastAsia="lt-LT"/>
                      </w:rPr>
                      <w:t>Marijampolės Petro Kriaučiūno viešosios bibliotekos Lietuvos Respublikos kultūros ministerijos kultūros ir kūrybingumo plėtros programos pažangos priemonės Nr. 08-001-04-01-01 (PP) „Aukštos meninės vertės, įvairaus ir įtraukaus kultūros turinio prieinamumo didinimas“, veiklos Nr. 4.1.1.6 „Keitimasis knygomis tarp bibliotekų“ įgyvendinimui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Papildomų lėšų nereikės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Švietimo, kultūros ir sporto skyriaus vyr. specialistė Vilija Dulskė</w:t>
                    </w:r>
                  </w:p>
                  <w:p>
                    <w:pPr>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Kauno apskrities viešoji Ąžuolyno biblioteka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Su Švietimo, kultūros ir sporto, Buhalterijos, Teisės ir civilinės metrikacijos skyriais,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Švietimo, kultūros ir sporto skyriaus vedėja Loreta Matusevičienė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Švietimo, kultūros ir sporto skyriui, Buhalterijos skyriui, Marijampolės </w:t>
                    </w:r>
                    <w:r>
                      <w:rPr>
                        <w:rFonts w:ascii="Verdana" w:hAnsi="Verdana"/>
                        <w:bCs/>
                        <w:szCs w:val="24"/>
                        <w:lang w:eastAsia="lt-LT"/>
                      </w:rPr>
                      <w:t>Petro Kriaučiūno viešajai bibliotekai</w:t>
                    </w:r>
                  </w:p>
                </w:tc>
              </w:tr>
            </w:tbl>
            <w:p>
              <w:pPr>
                <w:rPr>
                  <w:rFonts w:ascii="Verdana" w:hAnsi="Verdana"/>
                  <w:szCs w:val="24"/>
                  <w:lang w:eastAsia="lt-LT"/>
                </w:rPr>
              </w:pPr>
            </w:p>
          </w:sdtContent>
        </w:sdt>
        <w:sdt>
          <w:sdtPr>
            <w:alias w:val="pabaiga"/>
            <w:tag w:val="part_106d171a7d4f44aea49eda7818d7a6fd"/>
            <w:lock w:val="sdtLocked"/>
            <w:richText/>
          </w:sdtPr>
          <w:sdtContent>
            <w:p>
              <w:pPr>
                <w:jc w:val="center"/>
                <w:rPr>
                  <w:rFonts w:ascii="Verdana" w:hAnsi="Verdana"/>
                  <w:szCs w:val="24"/>
                  <w:lang w:eastAsia="lt-LT"/>
                </w:rPr>
              </w:pPr>
              <w:r>
                <w:rPr>
                  <w:rFonts w:ascii="Verdana" w:hAnsi="Verdana"/>
                  <w:szCs w:val="24"/>
                  <w:lang w:eastAsia="lt-LT"/>
                </w:rPr>
                <w:t>_________________</w:t>
              </w: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7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21B8B11F-0A23-4BB9-B2B8-9518EFCCF7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yperlink" TargetMode="External" Target="https://www.e-tar.lt/portal/lt/legalAct/TAR.D5496D69DF98/asr"/>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f4432bbcdf4b1789e8a9c63c695ec3" PartId="903fcd75011e4acaa306f2590d0dc57b">
    <Part Type="preambule" DocPartId="94e515da603444c4b76703652685d7a1" PartId="980872b7d3c64b22a9de3c74518b18e5"/>
    <Part Type="punktas" Nr="1" Abbr="1 p." DocPartId="4720fa2829f84351b390ac36073228b6" PartId="afdae22fe44c48609b85e469ac4cb3ae"/>
    <Part Type="punktas" Nr="2" Abbr="2 p." DocPartId="6889536817cc4d07b149c4e51bf673be" PartId="96051e8658b446bd8611cb51e5753a12"/>
    <Part Type="punktas" Nr="3" Abbr="3 p." DocPartId="939c86d7e80b4c5196af185c54e93f09" PartId="ba4a864b15154c8da3853283cc6994fc"/>
    <Part Type="punktas" Nr="4" Abbr="4 p." DocPartId="bc68e5dc3adf43fbac8c5efb8368c696" PartId="49141789adea426e85c8a5ab58797401"/>
    <Part Type="punktas" Nr="5" Abbr="5 p." DocPartId="ea20e0ae76b04cb89c0057e708526bac" PartId="22fe62d586144b94aee31391a993fe86"/>
    <Part Type="skirsnis" Title="MARIJAMPOLĖS SAVIVALDYBĖS ADMINISTRACIJOS" DocPartId="4d7a41c5d34c4b62ba1618507ad49d72" PartId="6769acc651954454b6c71b1de7360ba4"/>
    <Part Type="skyrius" Nr="999" Title="AIŠKINAMASIS RAŠTAS DĖL VALSTYBĖS TURTO PERĖMIMO SAVIVALDYBĖS NUOSAVYBĖN IR JO PERDAVIMO VALDYTI, NAUDOTI IR DISPONUOTI JUO PATIKĖJIMO TEISE MARIJAMPOLĖS PETRO KRIAUČIŪNO VIEŠAJAI BIBLIOTEKAI" DocPartId="c9be4d2562b54bf597068bb54a18a872" PartId="16e2214552824eea9f37ec3b998e81ec"/>
    <Part Type="pabaiga" DocPartId="cb7e4e58c7f0491f98aee52e1bf05b53" PartId="106d171a7d4f44aea49eda7818d7a6fd"/>
  </Part>
</Parts>
</file>

<file path=customXml/itemProps1.xml><?xml version="1.0" encoding="utf-8"?>
<ds:datastoreItem xmlns:ds="http://schemas.openxmlformats.org/officeDocument/2006/customXml" ds:itemID="{21E4FFE3-47CF-4F34-90A3-073066E48E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742</Words>
  <Characters>5503</Characters>
  <Application>Microsoft Office Word</Application>
  <DocSecurity>4</DocSecurity>
  <Lines>196</Lines>
  <Paragraphs>49</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2025-04-11T06:07:00Z</dcterms:created>
  <dc:creator>Vilija Dulskė</dc:creator>
  <lastModifiedBy>adlibuser</lastModifiedBy>
  <lastPrinted>1899-12-31T22:00:00Z</lastPrinted>
  <dcterms:modified xsi:type="dcterms:W3CDTF">2025-04-11T06:07:00Z</dcterms:modified>
  <revision>2</revision>
  <dc:title/>
</coreProperties>
</file>