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spacing w:line="360" w:lineRule="auto"/>
        <w:ind w:firstLine="2880"/>
        <w:jc w:val="right"/>
        <w:rPr>
          <w:rFonts w:ascii="Thorndale" w:eastAsia="HG Mincho Light J" w:hAnsi="Thorndale"/>
          <w:b/>
          <w:color w:val="000000"/>
          <w:lang w:eastAsia="lt-LT"/>
        </w:rPr>
      </w:pPr>
      <w:r>
        <w:rPr>
          <w:rFonts w:ascii="Thorndale" w:eastAsia="HG Mincho Light J" w:hAnsi="Thorndale"/>
          <w:b/>
          <w:color w:val="000000"/>
          <w:lang w:eastAsia="lt-LT"/>
        </w:rPr>
        <w:t>Projektas</w:t>
      </w:r>
    </w:p>
    <w:p>
      <w:pPr>
        <w:widowControl w:val="0"/>
        <w:suppressAutoHyphens/>
        <w:spacing w:line="360" w:lineRule="auto"/>
        <w:jc w:val="center"/>
        <w:rPr>
          <w:rFonts w:ascii="Thorndale" w:eastAsia="HG Mincho Light J" w:hAnsi="Thorndale"/>
          <w:b/>
          <w:color w:val="000000"/>
          <w:lang w:eastAsia="lt-LT"/>
        </w:rPr>
      </w:pPr>
      <w:r>
        <w:rPr>
          <w:rFonts w:ascii="Thorndale" w:eastAsia="HG Mincho Light J" w:hAnsi="Thorndale"/>
          <w:b/>
          <w:color w:val="000000"/>
          <w:lang w:eastAsia="lt-LT"/>
        </w:rPr>
        <w:t>PRIENŲ RAJONO SAVIVALDYBĖS TARYBA</w:t>
      </w:r>
    </w:p>
    <w:p>
      <w:pPr>
        <w:widowControl w:val="0"/>
        <w:suppressAutoHyphens/>
        <w:spacing w:line="360" w:lineRule="auto"/>
        <w:jc w:val="center"/>
        <w:rPr>
          <w:rFonts w:ascii="Thorndale" w:eastAsia="HG Mincho Light J" w:hAnsi="Thorndale"/>
          <w:color w:val="000000"/>
          <w:lang w:eastAsia="lt-LT"/>
        </w:rPr>
      </w:pPr>
    </w:p>
    <w:p>
      <w:pPr>
        <w:widowControl w:val="0"/>
        <w:suppressAutoHyphens/>
        <w:spacing w:line="360" w:lineRule="auto"/>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SPRENDIMAS</w:t>
      </w: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DĖL NEKILNOJAMOJO TURTO MOKESČIO LENGVATOS SUTEIKIMO</w:t>
      </w:r>
    </w:p>
    <w:p>
      <w:pPr>
        <w:widowControl w:val="0"/>
        <w:suppressAutoHyphens/>
        <w:spacing w:line="360" w:lineRule="auto"/>
        <w:ind w:left="-1276" w:firstLine="1276"/>
        <w:jc w:val="center"/>
        <w:rPr>
          <w:rFonts w:ascii="Thorndale" w:eastAsia="HG Mincho Light J" w:hAnsi="Thorndale"/>
          <w:bCs/>
          <w:color w:val="000000"/>
          <w:lang w:eastAsia="lt-LT"/>
        </w:rPr>
      </w:pPr>
    </w:p>
    <w:p>
      <w:pPr>
        <w:widowControl w:val="0"/>
        <w:suppressAutoHyphens/>
        <w:spacing w:line="360" w:lineRule="auto"/>
        <w:ind w:left="-1276" w:firstLine="1276"/>
        <w:jc w:val="center"/>
        <w:rPr>
          <w:rFonts w:ascii="Thorndale" w:eastAsia="HG Mincho Light J" w:hAnsi="Thorndale"/>
          <w:bCs/>
          <w:color w:val="000000"/>
          <w:lang w:eastAsia="lt-LT"/>
        </w:rPr>
      </w:pPr>
      <w:r>
        <w:rPr>
          <w:rFonts w:ascii="Thorndale" w:eastAsia="HG Mincho Light J" w:hAnsi="Thorndale"/>
          <w:bCs/>
          <w:color w:val="000000"/>
          <w:lang w:eastAsia="lt-LT"/>
        </w:rPr>
        <w:t xml:space="preserve">2021 m. kovo       d. Nr.</w:t>
      </w: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Prienai</w:t>
      </w:r>
    </w:p>
    <w:p>
      <w:pPr>
        <w:widowControl w:val="0"/>
        <w:suppressAutoHyphens/>
        <w:spacing w:line="360" w:lineRule="auto"/>
        <w:jc w:val="center"/>
        <w:rPr>
          <w:rFonts w:ascii="Thorndale" w:eastAsia="HG Mincho Light J" w:hAnsi="Thorndale"/>
          <w:color w:val="000000"/>
          <w:lang w:eastAsia="lt-LT"/>
        </w:rPr>
      </w:pPr>
    </w:p>
    <w:p>
      <w:pPr>
        <w:widowControl w:val="0"/>
        <w:suppressAutoHyphens/>
        <w:spacing w:line="360" w:lineRule="auto"/>
        <w:ind w:firstLine="993"/>
        <w:jc w:val="both"/>
        <w:rPr>
          <w:rFonts w:eastAsia="HG Mincho Light J"/>
          <w:color w:val="000000"/>
          <w:szCs w:val="24"/>
          <w:lang w:eastAsia="lt-LT"/>
        </w:rPr>
      </w:pPr>
      <w:r>
        <w:rPr>
          <w:rFonts w:eastAsia="HG Mincho Light J"/>
          <w:color w:val="000000"/>
          <w:szCs w:val="24"/>
          <w:lang w:eastAsia="lt-LT"/>
        </w:rPr>
        <w:t xml:space="preserve">Vadovaudamasi Lietuvos Respublikos vietos savivaldos įstatymo 16 straipsnio 2 dalies 18 punktu, Lietuvos Respublikos nekilnojamojo turto mokesčio įstatymo 7 straipsnio 5 dalimi, Prienų rajono savivaldybės tarybos 2021 m. vasario 25 d. sprendimu Nr. T3-18 „Dėl  Žemės, valstybinės žemės nuomos, nekilnojamojo turto ir paveldimo turto mokesčių lengvatų teikimo pagal atskirus prašymus tvarkos aprašo patvirtinimo“ patvirtintu Žemės, valstybinės žemės nuomos, nekilnojamojo turto ir paveldimo turto mokesčių lengvatų teikimo pagal atskirus prašymus tvarkos aprašu ir atsižvelgdama į </w:t>
      </w:r>
      <w:r>
        <w:rPr>
          <w:rFonts w:eastAsia="HG Mincho Light J"/>
          <w:i/>
          <w:color w:val="000000"/>
          <w:szCs w:val="24"/>
          <w:lang w:eastAsia="lt-LT"/>
        </w:rPr>
        <w:t>(duomenys neskelbtini)</w:t>
      </w:r>
      <w:r>
        <w:rPr>
          <w:rFonts w:eastAsia="HG Mincho Light J"/>
          <w:color w:val="000000"/>
          <w:szCs w:val="24"/>
          <w:lang w:eastAsia="lt-LT"/>
        </w:rPr>
        <w:t xml:space="preserve"> 2021-02-12 prašymą, Prienų rajono savivaldybės taryba  n u s p r e n d ž i a:</w:t>
      </w:r>
    </w:p>
    <w:p>
      <w:pPr>
        <w:widowControl w:val="0"/>
        <w:suppressAutoHyphens/>
        <w:spacing w:line="360" w:lineRule="auto"/>
        <w:ind w:firstLine="993"/>
        <w:jc w:val="both"/>
        <w:rPr>
          <w:rFonts w:eastAsia="HG Mincho Light J"/>
          <w:color w:val="000000"/>
          <w:szCs w:val="24"/>
          <w:lang w:eastAsia="lt-LT"/>
        </w:rPr>
      </w:pPr>
      <w:r>
        <w:rPr>
          <w:rFonts w:eastAsia="HG Mincho Light J"/>
          <w:color w:val="000000"/>
          <w:szCs w:val="24"/>
          <w:lang w:eastAsia="lt-LT"/>
        </w:rPr>
        <w:t xml:space="preserve">Atleisti </w:t>
      </w:r>
      <w:r>
        <w:rPr>
          <w:rFonts w:eastAsia="HG Mincho Light J"/>
          <w:i/>
          <w:color w:val="000000"/>
          <w:szCs w:val="24"/>
          <w:lang w:eastAsia="lt-LT"/>
        </w:rPr>
        <w:t>(duomenys neskelbtini)</w:t>
      </w:r>
      <w:r>
        <w:rPr>
          <w:rFonts w:eastAsia="HG Mincho Light J"/>
          <w:color w:val="000000"/>
          <w:szCs w:val="24"/>
          <w:lang w:eastAsia="lt-LT"/>
        </w:rPr>
        <w:t xml:space="preserve"> nuo 2020 m. mokesčio (927 Eur) už nekilnojamąjį turtą, esantį adresu Vytauto g. 18, Prienai.</w:t>
      </w:r>
    </w:p>
    <w:p>
      <w:pPr>
        <w:widowControl w:val="0"/>
        <w:suppressAutoHyphens/>
        <w:spacing w:line="360" w:lineRule="auto"/>
        <w:ind w:firstLine="993"/>
        <w:jc w:val="both"/>
        <w:rPr>
          <w:rFonts w:eastAsia="HG Mincho Light J"/>
          <w:color w:val="000000"/>
          <w:szCs w:val="24"/>
          <w:lang w:eastAsia="lt-LT"/>
        </w:rPr>
      </w:pPr>
      <w:r>
        <w:rPr>
          <w:rFonts w:ascii="Thorndale" w:eastAsia="HG Mincho Light J" w:hAnsi="Thorndale"/>
          <w:color w:val="000000"/>
          <w:szCs w:val="24"/>
          <w:lang w:eastAsia="lt-LT"/>
        </w:rPr>
        <w:t xml:space="preserve">Šis sprendimas </w:t>
      </w:r>
      <w:r>
        <w:rPr>
          <w:rFonts w:ascii="Thorndale" w:eastAsia="HG Mincho Light J" w:hAnsi="Thorndale"/>
          <w:bCs/>
          <w:color w:val="000000"/>
          <w:szCs w:val="24"/>
          <w:lang w:eastAsia="lt-LT"/>
        </w:rPr>
        <w:t>per vieną mėnesį nuo jo paskelbimo ar įteikimo dienos gali būti skundžiamas Lietuvos Respublikos administracinių bylų teisenos įstatymo nustatyta tvarka Lietuvos Respublikos administracinių ginčų komisijos Kauno apygardos skyriui (</w:t>
      </w:r>
      <w:r>
        <w:rPr>
          <w:rFonts w:ascii="Thorndale" w:eastAsia="HG Mincho Light J" w:hAnsi="Thorndale"/>
          <w:color w:val="000000"/>
          <w:szCs w:val="24"/>
          <w:lang w:eastAsia="lt-LT"/>
        </w:rPr>
        <w:t>Laisvės al. 36, Kaunas</w:t>
      </w:r>
      <w:r>
        <w:rPr>
          <w:rFonts w:ascii="Thorndale" w:eastAsia="HG Mincho Light J" w:hAnsi="Thorndale"/>
          <w:bCs/>
          <w:color w:val="000000"/>
          <w:szCs w:val="24"/>
          <w:lang w:eastAsia="lt-LT"/>
        </w:rPr>
        <w:t>) arba Regionų apygardos administraciniam teismui bet kuriuose teismo rūmuose (Šiaulių rūmai, Dvaro g. 80, Šiauliai; Panevėžio rūmai,</w:t>
      </w:r>
      <w:r>
        <w:rPr>
          <w:rFonts w:ascii="Thorndale" w:eastAsia="HG Mincho Light J" w:hAnsi="Thorndale"/>
          <w:color w:val="000000"/>
          <w:szCs w:val="24"/>
          <w:lang w:eastAsia="lt-LT"/>
        </w:rPr>
        <w:t xml:space="preserve"> </w:t>
      </w:r>
      <w:r>
        <w:rPr>
          <w:rFonts w:ascii="Thorndale" w:eastAsia="HG Mincho Light J" w:hAnsi="Thorndale"/>
          <w:bCs/>
          <w:color w:val="000000"/>
          <w:szCs w:val="24"/>
          <w:lang w:eastAsia="lt-LT"/>
        </w:rPr>
        <w:t>Respublikos g. 62, Panevėžys; Klaipėdos rūmai,</w:t>
      </w:r>
      <w:r>
        <w:rPr>
          <w:rFonts w:ascii="Thorndale" w:eastAsia="HG Mincho Light J" w:hAnsi="Thorndale"/>
          <w:color w:val="000000"/>
          <w:szCs w:val="24"/>
          <w:lang w:eastAsia="lt-LT"/>
        </w:rPr>
        <w:t xml:space="preserve"> </w:t>
      </w:r>
      <w:r>
        <w:rPr>
          <w:rFonts w:ascii="Thorndale" w:eastAsia="HG Mincho Light J" w:hAnsi="Thorndale"/>
          <w:bCs/>
          <w:color w:val="000000"/>
          <w:szCs w:val="24"/>
          <w:lang w:eastAsia="lt-LT"/>
        </w:rPr>
        <w:t>Galinio Pylimo g. 9, Klaipėda; Kauno rūmai,</w:t>
      </w:r>
      <w:r>
        <w:rPr>
          <w:rFonts w:ascii="Thorndale" w:eastAsia="HG Mincho Light J" w:hAnsi="Thorndale"/>
          <w:color w:val="000000"/>
          <w:szCs w:val="24"/>
          <w:lang w:eastAsia="lt-LT"/>
        </w:rPr>
        <w:t xml:space="preserve"> </w:t>
      </w:r>
      <w:r>
        <w:rPr>
          <w:rFonts w:ascii="Thorndale" w:eastAsia="HG Mincho Light J" w:hAnsi="Thorndale"/>
          <w:bCs/>
          <w:color w:val="000000"/>
          <w:szCs w:val="24"/>
          <w:lang w:eastAsia="lt-LT"/>
        </w:rPr>
        <w:t>A. Mickevičiaus g. 8A, Kaunas).</w:t>
      </w:r>
    </w:p>
    <w:p>
      <w:pPr>
        <w:widowControl w:val="0"/>
        <w:suppressAutoHyphens/>
        <w:spacing w:line="360" w:lineRule="auto"/>
        <w:ind w:left="142" w:firstLine="709"/>
        <w:jc w:val="both"/>
        <w:rPr>
          <w:rFonts w:ascii="Thorndale" w:eastAsia="HG Mincho Light J" w:hAnsi="Thorndale"/>
          <w:color w:val="000000"/>
          <w:szCs w:val="24"/>
          <w:lang w:eastAsia="lt-LT"/>
        </w:rPr>
      </w:pPr>
    </w:p>
    <w:p>
      <w:pPr>
        <w:widowControl w:val="0"/>
        <w:suppressAutoHyphens/>
        <w:spacing w:line="360" w:lineRule="auto"/>
        <w:jc w:val="both"/>
        <w:rPr>
          <w:rFonts w:ascii="Thorndale" w:eastAsia="HG Mincho Light J" w:hAnsi="Thorndale"/>
          <w:color w:val="000000"/>
          <w:lang w:eastAsia="lt-LT"/>
        </w:rPr>
      </w:pPr>
      <w:r>
        <w:rPr>
          <w:rFonts w:ascii="Thorndale" w:eastAsia="HG Mincho Light J" w:hAnsi="Thorndale"/>
          <w:color w:val="000000"/>
          <w:lang w:eastAsia="lt-LT"/>
        </w:rPr>
        <w:t>Savivaldybės meras</w:t>
        <w:tab/>
        <w:tab/>
        <w:tab/>
        <w:tab/>
      </w:r>
    </w:p>
    <w:p/>
    <w:p>
      <w:pPr>
        <w:widowControl w:val="0"/>
        <w:suppressAutoHyphens/>
        <w:rPr>
          <w:rFonts w:ascii="Thorndale" w:eastAsia="HG Mincho Light J" w:hAnsi="Thorndale"/>
          <w:color w:val="000000"/>
          <w:lang w:eastAsia="lt-LT"/>
        </w:rPr>
      </w:pPr>
    </w:p>
    <w:p>
      <w:pPr>
        <w:widowControl w:val="0"/>
        <w:suppressAutoHyphens/>
        <w:rPr>
          <w:rFonts w:ascii="Thorndale" w:eastAsia="HG Mincho Light J" w:hAnsi="Thorndale"/>
          <w:color w:val="000000"/>
          <w:lang w:eastAsia="lt-LT"/>
        </w:rPr>
      </w:pPr>
    </w:p>
    <w:p>
      <w:pPr>
        <w:widowControl w:val="0"/>
        <w:suppressAutoHyphens/>
        <w:rPr>
          <w:rFonts w:ascii="Thorndale" w:eastAsia="HG Mincho Light J" w:hAnsi="Thorndale"/>
          <w:color w:val="000000"/>
          <w:lang w:eastAsia="lt-LT"/>
        </w:rPr>
      </w:pPr>
    </w:p>
    <w:p>
      <w:pPr>
        <w:widowControl w:val="0"/>
        <w:suppressAutoHyphens/>
        <w:rPr>
          <w:rFonts w:ascii="Thorndale" w:eastAsia="HG Mincho Light J" w:hAnsi="Thorndale"/>
          <w:color w:val="000000"/>
          <w:lang w:eastAsia="lt-LT"/>
        </w:rPr>
      </w:pPr>
    </w:p>
    <w:p>
      <w:pPr>
        <w:widowControl w:val="0"/>
        <w:suppressAutoHyphens/>
        <w:rPr>
          <w:rFonts w:ascii="Thorndale" w:eastAsia="HG Mincho Light J" w:hAnsi="Thorndale"/>
          <w:color w:val="000000"/>
          <w:lang w:eastAsia="lt-LT"/>
        </w:rPr>
      </w:pPr>
    </w:p>
    <w:p>
      <w:pPr>
        <w:widowControl w:val="0"/>
        <w:suppressAutoHyphens/>
        <w:rPr>
          <w:rFonts w:ascii="Thorndale" w:eastAsia="HG Mincho Light J" w:hAnsi="Thorndale"/>
          <w:color w:val="000000"/>
          <w:lang w:eastAsia="lt-LT"/>
        </w:rPr>
      </w:pPr>
    </w:p>
    <w:p>
      <w:pPr>
        <w:widowControl w:val="0"/>
        <w:suppressAutoHyphens/>
        <w:rPr>
          <w:rFonts w:ascii="Thorndale" w:eastAsia="HG Mincho Light J" w:hAnsi="Thorndale"/>
          <w:color w:val="000000"/>
          <w:lang w:eastAsia="lt-LT"/>
        </w:rPr>
      </w:pPr>
    </w:p>
    <w:p>
      <w:pPr>
        <w:widowControl w:val="0"/>
        <w:suppressAutoHyphens/>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p>
    <w:sectPr>
      <w:footnotePr>
        <w:pos w:val="beneathText"/>
      </w:footnotePr>
      <w:pgSz w:w="11905" w:h="16837"/>
      <w:pgMar w:top="1134" w:right="567"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1308</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SPRENDIMAS</vt:lpstr>
    </vt:vector>
  </TitlesOfParts>
  <Company>VMI</Company>
  <LinksUpToDate>false</LinksUpToDate>
  <CharactersWithSpaces>1500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2021-03-17T14:30:00Z</dcterms:created>
  <dc:creator>VMI</dc:creator>
  <lastModifiedBy>adlibuser</lastModifiedBy>
  <lastPrinted>2019-08-08T09:19:00Z</lastPrinted>
  <dcterms:modified xsi:type="dcterms:W3CDTF">2021-03-17T14:30:00Z</dcterms:modified>
  <revision>2</revision>
  <dc:title>SPRENDIMAS</dc:title>
</coreProperties>
</file>