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cf7230b9bf943d38a2c8f9fb50c0f3d"/>
        <w:lock w:val="sdtLocked"/>
        <w:richText/>
      </w:sdtPr>
      <w:sdtContent>
        <w:p w14:paraId="48D3327D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64464282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JAUNŲJŲ GAMTININKŲ CENTRO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bc5d9600ebba48f395d9698d4a2041e2"/>
            <w:lock w:val="sdtLocked"/>
            <w:richText/>
          </w:sdtPr>
          <w:sdtContent>
            <w:p w14:paraId="740DB411" w14:textId="26BA7013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Vadovaudamasi Lietuvos Respublikos vietos savivaldos įstatymo 15 straipsnio 2 dalies 9</w:t>
              </w:r>
              <w:r>
                <w:rPr>
                  <w:caps/>
                  <w:szCs w:val="24"/>
                  <w:lang w:eastAsia="ar-SA"/>
                </w:rPr>
                <w:t>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477d1b3e6c464e51a35d5fcb1d3d2fb0"/>
            <w:lock w:val="sdtLocked"/>
            <w:richText/>
          </w:sdtPr>
          <w:sdtContent>
            <w:p w14:paraId="34D40D23" w14:textId="3770F88E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77d1b3e6c464e51a35d5fcb1d3d2fb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jaunųjų gamtininkų centro nuostatus (pridedama).</w:t>
              </w:r>
            </w:p>
          </w:sdtContent>
        </w:sdt>
        <w:sdt>
          <w:sdtPr>
            <w:alias w:val="2 p."/>
            <w:tag w:val="part_b9f9d25ef4254f538b6520db43b9c343"/>
            <w:lock w:val="sdtLocked"/>
            <w:richText/>
          </w:sdtPr>
          <w:sdtContent>
            <w:p w14:paraId="21A9970A" w14:textId="7D32782D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9f9d25ef4254f538b6520db43b9c34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T-225 </w:t>
              </w:r>
              <w:r>
                <w:rPr>
                  <w:bCs/>
                  <w:szCs w:val="24"/>
                  <w:lang w:eastAsia="lt-LT"/>
                </w:rPr>
                <w:t>„Dėl Šiaulių neformaliojo vaikų švietimo mokyklų nuostatų patvirtinimo“ 1.4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65424a7196b4441e986f7bab13a96ec1"/>
            <w:lock w:val="sdtLocked"/>
            <w:richText/>
          </w:sdtPr>
          <w:sdtContent>
            <w:p w14:paraId="32C70B91" w14:textId="3629D08D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5424a7196b4441e986f7bab13a96ec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jaunųjų gamtininkų centro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d1fab9768504b199d71d8b6e75ef533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9D912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645330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77E17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AF3D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51BE2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9A61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FDC6B8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F874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6944C205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2258d2cd9e941a4b71b8de9f7e7d419" PartId="ccf7230b9bf943d38a2c8f9fb50c0f3d">
    <Part Type="preambule" DocPartId="2f7f2bea63bc4e1abf3b1372f50e43bd" PartId="bc5d9600ebba48f395d9698d4a2041e2"/>
    <Part Type="punktas" Nr="1" Abbr="1 p." DocPartId="e2c32eb5aaa8452ca63b41c2203b7a99" PartId="477d1b3e6c464e51a35d5fcb1d3d2fb0"/>
    <Part Type="punktas" Nr="2" Abbr="2 p." DocPartId="5a98e786def34ac68ccafc3a9031dcd3" PartId="b9f9d25ef4254f538b6520db43b9c343"/>
    <Part Type="punktas" Nr="3" Abbr="3 p." DocPartId="2926dceab6be4104b8ca4a875ca59229" PartId="65424a7196b4441e986f7bab13a96ec1"/>
    <Part Type="signatura" DocPartId="45de5cf2e33644d39feb5960dea6cb71" PartId="0d1fab9768504b199d71d8b6e75ef533"/>
  </Part>
</Parts>
</file>

<file path=customXml/itemProps1.xml><?xml version="1.0" encoding="utf-8"?>
<ds:datastoreItem xmlns:ds="http://schemas.openxmlformats.org/officeDocument/2006/customXml" ds:itemID="{051BC2F1-9936-4547-A234-7DB471E76F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EC7E67-E715-4042-BD4D-068EDDC866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792</Characters>
  <Application>Microsoft Office Word</Application>
  <DocSecurity>4</DocSecurity>
  <Lines>21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2025-09-04T13:37:00Z</dcterms:created>
  <dc:creator>JŪRATĖ Butkuvienė</dc:creator>
  <lastModifiedBy>adlibuser</lastModifiedBy>
  <lastPrinted>2023-01-25T12:41:00Z</lastPrinted>
  <dcterms:modified xsi:type="dcterms:W3CDTF">2025-09-04T13:37:00Z</dcterms:modified>
  <revision>2</revision>
  <dc:title>ŠIAULIŲ STASIO ŠALKAUSKIO VIDURINĖS MOKYKLOS</dc:title>
</coreProperties>
</file>