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89aade09b4449ddb339dbfd4d72810a"/>
        <w:lock w:val="sdtLocked"/>
        <w:richText/>
      </w:sdtPr>
      <w:sdtContent>
        <w:p>
          <w:pPr>
            <w:widowControl w:val="0"/>
            <w:suppressAutoHyphens/>
            <w:ind w:left="7090" w:firstLine="709"/>
            <w:rPr>
              <w:rFonts w:eastAsia="Lucida Sans Unicode"/>
              <w:b/>
              <w:bCs/>
              <w:szCs w:val="24"/>
              <w:lang w:eastAsia="ar-SA"/>
            </w:rPr>
          </w:pPr>
        </w:p>
        <w:p>
          <w:pPr>
            <w:widowControl w:val="0"/>
            <w:suppressAutoHyphens/>
            <w:ind w:left="7090" w:firstLine="709"/>
            <w:rPr>
              <w:rFonts w:eastAsia="Lucida Sans Unicode"/>
              <w:b/>
              <w:bCs/>
              <w:szCs w:val="24"/>
              <w:lang w:eastAsia="ar-SA"/>
            </w:rPr>
          </w:pPr>
          <w:r>
            <w:rPr>
              <w:rFonts w:eastAsia="Lucida Sans Unicode"/>
              <w:b/>
              <w:bCs/>
              <w:szCs w:val="24"/>
              <w:lang w:eastAsia="ar-SA"/>
            </w:rPr>
            <w:t>Projektas</w:t>
          </w:r>
        </w:p>
        <w:p>
          <w:pPr>
            <w:widowControl w:val="0"/>
            <w:suppressAutoHyphens/>
            <w:rPr>
              <w:rFonts w:eastAsia="Lucida Sans Unicode"/>
              <w:b/>
              <w:bCs/>
              <w:szCs w:val="24"/>
              <w:lang w:eastAsia="ar-SA"/>
            </w:rPr>
          </w:pPr>
        </w:p>
        <w:p>
          <w:pPr>
            <w:widowControl w:val="0"/>
            <w:suppressAutoHyphens/>
            <w:jc w:val="center"/>
            <w:rPr>
              <w:rFonts w:eastAsia="Lucida Sans Unicode"/>
              <w:b/>
              <w:bCs/>
              <w:szCs w:val="24"/>
              <w:lang w:eastAsia="ar-SA"/>
            </w:rPr>
          </w:pPr>
          <w:r>
            <w:rPr>
              <w:rFonts w:eastAsia="Lucida Sans Unicode"/>
              <w:b/>
              <w:bCs/>
              <w:szCs w:val="24"/>
              <w:lang w:eastAsia="ar-SA"/>
            </w:rPr>
            <w:t>ŠIAULIŲ MIESTO SAVIVALDYBĖS TARYBA</w:t>
          </w:r>
        </w:p>
        <w:p>
          <w:pPr>
            <w:widowControl w:val="0"/>
            <w:suppressAutoHyphens/>
            <w:jc w:val="both"/>
            <w:rPr>
              <w:rFonts w:eastAsia="Lucida Sans Unicode"/>
              <w:b/>
              <w:bCs/>
              <w:szCs w:val="24"/>
              <w:lang w:eastAsia="ar-SA"/>
            </w:rPr>
          </w:pPr>
        </w:p>
        <w:p>
          <w:pPr>
            <w:widowControl w:val="0"/>
            <w:suppressAutoHyphens/>
            <w:jc w:val="center"/>
            <w:rPr>
              <w:rFonts w:eastAsia="Lucida Sans Unicode"/>
              <w:b/>
              <w:bCs/>
              <w:szCs w:val="24"/>
              <w:lang w:eastAsia="ar-SA"/>
            </w:rPr>
          </w:pPr>
          <w:r>
            <w:rPr>
              <w:rFonts w:eastAsia="Lucida Sans Unicode"/>
              <w:b/>
              <w:bCs/>
              <w:szCs w:val="24"/>
              <w:lang w:eastAsia="ar-SA"/>
            </w:rPr>
            <w:t>SPRENDIMAS</w:t>
          </w:r>
        </w:p>
        <w:p>
          <w:pPr>
            <w:widowControl w:val="0"/>
            <w:suppressAutoHyphens/>
            <w:jc w:val="center"/>
            <w:rPr>
              <w:rFonts w:eastAsia="Lucida Sans Unicode"/>
              <w:b/>
              <w:bCs/>
              <w:szCs w:val="24"/>
              <w:lang w:eastAsia="ar-SA"/>
            </w:rPr>
          </w:pPr>
          <w:r>
            <w:rPr>
              <w:rFonts w:eastAsia="Lucida Sans Unicode"/>
              <w:b/>
              <w:bCs/>
              <w:szCs w:val="24"/>
              <w:lang w:eastAsia="ar-SA"/>
            </w:rPr>
            <w:t>DĖL SAVIVALDYBEI NUOSAVYBĖS TEISE PRIKLAUSANČIŲ GYVENAMŲJŲ PATALPŲ PRIPAŽINIMO NETINKAMOMIS (NEGALIMOMIS) NAUDOTI</w:t>
          </w:r>
        </w:p>
        <w:p>
          <w:pPr>
            <w:widowControl w:val="0"/>
            <w:suppressAutoHyphens/>
            <w:jc w:val="center"/>
            <w:rPr>
              <w:rFonts w:eastAsia="Lucida Sans Unicode"/>
              <w:szCs w:val="24"/>
              <w:lang w:eastAsia="ar-SA"/>
            </w:rPr>
          </w:pPr>
        </w:p>
        <w:p>
          <w:pPr>
            <w:widowControl w:val="0"/>
            <w:suppressAutoHyphens/>
            <w:jc w:val="center"/>
            <w:rPr>
              <w:rFonts w:eastAsia="Lucida Sans Unicode"/>
              <w:szCs w:val="24"/>
              <w:lang w:eastAsia="ar-SA"/>
            </w:rPr>
          </w:pPr>
          <w:r>
            <w:rPr>
              <w:rFonts w:eastAsia="Lucida Sans Unicode"/>
              <w:szCs w:val="24"/>
              <w:lang w:eastAsia="ar-SA"/>
            </w:rPr>
            <w:t xml:space="preserve">2022 m.                                     d. Nr. T-</w:t>
          </w:r>
        </w:p>
        <w:p>
          <w:pPr>
            <w:widowControl w:val="0"/>
            <w:suppressAutoHyphens/>
            <w:jc w:val="center"/>
            <w:rPr>
              <w:rFonts w:eastAsia="Lucida Sans Unicode"/>
              <w:szCs w:val="24"/>
              <w:lang w:eastAsia="ar-SA"/>
            </w:rPr>
          </w:pPr>
          <w:r>
            <w:rPr>
              <w:rFonts w:eastAsia="Lucida Sans Unicode"/>
              <w:szCs w:val="24"/>
              <w:lang w:eastAsia="ar-SA"/>
            </w:rPr>
            <w:t>Šiauliai</w:t>
          </w:r>
        </w:p>
        <w:p>
          <w:pPr>
            <w:widowControl w:val="0"/>
            <w:suppressAutoHyphens/>
            <w:jc w:val="both"/>
            <w:rPr>
              <w:rFonts w:eastAsia="Lucida Sans Unicode"/>
              <w:szCs w:val="24"/>
              <w:lang w:eastAsia="ar-SA"/>
            </w:rPr>
          </w:pPr>
        </w:p>
        <w:sdt>
          <w:sdtPr>
            <w:alias w:val="preambule"/>
            <w:tag w:val="part_858333a0149045e6a27cae1b5cdddf15"/>
            <w:lock w:val="sdtLocked"/>
            <w:richText/>
          </w:sdtPr>
          <w:sdtContent>
            <w:p>
              <w:pPr>
                <w:keepNext/>
                <w:widowControl w:val="0"/>
                <w:suppressAutoHyphens/>
                <w:ind w:firstLine="851"/>
                <w:jc w:val="both"/>
                <w:outlineLvl w:val="1"/>
                <w:rPr>
                  <w:bCs/>
                  <w:color w:val="000000"/>
                  <w:szCs w:val="24"/>
                </w:rPr>
              </w:pPr>
              <w:r>
                <w:rPr>
                  <w:rFonts w:eastAsia="HG Mincho Light J"/>
                  <w:bCs/>
                  <w:color w:val="000000"/>
                  <w:szCs w:val="24"/>
                </w:rPr>
                <w:t>Vadovaudamasi</w:t>
              </w:r>
              <w:r>
                <w:rPr>
                  <w:bCs/>
                  <w:color w:val="000000"/>
                  <w:szCs w:val="24"/>
                </w:rPr>
                <w:t xml:space="preserve"> Lietuvos Respublikos vietos savivaldos įstatymo </w:t>
              </w:r>
              <w:r>
                <w:rPr>
                  <w:rFonts w:eastAsia="HG Mincho Light J"/>
                  <w:bCs/>
                  <w:color w:val="000000"/>
                  <w:szCs w:val="24"/>
                </w:rPr>
                <w:t>15 straipsnio 2 dalies 19 punktu</w:t>
              </w:r>
              <w:r>
                <w:rPr>
                  <w:bCs/>
                  <w:color w:val="000000"/>
                  <w:szCs w:val="24"/>
                </w:rPr>
                <w:t xml:space="preserve">, </w:t>
              </w:r>
              <w:r>
                <w:rPr>
                  <w:rFonts w:eastAsia="HG Mincho Light J"/>
                  <w:bCs/>
                  <w:color w:val="000000"/>
                  <w:szCs w:val="24"/>
                </w:rPr>
                <w:t>Lietuvos Respublikos valstybės ir savivaldybių turto valdymo, naudojimo ir disponavimo juo įstatymo 26 straipsnio 1 dalies 1 ir 8 punktais, 27 straipsnio 1 dalies 5 punktu</w:t>
              </w:r>
              <w:r>
                <w:rPr>
                  <w:rFonts w:eastAsia="HG Mincho Light J"/>
                  <w:color w:val="000000"/>
                  <w:szCs w:val="24"/>
                </w:rPr>
                <w:t>,</w:t>
              </w:r>
              <w:r>
                <w:rPr>
                  <w:rFonts w:eastAsia="HG Mincho Light J"/>
                  <w:bCs/>
                  <w:color w:val="000000"/>
                  <w:szCs w:val="24"/>
                </w:rPr>
                <w:t xml:space="preserve"> Pripažinto nereikalingu arba netinkamu (negalimu) naudoti valstybės ir savivaldybių turto nurašymo, išardymo ir likvidavimo tvarkos aprašu, patvirtintu Lietuvos Respublikos Vyriausybės 2001 m. spalio 19 d. nutarimu Nr. 1250 „Dėl Pripažinto nereikalingu arba netinkamu (negalimu) naudoti valstybės ir savivaldybių turto nurašymo, išardymo ir likvidavimo tvarkos aprašo patvirtinimo“, ir atsižvelgdama į Savivaldybei nuosavybės teise priklausančių gyvenamųjų patalpų pripažinimo nereikalingomis arba netinkamomis (negalimomis) naudoti ir nurašymo nuolatinės k</w:t>
              </w:r>
              <w:r>
                <w:rPr>
                  <w:bCs/>
                  <w:color w:val="000000"/>
                  <w:szCs w:val="24"/>
                  <w:lang w:eastAsia="lt-LT"/>
                </w:rPr>
                <w:t xml:space="preserve">omisijos </w:t>
              </w:r>
              <w:r>
                <w:rPr>
                  <w:rFonts w:eastAsia="HG Mincho Light J"/>
                  <w:bCs/>
                  <w:color w:val="000000"/>
                  <w:szCs w:val="24"/>
                </w:rPr>
                <w:t xml:space="preserve">2023 m. spalio 13 d. </w:t>
              </w:r>
              <w:r>
                <w:rPr>
                  <w:rFonts w:eastAsia="HG Mincho Light J"/>
                  <w:color w:val="000000"/>
                  <w:szCs w:val="24"/>
                </w:rPr>
                <w:t xml:space="preserve">ataskaitą Nr. VAK-529 „Dėl gyvenamųjų patalpų pripažinimo nereikalingomis arba netinkamomis (negalimomis) naudoti“, Šiaulių miesto savivaldybės taryba </w:t>
              </w:r>
              <w:r>
                <w:rPr>
                  <w:rFonts w:eastAsia="HG Mincho Light J"/>
                  <w:color w:val="000000"/>
                  <w:spacing w:val="40"/>
                  <w:szCs w:val="24"/>
                </w:rPr>
                <w:t>nusprendžia:</w:t>
              </w:r>
            </w:p>
          </w:sdtContent>
        </w:sdt>
        <w:sdt>
          <w:sdtPr>
            <w:alias w:val="1 p."/>
            <w:tag w:val="part_3a35848adc564d25b16bf816e7d1c7a3"/>
            <w:lock w:val="sdtLocked"/>
            <w:richText/>
          </w:sdtPr>
          <w:sdtContent>
            <w:p>
              <w:pPr>
                <w:widowControl w:val="0"/>
                <w:suppressAutoHyphens/>
                <w:ind w:firstLine="851"/>
                <w:jc w:val="both"/>
                <w:rPr>
                  <w:rFonts w:eastAsia="Lucida Sans Unicode"/>
                  <w:szCs w:val="24"/>
                  <w:lang w:eastAsia="ar-SA"/>
                </w:rPr>
              </w:pPr>
              <w:sdt>
                <w:sdtPr>
                  <w:alias w:val="Numeris"/>
                  <w:tag w:val="nr_3a35848adc564d25b16bf816e7d1c7a3"/>
                  <w:lock w:val="sdtLocked"/>
                  <w:richText/>
                </w:sdtPr>
                <w:sdtContent>
                  <w:r>
                    <w:rPr>
                      <w:rFonts w:eastAsia="Lucida Sans Unicode"/>
                      <w:bCs/>
                      <w:szCs w:val="24"/>
                      <w:lang w:eastAsia="ar-SA"/>
                    </w:rPr>
                    <w:t>1</w:t>
                  </w:r>
                </w:sdtContent>
              </w:sdt>
              <w:r>
                <w:rPr>
                  <w:rFonts w:eastAsia="Lucida Sans Unicode"/>
                  <w:bCs/>
                  <w:szCs w:val="24"/>
                  <w:lang w:eastAsia="ar-SA"/>
                </w:rPr>
                <w:t>. Pripažinti netinkamomis (negalimomis) naudoti Šiaulių miesto savivaldybei nuosavybės teise</w:t>
              </w:r>
              <w:r>
                <w:rPr>
                  <w:rFonts w:eastAsia="Lucida Sans Unicode"/>
                  <w:szCs w:val="24"/>
                  <w:lang w:eastAsia="ar-SA"/>
                </w:rPr>
                <w:t xml:space="preserve"> priklausančias gyvenamąsias patalpas:</w:t>
              </w:r>
            </w:p>
            <w:sdt>
              <w:sdtPr>
                <w:alias w:val="1.1 pp."/>
                <w:tag w:val="part_25753c355491443c87ec4a176a4f1643"/>
                <w:lock w:val="sdtLocked"/>
                <w:richText/>
              </w:sdtPr>
              <w:sdtContent>
                <w:p>
                  <w:pPr>
                    <w:widowControl w:val="0"/>
                    <w:suppressAutoHyphens/>
                    <w:ind w:firstLine="851"/>
                    <w:jc w:val="both"/>
                    <w:rPr>
                      <w:rFonts w:eastAsia="Lucida Sans Unicode"/>
                      <w:b/>
                      <w:bCs/>
                      <w:sz w:val="20"/>
                      <w:szCs w:val="24"/>
                      <w:lang w:eastAsia="lt-LT"/>
                    </w:rPr>
                  </w:pPr>
                  <w:sdt>
                    <w:sdtPr>
                      <w:alias w:val="Numeris"/>
                      <w:tag w:val="nr_25753c355491443c87ec4a176a4f1643"/>
                      <w:lock w:val="sdtLocked"/>
                      <w:richText/>
                    </w:sdtPr>
                    <w:sdtContent>
                      <w:r>
                        <w:rPr>
                          <w:rFonts w:eastAsia="Lucida Sans Unicode"/>
                          <w:szCs w:val="24"/>
                          <w:lang w:eastAsia="ar-SA"/>
                        </w:rPr>
                        <w:t>1.1</w:t>
                      </w:r>
                    </w:sdtContent>
                  </w:sdt>
                  <w:r>
                    <w:rPr>
                      <w:rFonts w:eastAsia="Lucida Sans Unicode"/>
                      <w:szCs w:val="24"/>
                      <w:lang w:eastAsia="ar-SA"/>
                    </w:rPr>
                    <w:t xml:space="preserve">. </w:t>
                  </w:r>
                  <w:r>
                    <w:rPr>
                      <w:rFonts w:eastAsia="Lucida Sans Unicode"/>
                      <w:szCs w:val="24"/>
                      <w:lang w:eastAsia="lt-LT"/>
                    </w:rPr>
                    <w:t xml:space="preserve">22,94 </w:t>
                  </w:r>
                  <w:r>
                    <w:rPr>
                      <w:rFonts w:eastAsia="Lucida Sans Unicode"/>
                      <w:szCs w:val="24"/>
                      <w:lang w:eastAsia="ar-SA"/>
                    </w:rPr>
                    <w:t xml:space="preserve">kv. m bendro ploto </w:t>
                  </w:r>
                  <w:r>
                    <w:rPr>
                      <w:bCs/>
                      <w:szCs w:val="24"/>
                      <w:lang w:eastAsia="lt-LT"/>
                    </w:rPr>
                    <w:t xml:space="preserve">patalpą – butą </w:t>
                  </w:r>
                  <w:r>
                    <w:rPr>
                      <w:rFonts w:eastAsia="Lucida Sans Unicode"/>
                      <w:szCs w:val="24"/>
                      <w:lang w:eastAsia="ar-SA"/>
                    </w:rPr>
                    <w:t xml:space="preserve">(unikalus numeris </w:t>
                  </w:r>
                  <w:r>
                    <w:rPr>
                      <w:rFonts w:eastAsia="Lucida Sans Unicode"/>
                      <w:bCs/>
                      <w:szCs w:val="24"/>
                      <w:lang w:eastAsia="lt-LT"/>
                    </w:rPr>
                    <w:t>2995-3000-4012:0009</w:t>
                  </w:r>
                  <w:r>
                    <w:rPr>
                      <w:rFonts w:eastAsia="Lucida Sans Unicode"/>
                      <w:szCs w:val="24"/>
                      <w:lang w:eastAsia="ar-SA"/>
                    </w:rPr>
                    <w:t>, plane</w:t>
                  </w:r>
                  <w:r>
                    <w:rPr>
                      <w:rFonts w:eastAsia="Lucida Sans Unicode"/>
                      <w:b/>
                      <w:bCs/>
                      <w:szCs w:val="24"/>
                      <w:lang w:eastAsia="ar-SA"/>
                    </w:rPr>
                    <w:t xml:space="preserve"> </w:t>
                  </w:r>
                  <w:r>
                    <w:rPr>
                      <w:rFonts w:eastAsia="Lucida Sans Unicode"/>
                      <w:szCs w:val="24"/>
                      <w:lang w:eastAsia="ar-SA"/>
                    </w:rPr>
                    <w:t>pažymėta 1A1ž)</w:t>
                  </w:r>
                  <w:r>
                    <w:rPr>
                      <w:rFonts w:eastAsia="Lucida Sans Unicode"/>
                      <w:szCs w:val="24"/>
                      <w:lang w:eastAsia="lt-LT"/>
                    </w:rPr>
                    <w:t xml:space="preserve"> su </w:t>
                  </w:r>
                  <w:r>
                    <w:rPr>
                      <w:rFonts w:eastAsia="Lucida Sans Unicode"/>
                      <w:szCs w:val="24"/>
                      <w:lang w:eastAsia="ar-SA"/>
                    </w:rPr>
                    <w:t>2,35 kv. m</w:t>
                  </w:r>
                  <w:r>
                    <w:rPr>
                      <w:rFonts w:eastAsia="Lucida Sans Unicode"/>
                      <w:szCs w:val="24"/>
                      <w:lang w:eastAsia="lt-LT"/>
                    </w:rPr>
                    <w:t xml:space="preserve"> bendrojo naudojimo patalpomis </w:t>
                  </w:r>
                  <w:r>
                    <w:rPr>
                      <w:rFonts w:eastAsia="Lucida Sans Unicode"/>
                      <w:bCs/>
                      <w:szCs w:val="24"/>
                      <w:lang w:eastAsia="lt-LT"/>
                    </w:rPr>
                    <w:t>Bačiūnų g. 58-11</w:t>
                  </w:r>
                  <w:r>
                    <w:rPr>
                      <w:rFonts w:eastAsia="Lucida Sans Unicode"/>
                      <w:szCs w:val="24"/>
                      <w:lang w:eastAsia="ar-SA"/>
                    </w:rPr>
                    <w:t>, Šiauliuose;</w:t>
                  </w:r>
                </w:p>
              </w:sdtContent>
            </w:sdt>
            <w:sdt>
              <w:sdtPr>
                <w:alias w:val="1.2 pp."/>
                <w:tag w:val="part_148f6c7c50fa485687336dd6d17fd9d1"/>
                <w:lock w:val="sdtLocked"/>
                <w:richText/>
              </w:sdtPr>
              <w:sdtContent>
                <w:p>
                  <w:pPr>
                    <w:widowControl w:val="0"/>
                    <w:tabs>
                      <w:tab w:val="left" w:pos="1701"/>
                      <w:tab w:val="left" w:pos="2552"/>
                    </w:tabs>
                    <w:suppressAutoHyphens/>
                    <w:ind w:firstLine="851"/>
                    <w:jc w:val="both"/>
                    <w:rPr>
                      <w:rFonts w:eastAsia="Lucida Sans Unicode"/>
                      <w:szCs w:val="24"/>
                      <w:lang w:eastAsia="ar-SA"/>
                    </w:rPr>
                  </w:pPr>
                  <w:sdt>
                    <w:sdtPr>
                      <w:alias w:val="Numeris"/>
                      <w:tag w:val="nr_148f6c7c50fa485687336dd6d17fd9d1"/>
                      <w:lock w:val="sdtLocked"/>
                      <w:richText/>
                    </w:sdtPr>
                    <w:sdtContent>
                      <w:r>
                        <w:rPr>
                          <w:rFonts w:eastAsia="Lucida Sans Unicode"/>
                          <w:szCs w:val="24"/>
                          <w:lang w:eastAsia="ar-SA"/>
                        </w:rPr>
                        <w:t>1.2</w:t>
                      </w:r>
                    </w:sdtContent>
                  </w:sdt>
                  <w:r>
                    <w:rPr>
                      <w:rFonts w:eastAsia="Lucida Sans Unicode"/>
                      <w:szCs w:val="24"/>
                      <w:lang w:eastAsia="ar-SA"/>
                    </w:rPr>
                    <w:t xml:space="preserve">. </w:t>
                  </w:r>
                  <w:r>
                    <w:rPr>
                      <w:rFonts w:eastAsia="Lucida Sans Unicode"/>
                      <w:szCs w:val="24"/>
                      <w:lang w:eastAsia="lt-LT"/>
                    </w:rPr>
                    <w:t xml:space="preserve">23,52 </w:t>
                  </w:r>
                  <w:r>
                    <w:rPr>
                      <w:rFonts w:eastAsia="Lucida Sans Unicode"/>
                      <w:szCs w:val="24"/>
                      <w:lang w:eastAsia="ar-SA"/>
                    </w:rPr>
                    <w:t xml:space="preserve">kv. m bendro ploto patalpą </w:t>
                  </w:r>
                  <w:r>
                    <w:rPr>
                      <w:bCs/>
                      <w:szCs w:val="24"/>
                      <w:lang w:eastAsia="lt-LT"/>
                    </w:rPr>
                    <w:t xml:space="preserve">– </w:t>
                  </w:r>
                  <w:r>
                    <w:rPr>
                      <w:rFonts w:eastAsia="Lucida Sans Unicode"/>
                      <w:szCs w:val="24"/>
                      <w:lang w:eastAsia="ar-SA"/>
                    </w:rPr>
                    <w:t xml:space="preserve">butą (unikalus numeris </w:t>
                  </w:r>
                  <w:r>
                    <w:rPr>
                      <w:rFonts w:eastAsia="Lucida Sans Unicode"/>
                      <w:bCs/>
                      <w:szCs w:val="24"/>
                      <w:lang w:eastAsia="lt-LT"/>
                    </w:rPr>
                    <w:t>2995-3007-8017:0004</w:t>
                  </w:r>
                  <w:r>
                    <w:rPr>
                      <w:rFonts w:eastAsia="Lucida Sans Unicode"/>
                      <w:szCs w:val="24"/>
                      <w:lang w:eastAsia="ar-SA"/>
                    </w:rPr>
                    <w:t>, plane</w:t>
                  </w:r>
                  <w:r>
                    <w:rPr>
                      <w:rFonts w:eastAsia="Lucida Sans Unicode"/>
                      <w:b/>
                      <w:bCs/>
                      <w:szCs w:val="24"/>
                      <w:lang w:eastAsia="ar-SA"/>
                    </w:rPr>
                    <w:t xml:space="preserve"> </w:t>
                  </w:r>
                  <w:r>
                    <w:rPr>
                      <w:rFonts w:eastAsia="Lucida Sans Unicode"/>
                      <w:szCs w:val="24"/>
                      <w:lang w:eastAsia="ar-SA"/>
                    </w:rPr>
                    <w:t>pažymėta 1A1p) su bendro naudojimo patalpomis (1/2 iš 3,90 kv. m)</w:t>
                  </w:r>
                  <w:r>
                    <w:rPr>
                      <w:szCs w:val="24"/>
                      <w:lang w:eastAsia="lt-LT"/>
                    </w:rPr>
                    <w:t xml:space="preserve"> </w:t>
                  </w:r>
                  <w:r>
                    <w:rPr>
                      <w:rFonts w:eastAsia="Lucida Sans Unicode"/>
                      <w:szCs w:val="24"/>
                      <w:lang w:eastAsia="ar-SA"/>
                    </w:rPr>
                    <w:t xml:space="preserve">ir pastato – sandėlio </w:t>
                  </w:r>
                  <w:r>
                    <w:rPr>
                      <w:rFonts w:eastAsia="Lucida Sans Unicode"/>
                      <w:color w:val="000000"/>
                      <w:szCs w:val="24"/>
                      <w:lang w:eastAsia="ar-SA"/>
                    </w:rPr>
                    <w:t>(unikalus Nr. 4400-0197-0638) 82/330 dalimi</w:t>
                  </w:r>
                  <w:r>
                    <w:rPr>
                      <w:rFonts w:eastAsia="Lucida Sans Unicode"/>
                      <w:szCs w:val="24"/>
                      <w:lang w:eastAsia="lt-LT"/>
                    </w:rPr>
                    <w:t xml:space="preserve"> </w:t>
                  </w:r>
                  <w:r>
                    <w:rPr>
                      <w:rFonts w:eastAsia="Lucida Sans Unicode"/>
                      <w:bCs/>
                      <w:szCs w:val="24"/>
                      <w:lang w:eastAsia="lt-LT"/>
                    </w:rPr>
                    <w:t>Mechanikų g. 5-1</w:t>
                  </w:r>
                  <w:r>
                    <w:rPr>
                      <w:rFonts w:eastAsia="Lucida Sans Unicode"/>
                      <w:szCs w:val="24"/>
                      <w:lang w:eastAsia="ar-SA"/>
                    </w:rPr>
                    <w:t>, Šiauliuose;</w:t>
                  </w:r>
                </w:p>
              </w:sdtContent>
            </w:sdt>
            <w:sdt>
              <w:sdtPr>
                <w:alias w:val="1.3 pp."/>
                <w:tag w:val="part_8a5f3e2c488245cd8df3a51996edb896"/>
                <w:lock w:val="sdtLocked"/>
                <w:richText/>
              </w:sdtPr>
              <w:sdtContent>
                <w:p>
                  <w:pPr>
                    <w:widowControl w:val="0"/>
                    <w:tabs>
                      <w:tab w:val="left" w:pos="1701"/>
                      <w:tab w:val="left" w:pos="2552"/>
                    </w:tabs>
                    <w:suppressAutoHyphens/>
                    <w:ind w:firstLine="851"/>
                    <w:jc w:val="both"/>
                    <w:rPr>
                      <w:rFonts w:eastAsia="Lucida Sans Unicode"/>
                      <w:szCs w:val="24"/>
                      <w:lang w:eastAsia="ar-SA"/>
                    </w:rPr>
                  </w:pPr>
                  <w:sdt>
                    <w:sdtPr>
                      <w:alias w:val="Numeris"/>
                      <w:tag w:val="nr_8a5f3e2c488245cd8df3a51996edb896"/>
                      <w:lock w:val="sdtLocked"/>
                      <w:richText/>
                    </w:sdtPr>
                    <w:sdtContent>
                      <w:r>
                        <w:rPr>
                          <w:rFonts w:eastAsia="Lucida Sans Unicode"/>
                          <w:szCs w:val="24"/>
                          <w:lang w:eastAsia="ar-SA"/>
                        </w:rPr>
                        <w:t>1.3</w:t>
                      </w:r>
                    </w:sdtContent>
                  </w:sdt>
                  <w:r>
                    <w:rPr>
                      <w:rFonts w:eastAsia="Lucida Sans Unicode"/>
                      <w:szCs w:val="24"/>
                      <w:lang w:eastAsia="ar-SA"/>
                    </w:rPr>
                    <w:t xml:space="preserve">. </w:t>
                  </w:r>
                  <w:r>
                    <w:rPr>
                      <w:rFonts w:eastAsia="Lucida Sans Unicode"/>
                      <w:szCs w:val="24"/>
                      <w:lang w:eastAsia="lt-LT"/>
                    </w:rPr>
                    <w:t xml:space="preserve">30,96 </w:t>
                  </w:r>
                  <w:r>
                    <w:rPr>
                      <w:rFonts w:eastAsia="Lucida Sans Unicode"/>
                      <w:szCs w:val="24"/>
                      <w:lang w:eastAsia="ar-SA"/>
                    </w:rPr>
                    <w:t xml:space="preserve">kv. m bendro ploto patalpą </w:t>
                  </w:r>
                  <w:r>
                    <w:rPr>
                      <w:bCs/>
                      <w:szCs w:val="24"/>
                      <w:lang w:eastAsia="lt-LT"/>
                    </w:rPr>
                    <w:t xml:space="preserve">– </w:t>
                  </w:r>
                  <w:r>
                    <w:rPr>
                      <w:rFonts w:eastAsia="Lucida Sans Unicode"/>
                      <w:szCs w:val="24"/>
                      <w:lang w:eastAsia="ar-SA"/>
                    </w:rPr>
                    <w:t xml:space="preserve">butą (unikalus numeris </w:t>
                  </w:r>
                  <w:r>
                    <w:rPr>
                      <w:rFonts w:eastAsia="Lucida Sans Unicode"/>
                      <w:bCs/>
                      <w:szCs w:val="24"/>
                      <w:lang w:eastAsia="lt-LT"/>
                    </w:rPr>
                    <w:t>4400-0261-5743:6829</w:t>
                  </w:r>
                  <w:r>
                    <w:rPr>
                      <w:rFonts w:eastAsia="Lucida Sans Unicode"/>
                      <w:szCs w:val="24"/>
                      <w:lang w:eastAsia="ar-SA"/>
                    </w:rPr>
                    <w:t>, plane</w:t>
                  </w:r>
                  <w:r>
                    <w:rPr>
                      <w:rFonts w:eastAsia="Lucida Sans Unicode"/>
                      <w:b/>
                      <w:bCs/>
                      <w:szCs w:val="24"/>
                      <w:lang w:eastAsia="ar-SA"/>
                    </w:rPr>
                    <w:t xml:space="preserve"> </w:t>
                  </w:r>
                  <w:r>
                    <w:rPr>
                      <w:rFonts w:eastAsia="Lucida Sans Unicode"/>
                      <w:szCs w:val="24"/>
                      <w:lang w:eastAsia="ar-SA"/>
                    </w:rPr>
                    <w:t xml:space="preserve">pažymėta 1A1z) </w:t>
                  </w:r>
                  <w:r>
                    <w:rPr>
                      <w:rFonts w:eastAsia="Lucida Sans Unicode"/>
                      <w:bCs/>
                      <w:szCs w:val="24"/>
                      <w:lang w:eastAsia="lt-LT"/>
                    </w:rPr>
                    <w:t>Piktmiškio g. 11A-10</w:t>
                  </w:r>
                  <w:r>
                    <w:rPr>
                      <w:rFonts w:eastAsia="Lucida Sans Unicode"/>
                      <w:szCs w:val="24"/>
                      <w:lang w:eastAsia="ar-SA"/>
                    </w:rPr>
                    <w:t>, Šiauliuose;</w:t>
                  </w:r>
                </w:p>
              </w:sdtContent>
            </w:sdt>
            <w:sdt>
              <w:sdtPr>
                <w:alias w:val="1.4 pp."/>
                <w:tag w:val="part_492cc77013b4495783bd207f37cc8329"/>
                <w:lock w:val="sdtLocked"/>
                <w:richText/>
              </w:sdtPr>
              <w:sdtContent>
                <w:p>
                  <w:pPr>
                    <w:widowControl w:val="0"/>
                    <w:tabs>
                      <w:tab w:val="left" w:pos="1701"/>
                      <w:tab w:val="left" w:pos="2552"/>
                    </w:tabs>
                    <w:suppressAutoHyphens/>
                    <w:ind w:firstLine="851"/>
                    <w:jc w:val="both"/>
                    <w:rPr>
                      <w:rFonts w:eastAsia="Lucida Sans Unicode"/>
                      <w:szCs w:val="24"/>
                      <w:lang w:eastAsia="ar-SA"/>
                    </w:rPr>
                  </w:pPr>
                  <w:sdt>
                    <w:sdtPr>
                      <w:alias w:val="Numeris"/>
                      <w:tag w:val="nr_492cc77013b4495783bd207f37cc8329"/>
                      <w:lock w:val="sdtLocked"/>
                      <w:richText/>
                    </w:sdtPr>
                    <w:sdtContent>
                      <w:r>
                        <w:rPr>
                          <w:szCs w:val="24"/>
                          <w:lang w:eastAsia="lt-LT"/>
                        </w:rPr>
                        <w:t>1.4</w:t>
                      </w:r>
                    </w:sdtContent>
                  </w:sdt>
                  <w:r>
                    <w:rPr>
                      <w:szCs w:val="24"/>
                      <w:lang w:eastAsia="lt-LT"/>
                    </w:rPr>
                    <w:t xml:space="preserve">. </w:t>
                  </w:r>
                  <w:r>
                    <w:rPr>
                      <w:rFonts w:eastAsia="Lucida Sans Unicode"/>
                      <w:szCs w:val="24"/>
                      <w:lang w:eastAsia="lt-LT"/>
                    </w:rPr>
                    <w:t xml:space="preserve">27,72 </w:t>
                  </w:r>
                  <w:r>
                    <w:rPr>
                      <w:rFonts w:eastAsia="Lucida Sans Unicode"/>
                      <w:szCs w:val="24"/>
                      <w:lang w:eastAsia="ar-SA"/>
                    </w:rPr>
                    <w:t xml:space="preserve">kv. m bendro ploto patalpą </w:t>
                  </w:r>
                  <w:r>
                    <w:rPr>
                      <w:bCs/>
                      <w:szCs w:val="24"/>
                      <w:lang w:eastAsia="lt-LT"/>
                    </w:rPr>
                    <w:t xml:space="preserve">– </w:t>
                  </w:r>
                  <w:r>
                    <w:rPr>
                      <w:rFonts w:eastAsia="Lucida Sans Unicode"/>
                      <w:szCs w:val="24"/>
                      <w:lang w:eastAsia="ar-SA"/>
                    </w:rPr>
                    <w:t xml:space="preserve">butą (unikalus numeris </w:t>
                  </w:r>
                  <w:r>
                    <w:rPr>
                      <w:rFonts w:eastAsia="Lucida Sans Unicode"/>
                      <w:bCs/>
                      <w:szCs w:val="24"/>
                      <w:lang w:eastAsia="lt-LT"/>
                    </w:rPr>
                    <w:t>4400-0315-2900:1351</w:t>
                  </w:r>
                  <w:r>
                    <w:rPr>
                      <w:rFonts w:eastAsia="Lucida Sans Unicode"/>
                      <w:szCs w:val="24"/>
                      <w:lang w:eastAsia="ar-SA"/>
                    </w:rPr>
                    <w:t>, plane</w:t>
                  </w:r>
                  <w:r>
                    <w:rPr>
                      <w:rFonts w:eastAsia="Lucida Sans Unicode"/>
                      <w:b/>
                      <w:bCs/>
                      <w:szCs w:val="24"/>
                      <w:lang w:eastAsia="ar-SA"/>
                    </w:rPr>
                    <w:t xml:space="preserve"> </w:t>
                  </w:r>
                  <w:r>
                    <w:rPr>
                      <w:rFonts w:eastAsia="Lucida Sans Unicode"/>
                      <w:szCs w:val="24"/>
                      <w:lang w:eastAsia="ar-SA"/>
                    </w:rPr>
                    <w:t xml:space="preserve">pažymėta 1A2p) su </w:t>
                  </w:r>
                  <w:r>
                    <w:rPr>
                      <w:rFonts w:eastAsia="Lucida Sans Unicode"/>
                      <w:szCs w:val="24"/>
                      <w:lang w:eastAsia="lt-LT"/>
                    </w:rPr>
                    <w:t xml:space="preserve">ūkinio pastato 1/16 dalimi </w:t>
                  </w:r>
                  <w:r>
                    <w:rPr>
                      <w:rFonts w:eastAsia="Lucida Sans Unicode"/>
                      <w:szCs w:val="24"/>
                      <w:lang w:eastAsia="ar-SA"/>
                    </w:rPr>
                    <w:t>(unikalus numeris 2996-0002-0025, plane</w:t>
                  </w:r>
                  <w:r>
                    <w:rPr>
                      <w:rFonts w:eastAsia="Lucida Sans Unicode"/>
                      <w:b/>
                      <w:bCs/>
                      <w:szCs w:val="24"/>
                      <w:lang w:eastAsia="ar-SA"/>
                    </w:rPr>
                    <w:t xml:space="preserve"> </w:t>
                  </w:r>
                  <w:r>
                    <w:rPr>
                      <w:rFonts w:eastAsia="Lucida Sans Unicode"/>
                      <w:szCs w:val="24"/>
                      <w:lang w:eastAsia="ar-SA"/>
                    </w:rPr>
                    <w:t>pažymėta 2I1b, esančio Raguvos takas 42, Šiauliuose)</w:t>
                  </w:r>
                  <w:r>
                    <w:rPr>
                      <w:rFonts w:eastAsia="Lucida Sans Unicode"/>
                      <w:bCs/>
                      <w:szCs w:val="24"/>
                      <w:lang w:eastAsia="lt-LT"/>
                    </w:rPr>
                    <w:t xml:space="preserve"> Raguvos takas 44-5</w:t>
                  </w:r>
                  <w:r>
                    <w:rPr>
                      <w:rFonts w:eastAsia="Lucida Sans Unicode"/>
                      <w:szCs w:val="24"/>
                      <w:lang w:eastAsia="ar-SA"/>
                    </w:rPr>
                    <w:t>, Šiauliuose;</w:t>
                  </w:r>
                </w:p>
              </w:sdtContent>
            </w:sdt>
            <w:sdt>
              <w:sdtPr>
                <w:alias w:val="1.5 pp."/>
                <w:tag w:val="part_83f3e62e623648679166a89adabba8ca"/>
                <w:lock w:val="sdtLocked"/>
                <w:richText/>
              </w:sdtPr>
              <w:sdtContent>
                <w:p>
                  <w:pPr>
                    <w:widowControl w:val="0"/>
                    <w:tabs>
                      <w:tab w:val="left" w:pos="1701"/>
                      <w:tab w:val="left" w:pos="2552"/>
                    </w:tabs>
                    <w:suppressAutoHyphens/>
                    <w:ind w:firstLine="851"/>
                    <w:jc w:val="both"/>
                    <w:rPr>
                      <w:rFonts w:eastAsia="Lucida Sans Unicode"/>
                      <w:szCs w:val="24"/>
                      <w:lang w:eastAsia="ar-SA"/>
                    </w:rPr>
                  </w:pPr>
                  <w:sdt>
                    <w:sdtPr>
                      <w:alias w:val="Numeris"/>
                      <w:tag w:val="nr_83f3e62e623648679166a89adabba8ca"/>
                      <w:lock w:val="sdtLocked"/>
                      <w:richText/>
                    </w:sdtPr>
                    <w:sdtContent>
                      <w:r>
                        <w:rPr>
                          <w:rFonts w:eastAsia="Lucida Sans Unicode"/>
                          <w:szCs w:val="24"/>
                          <w:lang w:eastAsia="ar-SA"/>
                        </w:rPr>
                        <w:t>1.5</w:t>
                      </w:r>
                    </w:sdtContent>
                  </w:sdt>
                  <w:r>
                    <w:rPr>
                      <w:rFonts w:eastAsia="Lucida Sans Unicode"/>
                      <w:szCs w:val="24"/>
                      <w:lang w:eastAsia="ar-SA"/>
                    </w:rPr>
                    <w:t xml:space="preserve">. </w:t>
                  </w:r>
                  <w:r>
                    <w:rPr>
                      <w:rFonts w:eastAsia="Lucida Sans Unicode"/>
                      <w:szCs w:val="24"/>
                      <w:lang w:eastAsia="lt-LT"/>
                    </w:rPr>
                    <w:t xml:space="preserve">36,18 </w:t>
                  </w:r>
                  <w:r>
                    <w:rPr>
                      <w:rFonts w:eastAsia="Lucida Sans Unicode"/>
                      <w:szCs w:val="24"/>
                      <w:lang w:eastAsia="ar-SA"/>
                    </w:rPr>
                    <w:t xml:space="preserve">kv. m bendro ploto patalpą </w:t>
                  </w:r>
                  <w:r>
                    <w:rPr>
                      <w:rFonts w:eastAsia="Lucida Sans Unicode"/>
                      <w:bCs/>
                      <w:szCs w:val="24"/>
                      <w:lang w:eastAsia="lt-LT"/>
                    </w:rPr>
                    <w:t xml:space="preserve">– butą </w:t>
                  </w:r>
                  <w:r>
                    <w:rPr>
                      <w:rFonts w:eastAsia="Lucida Sans Unicode"/>
                      <w:szCs w:val="24"/>
                      <w:lang w:eastAsia="ar-SA"/>
                    </w:rPr>
                    <w:t xml:space="preserve">(unikalus numeris </w:t>
                  </w:r>
                  <w:r>
                    <w:rPr>
                      <w:rFonts w:eastAsia="Lucida Sans Unicode"/>
                      <w:bCs/>
                      <w:szCs w:val="24"/>
                      <w:lang w:eastAsia="lt-LT"/>
                    </w:rPr>
                    <w:t>4400-0803-5452:9308</w:t>
                  </w:r>
                  <w:r>
                    <w:rPr>
                      <w:rFonts w:eastAsia="Lucida Sans Unicode"/>
                      <w:szCs w:val="24"/>
                      <w:lang w:eastAsia="ar-SA"/>
                    </w:rPr>
                    <w:t>, plane</w:t>
                  </w:r>
                  <w:r>
                    <w:rPr>
                      <w:rFonts w:eastAsia="Lucida Sans Unicode"/>
                      <w:b/>
                      <w:bCs/>
                      <w:szCs w:val="24"/>
                      <w:lang w:eastAsia="ar-SA"/>
                    </w:rPr>
                    <w:t xml:space="preserve"> </w:t>
                  </w:r>
                  <w:r>
                    <w:rPr>
                      <w:rFonts w:eastAsia="Lucida Sans Unicode"/>
                      <w:szCs w:val="24"/>
                      <w:lang w:eastAsia="ar-SA"/>
                    </w:rPr>
                    <w:t>pažymėta 1A1b)</w:t>
                  </w:r>
                  <w:r>
                    <w:rPr>
                      <w:rFonts w:eastAsia="Lucida Sans Unicode"/>
                      <w:bCs/>
                      <w:szCs w:val="24"/>
                      <w:lang w:eastAsia="lt-LT"/>
                    </w:rPr>
                    <w:t xml:space="preserve"> F. Vaitkaus g. 3-1</w:t>
                  </w:r>
                  <w:r>
                    <w:rPr>
                      <w:rFonts w:eastAsia="Lucida Sans Unicode"/>
                      <w:szCs w:val="24"/>
                      <w:lang w:eastAsia="ar-SA"/>
                    </w:rPr>
                    <w:t>, Šiauliuose;</w:t>
                  </w:r>
                </w:p>
              </w:sdtContent>
            </w:sdt>
            <w:sdt>
              <w:sdtPr>
                <w:alias w:val="1.6 pp."/>
                <w:tag w:val="part_70612f21086747b8998d4734c6bb80cf"/>
                <w:lock w:val="sdtLocked"/>
                <w:richText/>
              </w:sdtPr>
              <w:sdtContent>
                <w:p>
                  <w:pPr>
                    <w:widowControl w:val="0"/>
                    <w:tabs>
                      <w:tab w:val="left" w:pos="1701"/>
                      <w:tab w:val="left" w:pos="2552"/>
                    </w:tabs>
                    <w:suppressAutoHyphens/>
                    <w:ind w:firstLine="851"/>
                    <w:jc w:val="both"/>
                    <w:rPr>
                      <w:rFonts w:eastAsia="Lucida Sans Unicode"/>
                      <w:szCs w:val="24"/>
                      <w:lang w:eastAsia="ar-SA"/>
                    </w:rPr>
                  </w:pPr>
                  <w:sdt>
                    <w:sdtPr>
                      <w:alias w:val="Numeris"/>
                      <w:tag w:val="nr_70612f21086747b8998d4734c6bb80cf"/>
                      <w:lock w:val="sdtLocked"/>
                      <w:richText/>
                    </w:sdtPr>
                    <w:sdtContent>
                      <w:r>
                        <w:rPr>
                          <w:rFonts w:eastAsia="Lucida Sans Unicode"/>
                          <w:szCs w:val="24"/>
                          <w:lang w:eastAsia="ar-SA"/>
                        </w:rPr>
                        <w:t>1.6</w:t>
                      </w:r>
                    </w:sdtContent>
                  </w:sdt>
                  <w:r>
                    <w:rPr>
                      <w:rFonts w:eastAsia="Lucida Sans Unicode"/>
                      <w:szCs w:val="24"/>
                      <w:lang w:eastAsia="ar-SA"/>
                    </w:rPr>
                    <w:t xml:space="preserve">. </w:t>
                  </w:r>
                  <w:r>
                    <w:rPr>
                      <w:rFonts w:eastAsia="Lucida Sans Unicode"/>
                      <w:szCs w:val="24"/>
                      <w:lang w:eastAsia="lt-LT"/>
                    </w:rPr>
                    <w:t xml:space="preserve">44,43 </w:t>
                  </w:r>
                  <w:r>
                    <w:rPr>
                      <w:rFonts w:eastAsia="Lucida Sans Unicode"/>
                      <w:szCs w:val="24"/>
                      <w:lang w:eastAsia="ar-SA"/>
                    </w:rPr>
                    <w:t xml:space="preserve">kv. m bendro ploto patalpą </w:t>
                  </w:r>
                  <w:r>
                    <w:rPr>
                      <w:rFonts w:eastAsia="Lucida Sans Unicode"/>
                      <w:bCs/>
                      <w:szCs w:val="24"/>
                      <w:lang w:eastAsia="lt-LT"/>
                    </w:rPr>
                    <w:t xml:space="preserve">– butą </w:t>
                  </w:r>
                  <w:r>
                    <w:rPr>
                      <w:rFonts w:eastAsia="Lucida Sans Unicode"/>
                      <w:szCs w:val="24"/>
                      <w:lang w:eastAsia="ar-SA"/>
                    </w:rPr>
                    <w:t xml:space="preserve">(unikalus numeris </w:t>
                  </w:r>
                  <w:r>
                    <w:rPr>
                      <w:rFonts w:eastAsia="Lucida Sans Unicode"/>
                      <w:bCs/>
                      <w:szCs w:val="24"/>
                      <w:lang w:eastAsia="lt-LT"/>
                    </w:rPr>
                    <w:t>2993-3006-9010:0005</w:t>
                  </w:r>
                  <w:r>
                    <w:rPr>
                      <w:rFonts w:eastAsia="Lucida Sans Unicode"/>
                      <w:szCs w:val="24"/>
                      <w:lang w:eastAsia="ar-SA"/>
                    </w:rPr>
                    <w:t>, plane</w:t>
                  </w:r>
                  <w:r>
                    <w:rPr>
                      <w:rFonts w:eastAsia="Lucida Sans Unicode"/>
                      <w:b/>
                      <w:bCs/>
                      <w:szCs w:val="24"/>
                      <w:lang w:eastAsia="ar-SA"/>
                    </w:rPr>
                    <w:t xml:space="preserve"> </w:t>
                  </w:r>
                  <w:r>
                    <w:rPr>
                      <w:rFonts w:eastAsia="Lucida Sans Unicode"/>
                      <w:szCs w:val="24"/>
                      <w:lang w:eastAsia="ar-SA"/>
                    </w:rPr>
                    <w:t xml:space="preserve">pažymėta 1A2m) su 1,26 kv. m rūsiu, pažymėtu R-6, ir 1/2 bendro naudojimo patalpa, kurios bendras plotas 5,92 kv. m, bei ūkinio pastato (unikalus numeris </w:t>
                  </w:r>
                  <w:r>
                    <w:rPr>
                      <w:rFonts w:eastAsia="Lucida Sans Unicode"/>
                      <w:bCs/>
                      <w:szCs w:val="24"/>
                      <w:lang w:eastAsia="lt-LT"/>
                    </w:rPr>
                    <w:t xml:space="preserve">2995-3000-4012:00092993-3006-9021) </w:t>
                  </w:r>
                  <w:r>
                    <w:rPr>
                      <w:rFonts w:eastAsia="Lucida Sans Unicode"/>
                      <w:szCs w:val="24"/>
                      <w:lang w:eastAsia="ar-SA"/>
                    </w:rPr>
                    <w:t>112/1000 dalimi</w:t>
                  </w:r>
                  <w:r>
                    <w:rPr>
                      <w:rFonts w:eastAsia="Lucida Sans Unicode"/>
                      <w:bCs/>
                      <w:szCs w:val="24"/>
                      <w:lang w:eastAsia="lt-LT"/>
                    </w:rPr>
                    <w:t xml:space="preserve"> Vilniaus g. 277-8</w:t>
                  </w:r>
                  <w:r>
                    <w:rPr>
                      <w:rFonts w:eastAsia="Lucida Sans Unicode"/>
                      <w:szCs w:val="24"/>
                      <w:lang w:eastAsia="ar-SA"/>
                    </w:rPr>
                    <w:t>, Šiauliuose.</w:t>
                  </w:r>
                </w:p>
              </w:sdtContent>
            </w:sdt>
          </w:sdtContent>
        </w:sdt>
        <w:sdt>
          <w:sdtPr>
            <w:alias w:val="2 p."/>
            <w:tag w:val="part_0ccb488623124b1db5dd96658bb8884e"/>
            <w:lock w:val="sdtLocked"/>
            <w:richText/>
          </w:sdtPr>
          <w:sdtContent>
            <w:p>
              <w:pPr>
                <w:widowControl w:val="0"/>
                <w:suppressAutoHyphens/>
                <w:ind w:firstLine="851"/>
                <w:jc w:val="both"/>
                <w:rPr>
                  <w:rFonts w:eastAsia="Lucida Sans Unicode"/>
                  <w:szCs w:val="24"/>
                  <w:lang w:eastAsia="ar-SA"/>
                </w:rPr>
              </w:pPr>
              <w:sdt>
                <w:sdtPr>
                  <w:alias w:val="Numeris"/>
                  <w:tag w:val="nr_0ccb488623124b1db5dd96658bb8884e"/>
                  <w:lock w:val="sdtLocked"/>
                  <w:richText/>
                </w:sdtPr>
                <w:sdtContent>
                  <w:r>
                    <w:rPr>
                      <w:rFonts w:eastAsia="Lucida Sans Unicode"/>
                      <w:szCs w:val="24"/>
                      <w:lang w:eastAsia="ar-SA"/>
                    </w:rPr>
                    <w:t>2</w:t>
                  </w:r>
                </w:sdtContent>
              </w:sdt>
              <w:r>
                <w:rPr>
                  <w:rFonts w:eastAsia="Lucida Sans Unicode"/>
                  <w:szCs w:val="24"/>
                  <w:lang w:eastAsia="ar-SA"/>
                </w:rPr>
                <w:t xml:space="preserve">. Nustatyti, kad šio sprendimo 1 punkte nurodytos </w:t>
              </w:r>
              <w:r>
                <w:rPr>
                  <w:rFonts w:eastAsia="Lucida Sans Unicode"/>
                  <w:bCs/>
                  <w:szCs w:val="24"/>
                  <w:lang w:eastAsia="ar-SA"/>
                </w:rPr>
                <w:t>Šiaulių miesto savivaldybei nuosavybės teise</w:t>
              </w:r>
              <w:r>
                <w:rPr>
                  <w:rFonts w:eastAsia="Lucida Sans Unicode"/>
                  <w:szCs w:val="24"/>
                  <w:lang w:eastAsia="ar-SA"/>
                </w:rPr>
                <w:t xml:space="preserve"> priklausančios gyvenamosios patalpos parduodamos Lietuvos Respublikos valstybės ir savivaldybių turto valdymo, naudojimo ir disponavimo juo įstatymo 21 straipsnyje nustatyta tvarka.</w:t>
              </w:r>
            </w:p>
            <w:p>
              <w:pPr>
                <w:widowControl w:val="0"/>
                <w:suppressAutoHyphens/>
                <w:ind w:firstLine="851"/>
                <w:jc w:val="both"/>
                <w:rPr>
                  <w:rFonts w:eastAsia="Lucida Sans Unicode"/>
                  <w:szCs w:val="24"/>
                  <w:lang w:eastAsia="ar-SA"/>
                </w:rPr>
              </w:pPr>
              <w:r>
                <w:rPr>
                  <w:rFonts w:eastAsia="Lucida Sans Unicode"/>
                  <w:szCs w:val="24"/>
                  <w:lang w:eastAsia="ar-SA"/>
                </w:rPr>
                <w:t>Šis sprendimas ne vėliau kaip per vieną mėnesį nuo jo įteikimo dienos gali būti skundžiamas paduodant skundą Lietuvos administracinių ginčų komisijos Šiaulių apygardos skyriui adresu: Dvaro g. 81, Šiauliai, arba Regionų apygardos administraciniam teismui bet kuriuose šio teismo rūmuose.</w:t>
              </w:r>
            </w:p>
            <w:p>
              <w:pPr>
                <w:rPr>
                  <w:sz w:val="10"/>
                  <w:szCs w:val="10"/>
                </w:rPr>
              </w:pPr>
            </w:p>
            <w:p>
              <w:pPr>
                <w:widowControl w:val="0"/>
                <w:suppressAutoHyphens/>
                <w:ind w:left="283" w:firstLine="851"/>
                <w:rPr>
                  <w:rFonts w:eastAsia="Lucida Sans Unicode"/>
                  <w:szCs w:val="24"/>
                  <w:lang w:eastAsia="ar-SA"/>
                </w:rPr>
              </w:pPr>
            </w:p>
            <w:p>
              <w:pPr>
                <w:rPr>
                  <w:sz w:val="10"/>
                  <w:szCs w:val="10"/>
                </w:rPr>
              </w:pPr>
            </w:p>
            <w:p>
              <w:pPr>
                <w:widowControl w:val="0"/>
                <w:suppressAutoHyphens/>
                <w:ind w:left="283" w:firstLine="851"/>
                <w:rPr>
                  <w:rFonts w:eastAsia="Lucida Sans Unicode"/>
                  <w:szCs w:val="24"/>
                  <w:lang w:eastAsia="ar-SA"/>
                </w:rPr>
              </w:pPr>
            </w:p>
            <w:p>
              <w:pPr>
                <w:rPr>
                  <w:sz w:val="10"/>
                  <w:szCs w:val="10"/>
                </w:rPr>
              </w:pPr>
            </w:p>
          </w:sdtContent>
        </w:sdt>
        <w:sdt>
          <w:sdtPr>
            <w:alias w:val="signatura"/>
            <w:tag w:val="part_afaedff9242447f2b9680204951fa85e"/>
            <w:lock w:val="sdtLocked"/>
            <w:richText/>
          </w:sdtPr>
          <w:sdtContent>
            <w:p>
              <w:pPr>
                <w:widowControl w:val="0"/>
                <w:suppressAutoHyphens/>
                <w:jc w:val="both"/>
                <w:rPr>
                  <w:rFonts w:eastAsia="Lucida Sans Unicode"/>
                  <w:szCs w:val="24"/>
                  <w:lang w:eastAsia="ar-SA"/>
                </w:rPr>
              </w:pPr>
              <w:r>
                <w:rPr>
                  <w:rFonts w:eastAsia="Lucida Sans Unicode"/>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0" w:footer="567" w:gutter="0"/>
      <w:cols w:space="1296"/>
      <w:formProt w:val="0"/>
      <w:titlePg/>
      <w:docGrid w:linePitch="360" w:charSpace="-6145"/>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eastAsia="Lucida Sans Unicode"/>
          <w:szCs w:val="24"/>
          <w:lang w:eastAsia="ar-SA"/>
        </w:rPr>
      </w:pPr>
      <w:r>
        <w:rPr>
          <w:rFonts w:eastAsia="Lucida Sans Unicode"/>
          <w:szCs w:val="24"/>
          <w:lang w:eastAsia="ar-SA"/>
        </w:rPr>
        <w:separator/>
      </w:r>
    </w:p>
  </w:endnote>
  <w:endnote w:type="continuationSeparator" w:id="0">
    <w:p>
      <w:pPr>
        <w:widowControl w:val="0"/>
        <w:suppressAutoHyphens/>
        <w:rPr>
          <w:rFonts w:eastAsia="Lucida Sans Unicode"/>
          <w:szCs w:val="24"/>
          <w:lang w:eastAsia="ar-SA"/>
        </w:rPr>
      </w:pPr>
      <w:r>
        <w:rPr>
          <w:rFonts w:eastAsia="Lucida Sans Unicode"/>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00"/>
    <w:family w:val="auto"/>
    <w:pitch w:val="variable"/>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eastAsia="Lucida Sans Unicode"/>
          <w:szCs w:val="24"/>
          <w:lang w:eastAsia="ar-SA"/>
        </w:rPr>
      </w:pPr>
      <w:r>
        <w:rPr>
          <w:rFonts w:eastAsia="Lucida Sans Unicode"/>
          <w:szCs w:val="24"/>
          <w:lang w:eastAsia="ar-SA"/>
        </w:rPr>
        <w:separator/>
      </w:r>
    </w:p>
  </w:footnote>
  <w:footnote w:type="continuationSeparator" w:id="0">
    <w:p>
      <w:pPr>
        <w:widowControl w:val="0"/>
        <w:suppressAutoHyphens/>
        <w:rPr>
          <w:rFonts w:eastAsia="Lucida Sans Unicode"/>
          <w:szCs w:val="24"/>
          <w:lang w:eastAsia="ar-SA"/>
        </w:rPr>
      </w:pPr>
      <w:r>
        <w:rPr>
          <w:rFonts w:eastAsia="Lucida Sans Unicode"/>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jc w:val="center"/>
      <w:rPr>
        <w:rFonts w:eastAsia="Lucida Sans Unicode"/>
        <w:szCs w:val="24"/>
        <w:lang w:eastAsia="ar-SA"/>
      </w:rPr>
    </w:pPr>
  </w:p>
  <w:p>
    <w:pPr>
      <w:widowControl w:val="0"/>
      <w:tabs>
        <w:tab w:val="center" w:pos="4819"/>
        <w:tab w:val="right" w:pos="9638"/>
      </w:tabs>
      <w:suppressAutoHyphens/>
      <w:jc w:val="center"/>
      <w:rPr>
        <w:rFonts w:eastAsia="Lucida Sans Unicode"/>
        <w:szCs w:val="24"/>
        <w:lang w:eastAsia="ar-SA"/>
      </w:rPr>
    </w:pPr>
    <w:r>
      <w:rPr>
        <w:rFonts w:eastAsia="Lucida Sans Unicode"/>
        <w:szCs w:val="24"/>
        <w:lang w:eastAsia="ar-SA"/>
      </w:rPr>
      <w:fldChar w:fldCharType="begin"/>
    </w:r>
    <w:r>
      <w:rPr>
        <w:rFonts w:eastAsia="Lucida Sans Unicode"/>
        <w:szCs w:val="24"/>
        <w:lang w:eastAsia="ar-SA"/>
      </w:rPr>
      <w:instrText>PAGE</w:instrText>
    </w:r>
    <w:r>
      <w:rPr>
        <w:rFonts w:eastAsia="Lucida Sans Unicode"/>
        <w:szCs w:val="24"/>
        <w:lang w:eastAsia="ar-SA"/>
      </w:rPr>
      <w:fldChar w:fldCharType="separate"/>
    </w:r>
    <w:r>
      <w:rPr>
        <w:rFonts w:eastAsia="Lucida Sans Unicode"/>
        <w:szCs w:val="24"/>
        <w:lang w:eastAsia="ar-SA"/>
      </w:rPr>
      <w:t>2</w:t>
    </w:r>
    <w:r>
      <w:rPr>
        <w:rFonts w:eastAsia="Lucida Sans Unicode"/>
        <w:szCs w:val="24"/>
        <w:lang w:eastAsia="ar-SA"/>
      </w:rPr>
      <w:fldChar w:fldCharType="end"/>
    </w:r>
  </w:p>
  <w:p>
    <w:pPr>
      <w:widowControl w:val="0"/>
      <w:tabs>
        <w:tab w:val="center" w:pos="4819"/>
        <w:tab w:val="right" w:pos="9638"/>
      </w:tabs>
      <w:suppressAutoHyphens/>
      <w:rPr>
        <w:rFonts w:eastAsia="Lucida Sans Unicode"/>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09"/>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7EF0"/>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7F8B7B6-1F59-4E21-9B3E-0B59095686E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986d151f94514bc6a50135d2c6c3547b" PartId="d89aade09b4449ddb339dbfd4d72810a">
    <Part Type="preambule" DocPartId="a3582c0a4e7c475ab2d9bf2e46fcd900" PartId="858333a0149045e6a27cae1b5cdddf15"/>
    <Part Type="punktas" Nr="1" Abbr="1 p." DocPartId="1d76ae53cf424b38b74aff0a518c65a0" PartId="3a35848adc564d25b16bf816e7d1c7a3">
      <Part Type="papunktis" Nr="1.1" Abbr="1.1 pp." DocPartId="a404d097cdd347388e84f9f92d060bf9" PartId="25753c355491443c87ec4a176a4f1643"/>
      <Part Type="papunktis" Nr="1.2" Abbr="1.2 pp." DocPartId="db6f1cd017544fc2bc1bc7fad88ccc3c" PartId="148f6c7c50fa485687336dd6d17fd9d1"/>
      <Part Type="papunktis" Nr="1.3" Abbr="1.3 pp." DocPartId="4b2d5ccffa034d1697d45cc977f75b07" PartId="8a5f3e2c488245cd8df3a51996edb896"/>
      <Part Type="papunktis" Nr="1.4" Abbr="1.4 pp." DocPartId="36499c3c0ec742748856cf9d1b121db5" PartId="492cc77013b4495783bd207f37cc8329"/>
      <Part Type="papunktis" Nr="1.5" Abbr="1.5 pp." DocPartId="5259525b37724626bcedf81ba728a919" PartId="83f3e62e623648679166a89adabba8ca"/>
      <Part Type="papunktis" Nr="1.6" Abbr="1.6 pp." DocPartId="dab2c0bc15884f42b673feca275b9d35" PartId="70612f21086747b8998d4734c6bb80cf"/>
    </Part>
    <Part Type="punktas" Nr="2" Abbr="2 p." DocPartId="29a7fceeaed845709f22ee3b3eaf4df1" PartId="0ccb488623124b1db5dd96658bb8884e"/>
    <Part Type="signatura" DocPartId="a502b548fe94414588489858c4cf8455" PartId="afaedff9242447f2b9680204951fa85e"/>
  </Part>
</Parts>
</file>

<file path=customXml/itemProps1.xml><?xml version="1.0" encoding="utf-8"?>
<ds:datastoreItem xmlns:ds="http://schemas.openxmlformats.org/officeDocument/2006/customXml" ds:itemID="{2CD1EF72-C8C9-4FCA-8B80-4A91C35FAA3E}">
  <ds:schemaRefs>
    <ds:schemaRef ds:uri="http://schemas.openxmlformats.org/officeDocument/2006/bibliography"/>
  </ds:schemaRefs>
</ds:datastoreItem>
</file>

<file path=customXml/itemProps2.xml><?xml version="1.0" encoding="utf-8"?>
<ds:datastoreItem xmlns:ds="http://schemas.openxmlformats.org/officeDocument/2006/customXml" ds:itemID="{2BA760FB-A545-4F4E-B109-8EC3DE79051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417</Words>
  <Characters>2856</Characters>
  <Application>Microsoft Office Word</Application>
  <DocSecurity>4</DocSecurity>
  <Lines>49</Lines>
  <Paragraphs>18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3255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2023-10-18T12:10:00Z</dcterms:created>
  <dc:creator>asia</dc:creator>
  <dc:language>en-US</dc:language>
  <lastModifiedBy>adlibuser</lastModifiedBy>
  <lastPrinted>2016-06-07T06:33:00Z</lastPrinted>
  <dcterms:modified xsi:type="dcterms:W3CDTF">2023-10-18T12:10:00Z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