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e96e702d816473e9a86a5bdaaaab511"/>
        <w:lock w:val="sdtLocked"/>
        <w:richText/>
      </w:sdtPr>
      <w:sdtContent>
        <w:p w14:paraId="62AFB62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9EB8A4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351613A4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C8EC97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626A130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a772161ed96455bb6570bc4a4f5f302"/>
            <w:lock w:val="sdtLocked"/>
            <w:richText/>
          </w:sdtPr>
          <w:sdtContent>
            <w:p w14:paraId="32F84101" w14:textId="755BBD3B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 punktu, Lietuvos Respublikos vietos savivaldos įstatymo </w:t>
              </w:r>
              <w:r>
                <w:rPr>
                  <w:lang w:eastAsia="ar-SA"/>
                </w:rPr>
                <w:t>7 straipsnio 9 punktu</w:t>
              </w:r>
              <w:r>
                <w:rPr>
                  <w:szCs w:val="24"/>
                  <w:lang w:eastAsia="ar-SA"/>
                </w:rPr>
                <w:t xml:space="preserve">, 15 straipsnio 2 dalies 20 punktu, Lietuvos Respublikos žemės įstatymo 7 straipsnio 1 dalies 2 punktu, atsižvelgdama į 2024-09-19 sutartį Nr. 3627, 2025-06-27 dovanojimo sutartį Nr. 5425, 2025-06-30 pirkimo–pardavimo sutartį Nr. 4704, 2025-06-18 pirkimo–pardavimo sutartį Nr. 4893, 2025-07-21 pirkimo–pardavimo sutartį Nr. 4314, OU LITRADA Group 2024-08-23 prašymą (registracijos DVS „Avilys“ Nr. G-6479),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2025-06-10 prašymą (registracijos DVS „Avilys“ Nr. GP-841), uždarosios akcinės bendrovės „Artiliux NMF“ 2025-06-17 prašymą (registracijos DVS „Avilys“ Nr. G-5135),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2025-06-03 prašymą (registracijos DVS „Avilys“ Nr. GP-803),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2025-06-05 prašymą (registracijos DVS „Avilys“ Nr. GP-811),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08a9fb0a884b452cbda4175830a108ff"/>
            <w:lock w:val="sdtLocked"/>
            <w:richText/>
          </w:sdtPr>
          <w:sdtContent>
            <w:p w14:paraId="286D5E75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8a9fb0a884b452cbda4175830a108f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valstybinės žemės nuomos sutartis:</w:t>
              </w:r>
            </w:p>
            <w:sdt>
              <w:sdtPr>
                <w:alias w:val="1.1 pp."/>
                <w:tag w:val="part_629a6cd8ed374eab941a920b90e695c8"/>
                <w:lock w:val="sdtLocked"/>
                <w:richText/>
              </w:sdtPr>
              <w:sdtContent>
                <w:p w14:paraId="06CD813B" w14:textId="1955BDD0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29a6cd8ed374eab941a920b90e695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2009 </w:t>
                  </w:r>
                  <w:r>
                    <w:rPr>
                      <w:bCs/>
                      <w:szCs w:val="24"/>
                      <w:lang w:eastAsia="ar-SA"/>
                    </w:rPr>
                    <w:t>m. sausio 9 d. valstybinės žemės sklypo nuomos sutartį Nr. N29/09-0007 dėl 0,0604 ha ploto sklypo (kadastro Nr. 2901/0011:410), esančio Vasario 16-osios g. 55, Šiaulių mieste;</w:t>
                  </w:r>
                </w:p>
              </w:sdtContent>
            </w:sdt>
            <w:sdt>
              <w:sdtPr>
                <w:alias w:val="1.2 pp."/>
                <w:tag w:val="part_9b331b7c74fa4c0dba15014a4651ae3b"/>
                <w:lock w:val="sdtLocked"/>
                <w:richText/>
              </w:sdtPr>
              <w:sdtContent>
                <w:p w14:paraId="524280B8" w14:textId="58EB495F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b331b7c74fa4c0dba15014a4651ae3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2001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balandžio 10 d. valstybinės žemės sklypo nuomos sutartį Nr. N29/01-0062 dėl 0,0066 ha ploto sklypo dalies bendrai naudojamame 0,1861 ha ploto žemės sklype (kadastro Nr. 2901/0011:218), esančiame Vilniaus g. 174, Šiaulių mieste;</w:t>
                  </w:r>
                </w:p>
              </w:sdtContent>
            </w:sdt>
            <w:sdt>
              <w:sdtPr>
                <w:alias w:val="1.3 pp."/>
                <w:tag w:val="part_55a63b9b61c941bea26b49f0c6f3b6ed"/>
                <w:lock w:val="sdtLocked"/>
                <w:richText/>
              </w:sdtPr>
              <w:sdtContent>
                <w:p w14:paraId="677A3C9D" w14:textId="06DB922D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5a63b9b61c941bea26b49f0c6f3b6e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2000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rugsėjo 5 d. valstybinės žemės sklypo nuomos sutartį Nr. 29/00-0154 dėl 0,2137 ha ploto sklypo dalies bendrai naudojamame 1,9683 ha ploto žemės sklype (kadastro Nr. 2901/0008:426), esančiame Tilžės g. 225A, Šiaulių mieste;</w:t>
                  </w:r>
                </w:p>
              </w:sdtContent>
            </w:sdt>
            <w:sdt>
              <w:sdtPr>
                <w:alias w:val="1.4 pp."/>
                <w:tag w:val="part_6277246a2bc3463dab727019ec9fc2d5"/>
                <w:lock w:val="sdtLocked"/>
                <w:richText/>
              </w:sdtPr>
              <w:sdtContent>
                <w:p w14:paraId="00D49F41" w14:textId="07B2B76C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277246a2bc3463dab727019ec9fc2d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2012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gruodžio 6 d. valstybinės žemės sklypo nuomos sutartį Nr. 31SŽN-443 dėl 0,0027 ha ploto sklypo dalies bendrai naudojamame 0,0911 ha ploto žemės sklype (kadastro Nr. 2901/0011:383), esančiame Vilniaus g. 112, Šiaulių mieste;</w:t>
                  </w:r>
                </w:p>
              </w:sdtContent>
            </w:sdt>
            <w:sdt>
              <w:sdtPr>
                <w:alias w:val="1.5 pp."/>
                <w:tag w:val="part_1b115507b3d24c0a98441bb0f7bf1c28"/>
                <w:lock w:val="sdtLocked"/>
                <w:richText/>
              </w:sdtPr>
              <w:sdtContent>
                <w:p w14:paraId="4A01C8A4" w14:textId="247AEC79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b115507b3d24c0a98441bb0f7bf1c2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2004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vasario 12 d. valstybinės žemės sklypo nuomos sutartį Nr. N29/04-0026 dėl 0,0004 ha ploto sklypo dalies bendrai naudojamame 0,3828 ha ploto žemės sklype (kadastro Nr. 2901/0011:362), esančiame Algirdo Juliaus Greimo g. 62, Šiaulių mieste.</w:t>
                  </w:r>
                </w:p>
              </w:sdtContent>
            </w:sdt>
          </w:sdtContent>
        </w:sdt>
        <w:sdt>
          <w:sdtPr>
            <w:alias w:val="2 p."/>
            <w:tag w:val="part_83f8ea857aaa40dd999ff7c10a1d8ec4"/>
            <w:lock w:val="sdtLocked"/>
            <w:richText/>
          </w:sdtPr>
          <w:sdtContent>
            <w:p w14:paraId="3FA3DA3C" w14:textId="5281AC6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3f8ea857aaa40dd999ff7c10a1d8ec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turi įregistruoti valstybės įmonės Registrų centro Nekilnojamojo turto registre.</w:t>
              </w:r>
            </w:p>
            <w:p w14:paraId="56F9174E" w14:textId="0D57ECE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e8f8b5b9c5f42b5bc708fc3ed1682a4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D8DF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57B995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A2FCE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6F82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6E276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59516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BF8F41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464B2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C2386C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3e4d946606b47e4b266dccbbf473e95" PartId="7e96e702d816473e9a86a5bdaaaab511">
    <Part Type="preambule" DocPartId="36a1e052a75c4242bab32c9743230667" PartId="4a772161ed96455bb6570bc4a4f5f302"/>
    <Part Type="punktas" Nr="1" Abbr="1 p." DocPartId="d92c662cf25a4d01b3cb3e8ab74f7cc1" PartId="08a9fb0a884b452cbda4175830a108ff">
      <Part Type="papunktis" Nr="1.1" Abbr="1.1 pp." DocPartId="9b0c6f42c12f47a29a9b70a35cbff1c3" PartId="629a6cd8ed374eab941a920b90e695c8"/>
      <Part Type="papunktis" Nr="1.2" Abbr="1.2 pp." DocPartId="7ebb5c9efa5d4f9d86f923c741e0ec9f" PartId="9b331b7c74fa4c0dba15014a4651ae3b"/>
      <Part Type="papunktis" Nr="1.3" Abbr="1.3 pp." DocPartId="a669391d74cf4e0ba6a0cbbf22a5f98b" PartId="55a63b9b61c941bea26b49f0c6f3b6ed"/>
      <Part Type="papunktis" Nr="1.4" Abbr="1.4 pp." DocPartId="323a70406ab94c42b4753ec6e1768115" PartId="6277246a2bc3463dab727019ec9fc2d5"/>
      <Part Type="papunktis" Nr="1.5" Abbr="1.5 pp." DocPartId="6c20ca1159ae43b7a56a6820cd20aec8" PartId="1b115507b3d24c0a98441bb0f7bf1c28"/>
    </Part>
    <Part Type="punktas" Nr="2" Abbr="2 p." DocPartId="f9257f2772ae41f2bc0f387e995c2fc9" PartId="83f8ea857aaa40dd999ff7c10a1d8ec4"/>
    <Part Type="signatura" DocPartId="a9a0796a8602463eaf7e8a98e13c06eb" PartId="9e8f8b5b9c5f42b5bc708fc3ed1682a4"/>
  </Part>
</Parts>
</file>

<file path=customXml/itemProps1.xml><?xml version="1.0" encoding="utf-8"?>
<ds:datastoreItem xmlns:ds="http://schemas.openxmlformats.org/officeDocument/2006/customXml" ds:itemID="{964A5CF2-656B-498E-B0CA-7F9E2873DD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CB0FEB-B8EA-4A69-A8B0-762AD2940C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392</Words>
  <Characters>2526</Characters>
  <Application>Microsoft Office Word</Application>
  <DocSecurity>4</DocSecurity>
  <Lines>45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2901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2025-08-11T11:35:00Z</dcterms:created>
  <dc:creator>Evaldas</dc:creator>
  <dc:language>en-US</dc:language>
  <lastModifiedBy>adlibuser</lastModifiedBy>
  <lastPrinted>2025-08-07T08:38:00Z</lastPrinted>
  <dcterms:modified xsi:type="dcterms:W3CDTF">2025-08-11T11:35:00Z</dcterms:modified>
  <revision>2</revision>
</coreProperties>
</file>