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810c565b9e44263a7ebffb7876eb0ff"/>
        <w:lock w:val="sdtLocked"/>
        <w:richText/>
      </w:sdtPr>
      <w:sdtContent>
        <w:p w14:paraId="1712AA0F" w14:textId="77777777">
          <w:pPr>
            <w:tabs>
              <w:tab w:val="center" w:pos="4986"/>
              <w:tab w:val="right" w:pos="9972"/>
            </w:tabs>
          </w:pPr>
        </w:p>
        <w:p w14:paraId="0D0EA19D" w14:textId="77777777">
          <w:pPr>
            <w:ind w:left="7200" w:firstLine="720"/>
            <w:jc w:val="both"/>
            <w:rPr>
              <w:b/>
              <w:bCs/>
              <w:szCs w:val="24"/>
              <w:lang w:eastAsia="lt-LT"/>
            </w:rPr>
          </w:pPr>
          <w:r>
            <w:rPr>
              <w:b/>
              <w:bCs/>
              <w:szCs w:val="24"/>
              <w:lang w:eastAsia="lt-LT"/>
            </w:rPr>
            <w:t>Projektas</w:t>
          </w:r>
        </w:p>
        <w:p w14:paraId="055AB258" w14:textId="77777777">
          <w:pPr>
            <w:ind w:left="852" w:firstLine="7068"/>
            <w:jc w:val="both"/>
            <w:rPr>
              <w:szCs w:val="24"/>
              <w:lang w:eastAsia="lt-LT"/>
            </w:rPr>
          </w:pPr>
          <w:r>
            <w:rPr>
              <w:szCs w:val="24"/>
              <w:lang w:eastAsia="lt-LT"/>
            </w:rPr>
            <w:t>Nr. TSP-</w:t>
          </w:r>
        </w:p>
        <w:p w14:paraId="5C4F1614" w14:textId="77777777">
          <w:pPr>
            <w:jc w:val="center"/>
            <w:rPr>
              <w:b/>
              <w:szCs w:val="24"/>
            </w:rPr>
          </w:pPr>
        </w:p>
        <w:p w14:paraId="21FCD2B7" w14:textId="6F9C5AAA">
          <w:pPr>
            <w:jc w:val="center"/>
            <w:rPr>
              <w:b/>
              <w:szCs w:val="24"/>
            </w:rPr>
          </w:pPr>
          <w:r>
            <w:rPr>
              <w:b/>
              <w:szCs w:val="24"/>
            </w:rPr>
            <w:t>RADVILIŠKIO RAJONO SAVIVALDYBĖS TARYBA</w:t>
          </w:r>
        </w:p>
        <w:p w14:paraId="7B2C7558" w14:textId="77777777">
          <w:pPr>
            <w:jc w:val="center"/>
            <w:rPr>
              <w:szCs w:val="24"/>
            </w:rPr>
          </w:pPr>
        </w:p>
        <w:p w14:paraId="739E9A04" w14:textId="77777777">
          <w:pPr>
            <w:jc w:val="center"/>
            <w:rPr>
              <w:b/>
              <w:szCs w:val="24"/>
            </w:rPr>
          </w:pPr>
          <w:r>
            <w:rPr>
              <w:b/>
              <w:szCs w:val="24"/>
            </w:rPr>
            <w:t>SPRENDIMAS</w:t>
          </w:r>
        </w:p>
        <w:p w14:paraId="0D16EED1" w14:textId="77777777">
          <w:pPr>
            <w:jc w:val="center"/>
            <w:rPr>
              <w:b/>
              <w:szCs w:val="24"/>
            </w:rPr>
          </w:pPr>
          <w:r>
            <w:rPr>
              <w:b/>
              <w:szCs w:val="24"/>
            </w:rPr>
            <w:t xml:space="preserve">DĖL RADVILIŠKIO RAJONO SAVIVALDYBĖS GYVENTOJŲ MOKĖJIMO </w:t>
          </w:r>
        </w:p>
        <w:p w14:paraId="26877EC5" w14:textId="63C4B9C0">
          <w:pPr>
            <w:jc w:val="center"/>
            <w:rPr>
              <w:b/>
              <w:szCs w:val="24"/>
            </w:rPr>
          </w:pPr>
          <w:r>
            <w:rPr>
              <w:b/>
              <w:szCs w:val="24"/>
            </w:rPr>
            <w:t>UŽ SOCIALINES PASLAUGAS TVARKOS APRAŠO PATVIRTINIMO</w:t>
          </w:r>
        </w:p>
        <w:p w14:paraId="37171406" w14:textId="77777777">
          <w:pPr>
            <w:jc w:val="center"/>
            <w:rPr>
              <w:szCs w:val="24"/>
            </w:rPr>
          </w:pPr>
        </w:p>
        <w:p w14:paraId="36698797" w14:textId="645B2757">
          <w:pPr>
            <w:jc w:val="center"/>
            <w:rPr>
              <w:szCs w:val="24"/>
            </w:rPr>
          </w:pPr>
          <w:r>
            <w:rPr>
              <w:szCs w:val="24"/>
            </w:rPr>
            <w:t xml:space="preserve">2025 m.                    d. Nr. T-</w:t>
          </w:r>
        </w:p>
        <w:p w14:paraId="31B6088A" w14:textId="7460A01A">
          <w:pPr>
            <w:jc w:val="center"/>
            <w:rPr>
              <w:szCs w:val="24"/>
            </w:rPr>
          </w:pPr>
          <w:r>
            <w:rPr>
              <w:szCs w:val="24"/>
            </w:rPr>
            <w:t>Radviliškis</w:t>
          </w:r>
        </w:p>
        <w:p w14:paraId="667C6EAE" w14:textId="77777777">
          <w:pPr>
            <w:rPr>
              <w:szCs w:val="24"/>
            </w:rPr>
          </w:pPr>
        </w:p>
        <w:sdt>
          <w:sdtPr>
            <w:alias w:val="preambule"/>
            <w:tag w:val="part_1c99ed75d4484cb3adbec3b5a6a219e6"/>
            <w:lock w:val="sdtLocked"/>
            <w:richText/>
          </w:sdtPr>
          <w:sdtContent>
            <w:p w14:paraId="09838300" w14:textId="1EBB963A">
              <w:pPr>
                <w:overflowPunct w:val="0"/>
                <w:ind w:firstLine="720"/>
                <w:jc w:val="both"/>
                <w:rPr>
                  <w:szCs w:val="24"/>
                </w:rPr>
              </w:pPr>
              <w:r>
                <w:rPr>
                  <w:szCs w:val="24"/>
                </w:rPr>
                <w:t xml:space="preserve">Vadovaudamasi Lietuvos Respublikos </w:t>
              </w:r>
              <w:r>
                <w:rPr>
                  <w:color w:val="000000"/>
                  <w:szCs w:val="24"/>
                </w:rPr>
                <w:t>vietos savivaldos įstatymo 15 straipsnio 4 punktu, S</w:t>
              </w:r>
              <w:r>
                <w:rPr>
                  <w:szCs w:val="24"/>
                </w:rPr>
                <w:t xml:space="preserve">ocialinių paslaugų įstatymo 35 straipsnio 9 dalimi ir Mokėjimo už socialines paslaugas tvarkos aprašu, patvirtintu Lietuvos Respublikos socialinės apsaugos ir darbo ministro 2024 m. birželio 11 d. įsakymu Nr. A1-397 „Dėl Mokėjimo už socialines paslaugas tvarkos aprašo patvirtinimo“, Radviliškio rajono savivaldybės taryba  </w:t>
              </w:r>
              <w:r>
                <w:rPr>
                  <w:spacing w:val="50"/>
                  <w:szCs w:val="24"/>
                </w:rPr>
                <w:t>nusprendži</w:t>
              </w:r>
              <w:r>
                <w:rPr>
                  <w:szCs w:val="24"/>
                </w:rPr>
                <w:t>a:</w:t>
              </w:r>
            </w:p>
          </w:sdtContent>
        </w:sdt>
        <w:sdt>
          <w:sdtPr>
            <w:alias w:val="1 p."/>
            <w:tag w:val="part_47885514f4284c67a16f9c718758a85d"/>
            <w:lock w:val="sdtLocked"/>
            <w:richText/>
          </w:sdtPr>
          <w:sdtContent>
            <w:p w14:paraId="154553FF" w14:textId="35BA7693">
              <w:pPr>
                <w:overflowPunct w:val="0"/>
                <w:ind w:firstLine="720"/>
                <w:jc w:val="both"/>
                <w:rPr>
                  <w:szCs w:val="24"/>
                </w:rPr>
              </w:pPr>
              <w:sdt>
                <w:sdtPr>
                  <w:alias w:val="Numeris"/>
                  <w:tag w:val="nr_47885514f4284c67a16f9c718758a85d"/>
                  <w:lock w:val="sdtLocked"/>
                  <w:richText/>
                </w:sdtPr>
                <w:sdtContent>
                  <w:r>
                    <w:rPr>
                      <w:szCs w:val="24"/>
                    </w:rPr>
                    <w:t>1</w:t>
                  </w:r>
                </w:sdtContent>
              </w:sdt>
              <w:r>
                <w:rPr>
                  <w:szCs w:val="24"/>
                </w:rPr>
                <w:t>. Patvirtinti Radviliškio rajono savivaldybės gyventojų mokėjimo už socialines paslaugas tvarkos aprašą (pridedama).</w:t>
              </w:r>
            </w:p>
          </w:sdtContent>
        </w:sdt>
        <w:sdt>
          <w:sdtPr>
            <w:alias w:val="2 p."/>
            <w:tag w:val="part_818761df7d0e4aeb81d948caf2fcbb2f"/>
            <w:lock w:val="sdtLocked"/>
            <w:richText/>
          </w:sdtPr>
          <w:sdtContent>
            <w:p w14:paraId="3C800185" w14:textId="2F8D404F">
              <w:pPr>
                <w:ind w:firstLine="720"/>
                <w:jc w:val="both"/>
                <w:rPr>
                  <w:szCs w:val="24"/>
                </w:rPr>
              </w:pPr>
              <w:sdt>
                <w:sdtPr>
                  <w:alias w:val="Numeris"/>
                  <w:tag w:val="nr_818761df7d0e4aeb81d948caf2fcbb2f"/>
                  <w:lock w:val="sdtLocked"/>
                  <w:richText/>
                </w:sdtPr>
                <w:sdtContent>
                  <w:r>
                    <w:rPr>
                      <w:szCs w:val="24"/>
                    </w:rPr>
                    <w:t>2</w:t>
                  </w:r>
                </w:sdtContent>
              </w:sdt>
              <w:r>
                <w:rPr>
                  <w:szCs w:val="24"/>
                </w:rPr>
                <w:t xml:space="preserve">. Pripažinti netekusiu galios Radviliškio rajono savivaldybės tarybos </w:t>
              </w:r>
              <w:r>
                <w:rPr>
                  <w:color w:val="000000"/>
                  <w:szCs w:val="24"/>
                </w:rPr>
                <w:t xml:space="preserve">2020 m. rugsėjo 10 d. sprendimą Nr. T-340 „Dėl </w:t>
              </w:r>
              <w:r>
                <w:rPr>
                  <w:color w:val="000000"/>
                  <w:szCs w:val="24"/>
                  <w:lang w:eastAsia="lt-LT"/>
                </w:rPr>
                <w:t>Radviliškio rajono savivaldybės gyventojų mokėjimo už socialines paslaugas tvarkos aprašo patvirtinimo“.</w:t>
              </w:r>
            </w:p>
            <w:p w14:paraId="2F97697F" w14:textId="6C3350C8">
              <w:pPr>
                <w:ind w:firstLine="720"/>
                <w:jc w:val="both"/>
                <w:rPr>
                  <w:szCs w:val="24"/>
                </w:rPr>
              </w:pPr>
            </w:p>
            <w:p w14:paraId="0FCBAACC" w14:textId="5EB6F6CA">
              <w:pPr>
                <w:ind w:firstLine="720"/>
                <w:jc w:val="both"/>
                <w:rPr>
                  <w:color w:val="000000"/>
                  <w:szCs w:val="24"/>
                  <w:lang w:eastAsia="lt-LT"/>
                </w:rPr>
              </w:pPr>
            </w:p>
            <w:p w14:paraId="473BD946" w14:textId="77777777">
              <w:pPr>
                <w:ind w:firstLine="720"/>
                <w:jc w:val="both"/>
                <w:rPr>
                  <w:color w:val="000000"/>
                  <w:szCs w:val="24"/>
                  <w:lang w:eastAsia="lt-LT"/>
                </w:rPr>
              </w:pPr>
            </w:p>
          </w:sdtContent>
        </w:sdt>
        <w:sdt>
          <w:sdtPr>
            <w:alias w:val="signatura"/>
            <w:tag w:val="part_c54253f5c0824b7786410ee2532016b6"/>
            <w:lock w:val="sdtLocked"/>
            <w:richText/>
          </w:sdtPr>
          <w:sdtContent>
            <w:p w14:paraId="37F492C6" w14:textId="1CAC7B8C">
              <w:pPr>
                <w:tabs>
                  <w:tab w:val="left" w:pos="4922"/>
                </w:tabs>
                <w:rPr>
                  <w:szCs w:val="24"/>
                </w:rPr>
              </w:pPr>
              <w:r>
                <w:rPr>
                  <w:szCs w:val="24"/>
                </w:rPr>
                <w:t>Savivaldybės meras</w:t>
                <w:tab/>
                <w:tab/>
                <w:tab/>
              </w:r>
            </w:p>
            <w:p w14:paraId="0DAB0DD7" w14:textId="77777777">
              <w:pPr>
                <w:rPr>
                  <w:szCs w:val="24"/>
                  <w:lang w:eastAsia="lt-LT"/>
                </w:rPr>
              </w:pPr>
              <w:r>
                <w:rPr>
                  <w:szCs w:val="24"/>
                  <w:lang w:eastAsia="lt-LT"/>
                </w:rPr>
                <w:br w:type="page"/>
              </w:r>
            </w:p>
          </w:sdtContent>
        </w:sdt>
      </w:sdtContent>
    </w:sdt>
    <w:sdt>
      <w:sdtPr>
        <w:alias w:val="patvirtinta"/>
        <w:tag w:val="part_30e05720a4a1423188abc7db87c0db02"/>
        <w:lock w:val="sdtLocked"/>
        <w:richText/>
      </w:sdtPr>
      <w:sdtContent>
        <w:p w14:paraId="2DBBCA55" w14:textId="77777777">
          <w:pPr>
            <w:shd w:val="clear" w:color="auto" w:fill="FFFFFF"/>
            <w:ind w:left="6480"/>
            <w:rPr>
              <w:color w:val="000000"/>
              <w:szCs w:val="24"/>
              <w:lang w:eastAsia="lt-LT"/>
            </w:rPr>
          </w:pPr>
          <w:r>
            <w:rPr>
              <w:color w:val="000000"/>
              <w:szCs w:val="24"/>
              <w:lang w:eastAsia="lt-LT"/>
            </w:rPr>
            <w:t>PATVIRTINTA</w:t>
          </w:r>
        </w:p>
        <w:p w14:paraId="184DEED5" w14:textId="77777777">
          <w:pPr>
            <w:shd w:val="clear" w:color="auto" w:fill="FFFFFF"/>
            <w:ind w:left="6480"/>
            <w:rPr>
              <w:color w:val="000000"/>
              <w:szCs w:val="24"/>
              <w:lang w:eastAsia="lt-LT"/>
            </w:rPr>
          </w:pPr>
          <w:r>
            <w:rPr>
              <w:color w:val="000000"/>
              <w:szCs w:val="24"/>
              <w:lang w:eastAsia="lt-LT"/>
            </w:rPr>
            <w:t xml:space="preserve">Radviliškio rajono savivaldybės </w:t>
          </w:r>
        </w:p>
        <w:p w14:paraId="00D00D97" w14:textId="77777777">
          <w:pPr>
            <w:shd w:val="clear" w:color="auto" w:fill="FFFFFF"/>
            <w:ind w:left="6480"/>
            <w:rPr>
              <w:color w:val="000000"/>
              <w:szCs w:val="24"/>
              <w:lang w:eastAsia="lt-LT"/>
            </w:rPr>
          </w:pPr>
          <w:r>
            <w:rPr>
              <w:color w:val="000000"/>
              <w:szCs w:val="24"/>
              <w:lang w:eastAsia="lt-LT"/>
            </w:rPr>
            <w:t xml:space="preserve">tarybos 2025 m. gegužės        d.</w:t>
          </w:r>
        </w:p>
        <w:p w14:paraId="48A613C6" w14:textId="77777777">
          <w:pPr>
            <w:shd w:val="clear" w:color="auto" w:fill="FFFFFF"/>
            <w:ind w:left="6480"/>
            <w:rPr>
              <w:color w:val="000000"/>
              <w:szCs w:val="24"/>
              <w:lang w:eastAsia="lt-LT"/>
            </w:rPr>
          </w:pPr>
          <w:r>
            <w:rPr>
              <w:color w:val="000000"/>
              <w:szCs w:val="24"/>
              <w:lang w:eastAsia="lt-LT"/>
            </w:rPr>
            <w:t>sprendimu Nr. T-</w:t>
          </w:r>
        </w:p>
        <w:p w14:paraId="7C64F797" w14:textId="77777777">
          <w:pPr>
            <w:jc w:val="right"/>
            <w:rPr>
              <w:b/>
              <w:bCs/>
              <w:szCs w:val="24"/>
            </w:rPr>
          </w:pPr>
        </w:p>
        <w:sdt>
          <w:sdtPr>
            <w:alias w:val="Pavadinimas"/>
            <w:tag w:val="title_30e05720a4a1423188abc7db87c0db02"/>
            <w:lock w:val="sdtLocked"/>
            <w:richText/>
          </w:sdtPr>
          <w:sdtContent>
            <w:p w14:paraId="6E2AEFAC" w14:textId="77777777">
              <w:pPr>
                <w:jc w:val="center"/>
                <w:rPr>
                  <w:b/>
                  <w:bCs/>
                  <w:szCs w:val="24"/>
                </w:rPr>
              </w:pPr>
              <w:r>
                <w:rPr>
                  <w:b/>
                  <w:bCs/>
                  <w:szCs w:val="24"/>
                </w:rPr>
                <w:t xml:space="preserve">RADVILIŠKIO RAJONO SAVIVALDYBĖS GYVENTOJŲ MOKĖJIMO </w:t>
              </w:r>
            </w:p>
            <w:p w14:paraId="487B5B9C" w14:textId="043486FB">
              <w:pPr>
                <w:jc w:val="center"/>
                <w:rPr>
                  <w:b/>
                  <w:bCs/>
                  <w:szCs w:val="24"/>
                </w:rPr>
              </w:pPr>
              <w:r>
                <w:rPr>
                  <w:b/>
                  <w:bCs/>
                  <w:szCs w:val="24"/>
                </w:rPr>
                <w:t>UŽ SOCIALINES PASLAUGAS TVARKOS APRAŠAS</w:t>
              </w:r>
            </w:p>
          </w:sdtContent>
        </w:sdt>
        <w:p w14:paraId="3F763DF9" w14:textId="77777777">
          <w:pPr>
            <w:jc w:val="center"/>
            <w:rPr>
              <w:b/>
              <w:bCs/>
              <w:szCs w:val="24"/>
            </w:rPr>
          </w:pPr>
        </w:p>
        <w:sdt>
          <w:sdtPr>
            <w:alias w:val="skirsnis"/>
            <w:tag w:val="part_95188cd3d3334a95abd8b230aa858625"/>
            <w:lock w:val="sdtLocked"/>
            <w:richText/>
          </w:sdtPr>
          <w:sdtContent>
            <w:p w14:paraId="36344C2E" w14:textId="77777777">
              <w:pPr>
                <w:jc w:val="center"/>
                <w:rPr>
                  <w:b/>
                  <w:bCs/>
                  <w:szCs w:val="24"/>
                </w:rPr>
              </w:pPr>
              <w:sdt>
                <w:sdtPr>
                  <w:alias w:val="Pavadinimas"/>
                  <w:tag w:val="title_95188cd3d3334a95abd8b230aa858625"/>
                  <w:lock w:val="sdtLocked"/>
                  <w:richText/>
                </w:sdtPr>
                <w:sdtContent>
                  <w:r>
                    <w:rPr>
                      <w:b/>
                      <w:bCs/>
                      <w:szCs w:val="24"/>
                    </w:rPr>
                    <w:t>I SKYRIUS</w:t>
                    <w:br/>
                    <w:t>BENDROSIOS NUOSTATOS</w:t>
                  </w:r>
                </w:sdtContent>
              </w:sdt>
            </w:p>
            <w:p w14:paraId="3F75A7ED" w14:textId="77777777">
              <w:pPr>
                <w:tabs>
                  <w:tab w:val="left" w:pos="993"/>
                </w:tabs>
                <w:jc w:val="both"/>
                <w:rPr>
                  <w:b/>
                  <w:bCs/>
                  <w:szCs w:val="24"/>
                </w:rPr>
              </w:pPr>
            </w:p>
            <w:sdt>
              <w:sdtPr>
                <w:alias w:val="1 p."/>
                <w:tag w:val="part_2a7f0a090a9f4403a346a18a34ac4528"/>
                <w:lock w:val="sdtLocked"/>
                <w:richText/>
              </w:sdtPr>
              <w:sdtContent>
                <w:p w14:paraId="00498D12" w14:textId="77777777">
                  <w:pPr>
                    <w:tabs>
                      <w:tab w:val="left" w:pos="993"/>
                    </w:tabs>
                    <w:ind w:firstLine="709"/>
                    <w:jc w:val="both"/>
                    <w:rPr>
                      <w:caps/>
                      <w:szCs w:val="24"/>
                    </w:rPr>
                  </w:pPr>
                  <w:sdt>
                    <w:sdtPr>
                      <w:alias w:val="Numeris"/>
                      <w:tag w:val="nr_2a7f0a090a9f4403a346a18a34ac4528"/>
                      <w:lock w:val="sdtLocked"/>
                      <w:richText/>
                    </w:sdtPr>
                    <w:sdtContent>
                      <w:r>
                        <w:rPr>
                          <w:caps/>
                          <w:szCs w:val="24"/>
                          <w:lang w:eastAsia="lt-LT"/>
                        </w:rPr>
                        <w:t>1</w:t>
                      </w:r>
                    </w:sdtContent>
                  </w:sdt>
                  <w:r>
                    <w:rPr>
                      <w:caps/>
                      <w:szCs w:val="24"/>
                      <w:lang w:eastAsia="lt-LT"/>
                    </w:rPr>
                    <w:t>.</w:t>
                    <w:tab/>
                  </w:r>
                  <w:r>
                    <w:rPr>
                      <w:szCs w:val="24"/>
                      <w:shd w:val="clear" w:color="auto" w:fill="FFFFFF"/>
                    </w:rPr>
                    <w:t>Radviliškio rajono savivaldybės gyventojų mokėjimo už socialines paslaugas tvarkos aprašas</w:t>
                  </w:r>
                  <w:r>
                    <w:rPr>
                      <w:b/>
                      <w:bCs/>
                      <w:szCs w:val="24"/>
                      <w:shd w:val="clear" w:color="auto" w:fill="FFFFFF"/>
                    </w:rPr>
                    <w:t xml:space="preserve"> </w:t>
                  </w:r>
                  <w:r>
                    <w:rPr>
                      <w:szCs w:val="24"/>
                      <w:shd w:val="clear" w:color="auto" w:fill="FFFFFF"/>
                    </w:rPr>
                    <w:t>(toliau – Aprašas) nustato asmens (šeimos) mokėjimo už socialines paslaugas tvarką, mokėjimo dydžius bei jų sumažinimo sąlygas, atleidimo nuo mokėjimo už socialines paslaugas atvejus, pagalbos pinigų mokėjimo atvejus, asmens (šeimos) finansinių galimybių vertinimą.</w:t>
                  </w:r>
                </w:p>
              </w:sdtContent>
            </w:sdt>
            <w:sdt>
              <w:sdtPr>
                <w:alias w:val="2 p."/>
                <w:tag w:val="part_89a445af1cc34bcb8c8c7848a99e4f2c"/>
                <w:lock w:val="sdtLocked"/>
                <w:richText/>
              </w:sdtPr>
              <w:sdtContent>
                <w:p w14:paraId="27E0CA09" w14:textId="77777777">
                  <w:pPr>
                    <w:tabs>
                      <w:tab w:val="left" w:pos="993"/>
                    </w:tabs>
                    <w:ind w:firstLine="709"/>
                    <w:jc w:val="both"/>
                    <w:rPr>
                      <w:caps/>
                      <w:szCs w:val="24"/>
                    </w:rPr>
                  </w:pPr>
                  <w:sdt>
                    <w:sdtPr>
                      <w:alias w:val="Numeris"/>
                      <w:tag w:val="nr_89a445af1cc34bcb8c8c7848a99e4f2c"/>
                      <w:lock w:val="sdtLocked"/>
                      <w:richText/>
                    </w:sdtPr>
                    <w:sdtContent>
                      <w:r>
                        <w:rPr>
                          <w:caps/>
                          <w:szCs w:val="24"/>
                          <w:lang w:eastAsia="lt-LT"/>
                        </w:rPr>
                        <w:t>2</w:t>
                      </w:r>
                    </w:sdtContent>
                  </w:sdt>
                  <w:r>
                    <w:rPr>
                      <w:caps/>
                      <w:szCs w:val="24"/>
                      <w:lang w:eastAsia="lt-LT"/>
                    </w:rPr>
                    <w:t>.</w:t>
                    <w:tab/>
                  </w:r>
                  <w:r>
                    <w:rPr>
                      <w:szCs w:val="24"/>
                    </w:rPr>
                    <w:t xml:space="preserve">Aprašas taikomas mokėjimui už tas socialines paslaugas, kurias planuoja ir skiria,  Radviliškio rajono savivaldybė (toliau – Savivaldybė) ir kurių teikimas finansuojamas                                                                                                                                                                                                                                                                                                                                                                                                                                                                                                                         iš Savivaldybės biudžeto ar Savivaldybės biudžetui skiriamų Lietuvos Respublikos valstybės biudžeto specialiųjų tikslinių dotacijų socialinėms paslaugoms organizuoti. Už kitas privačiai ar papildomai asmens (šeimos) pageidavimu teikiamas socialines paslaugas mokama paslaugas gaunančio asmens (jam atstovaujančio) ir socialinių paslaugų įstaigos tarpusavio susitarimu.</w:t>
                  </w:r>
                </w:p>
              </w:sdtContent>
            </w:sdt>
            <w:sdt>
              <w:sdtPr>
                <w:alias w:val="3 p."/>
                <w:tag w:val="part_0e78be0206de42c78aaf5eaae2fed1ab"/>
                <w:lock w:val="sdtLocked"/>
                <w:richText/>
              </w:sdtPr>
              <w:sdtContent>
                <w:p w14:paraId="6A17FCEF" w14:textId="0FBBD43A">
                  <w:pPr>
                    <w:tabs>
                      <w:tab w:val="left" w:pos="993"/>
                    </w:tabs>
                    <w:ind w:firstLine="709"/>
                    <w:jc w:val="both"/>
                    <w:rPr>
                      <w:caps/>
                      <w:szCs w:val="24"/>
                    </w:rPr>
                  </w:pPr>
                  <w:sdt>
                    <w:sdtPr>
                      <w:alias w:val="Numeris"/>
                      <w:tag w:val="nr_0e78be0206de42c78aaf5eaae2fed1ab"/>
                      <w:lock w:val="sdtLocked"/>
                      <w:richText/>
                    </w:sdtPr>
                    <w:sdtContent>
                      <w:r>
                        <w:rPr>
                          <w:szCs w:val="24"/>
                        </w:rPr>
                        <w:t>3</w:t>
                      </w:r>
                    </w:sdtContent>
                  </w:sdt>
                  <w:r>
                    <w:rPr>
                      <w:szCs w:val="24"/>
                    </w:rPr>
                    <w:t>. Tais atvejais, kai socialinių paslaugų kaina viršija Savivaldybės tarybos nustatytą maksimalų socialinių paslaugų išlaidų finansavimo Savivaldybės teritorijos gyventojams dydį, šio dydžio ir socialinių paslaugų kainos skirtumas asmens (šeimos) pageidavimu mokamas paslaugas gaunančio asmens (jam atstovaujančio asmens) ir socialinių paslaugų įstaigos tarpusavio susitarimu.</w:t>
                  </w:r>
                </w:p>
              </w:sdtContent>
            </w:sdt>
            <w:sdt>
              <w:sdtPr>
                <w:alias w:val="4 p."/>
                <w:tag w:val="part_f82074933408467bb60e26fd8df75297"/>
                <w:lock w:val="sdtLocked"/>
                <w:richText/>
              </w:sdtPr>
              <w:sdtContent>
                <w:p w14:paraId="3A1D11F6" w14:textId="77777777">
                  <w:pPr>
                    <w:tabs>
                      <w:tab w:val="left" w:pos="993"/>
                    </w:tabs>
                    <w:ind w:firstLine="709"/>
                    <w:jc w:val="both"/>
                    <w:rPr>
                      <w:caps/>
                      <w:szCs w:val="24"/>
                    </w:rPr>
                  </w:pPr>
                  <w:sdt>
                    <w:sdtPr>
                      <w:alias w:val="Numeris"/>
                      <w:tag w:val="nr_f82074933408467bb60e26fd8df75297"/>
                      <w:lock w:val="sdtLocked"/>
                      <w:richText/>
                    </w:sdtPr>
                    <w:sdtContent>
                      <w:r>
                        <w:rPr>
                          <w:caps/>
                          <w:szCs w:val="24"/>
                          <w:lang w:eastAsia="lt-LT"/>
                        </w:rPr>
                        <w:t>4</w:t>
                      </w:r>
                    </w:sdtContent>
                  </w:sdt>
                  <w:r>
                    <w:rPr>
                      <w:caps/>
                      <w:szCs w:val="24"/>
                      <w:lang w:eastAsia="lt-LT"/>
                    </w:rPr>
                    <w:t>.</w:t>
                    <w:tab/>
                  </w:r>
                  <w:r>
                    <w:rPr>
                      <w:szCs w:val="24"/>
                      <w:shd w:val="clear" w:color="auto" w:fill="FFFFFF"/>
                    </w:rPr>
                    <w:t>Aprašas yra taikomas:</w:t>
                  </w:r>
                </w:p>
                <w:sdt>
                  <w:sdtPr>
                    <w:alias w:val="4.1 pp."/>
                    <w:tag w:val="part_5437d7d4d79e4d6eb75f62911371323d"/>
                    <w:lock w:val="sdtLocked"/>
                    <w:richText/>
                  </w:sdtPr>
                  <w:sdtContent>
                    <w:p w14:paraId="6AD647B8" w14:textId="77777777">
                      <w:pPr>
                        <w:tabs>
                          <w:tab w:val="left" w:pos="993"/>
                        </w:tabs>
                        <w:ind w:firstLine="709"/>
                        <w:jc w:val="both"/>
                        <w:rPr>
                          <w:caps/>
                          <w:szCs w:val="24"/>
                        </w:rPr>
                      </w:pPr>
                      <w:sdt>
                        <w:sdtPr>
                          <w:alias w:val="Numeris"/>
                          <w:tag w:val="nr_5437d7d4d79e4d6eb75f62911371323d"/>
                          <w:lock w:val="sdtLocked"/>
                          <w:richText/>
                        </w:sdtPr>
                        <w:sdtContent>
                          <w:r>
                            <w:rPr>
                              <w:caps/>
                              <w:szCs w:val="24"/>
                              <w:lang w:eastAsia="lt-LT"/>
                            </w:rPr>
                            <w:t>4.1</w:t>
                          </w:r>
                        </w:sdtContent>
                      </w:sdt>
                      <w:r>
                        <w:rPr>
                          <w:caps/>
                          <w:szCs w:val="24"/>
                          <w:lang w:eastAsia="lt-LT"/>
                        </w:rPr>
                        <w:t xml:space="preserve">. </w:t>
                      </w:r>
                      <w:r>
                        <w:rPr>
                          <w:szCs w:val="24"/>
                          <w:shd w:val="clear" w:color="auto" w:fill="FFFFFF"/>
                        </w:rPr>
                        <w:t>asmenims, faktiškai gyvenantiems Savivaldybėje, – dėl bendrųjų socialinių paslaugų, socialinės priežiūros paslaugų, nesusijusių su apgyvendinimu, apmokėjimo, pagalbos pinigų mokėjimo;</w:t>
                      </w:r>
                    </w:p>
                  </w:sdtContent>
                </w:sdt>
                <w:sdt>
                  <w:sdtPr>
                    <w:alias w:val="4.2 pp."/>
                    <w:tag w:val="part_e999b0c876e84274ab57b7dc45cc2711"/>
                    <w:lock w:val="sdtLocked"/>
                    <w:richText/>
                  </w:sdtPr>
                  <w:sdtContent>
                    <w:p w14:paraId="08D82047" w14:textId="77777777">
                      <w:pPr>
                        <w:tabs>
                          <w:tab w:val="left" w:pos="993"/>
                        </w:tabs>
                        <w:ind w:firstLine="709"/>
                        <w:jc w:val="both"/>
                        <w:rPr>
                          <w:caps/>
                          <w:szCs w:val="24"/>
                        </w:rPr>
                      </w:pPr>
                      <w:sdt>
                        <w:sdtPr>
                          <w:alias w:val="Numeris"/>
                          <w:tag w:val="nr_e999b0c876e84274ab57b7dc45cc2711"/>
                          <w:lock w:val="sdtLocked"/>
                          <w:richText/>
                        </w:sdtPr>
                        <w:sdtContent>
                          <w:r>
                            <w:rPr>
                              <w:caps/>
                              <w:szCs w:val="24"/>
                              <w:lang w:eastAsia="lt-LT"/>
                            </w:rPr>
                            <w:t>4.2</w:t>
                          </w:r>
                        </w:sdtContent>
                      </w:sdt>
                      <w:r>
                        <w:rPr>
                          <w:caps/>
                          <w:szCs w:val="24"/>
                          <w:lang w:eastAsia="lt-LT"/>
                        </w:rPr>
                        <w:t xml:space="preserve">. </w:t>
                      </w:r>
                      <w:r>
                        <w:rPr>
                          <w:szCs w:val="24"/>
                          <w:shd w:val="clear" w:color="auto" w:fill="FFFFFF"/>
                        </w:rPr>
                        <w:t>asmenims, deklaravusiems gyvenamąją vietą Savivaldybėje arba įtrauktiems į gyvenamosios vietos nedeklaravusių asmenų apskaitą, – dėl laikino atokvėpio paslaugos, socialinės priežiūros paslaugų, susijusių su apgyvendinimu, socialinės globos paslaugų apmokėjimo bei pagalbos pinigų mokėjimo.</w:t>
                      </w:r>
                    </w:p>
                  </w:sdtContent>
                </w:sdt>
              </w:sdtContent>
            </w:sdt>
            <w:sdt>
              <w:sdtPr>
                <w:alias w:val="5 p."/>
                <w:tag w:val="part_9140535cedbf4c7583d82033d6ec7bac"/>
                <w:lock w:val="sdtLocked"/>
                <w:richText/>
              </w:sdtPr>
              <w:sdtContent>
                <w:p w14:paraId="4E8BAEA6" w14:textId="77777777">
                  <w:pPr>
                    <w:tabs>
                      <w:tab w:val="left" w:pos="993"/>
                    </w:tabs>
                    <w:ind w:firstLine="709"/>
                    <w:jc w:val="both"/>
                    <w:rPr>
                      <w:caps/>
                      <w:szCs w:val="24"/>
                    </w:rPr>
                  </w:pPr>
                  <w:sdt>
                    <w:sdtPr>
                      <w:alias w:val="Numeris"/>
                      <w:tag w:val="nr_9140535cedbf4c7583d82033d6ec7bac"/>
                      <w:lock w:val="sdtLocked"/>
                      <w:richText/>
                    </w:sdtPr>
                    <w:sdtContent>
                      <w:r>
                        <w:rPr>
                          <w:caps/>
                          <w:szCs w:val="24"/>
                          <w:lang w:eastAsia="lt-LT"/>
                        </w:rPr>
                        <w:t>5</w:t>
                      </w:r>
                    </w:sdtContent>
                  </w:sdt>
                  <w:r>
                    <w:rPr>
                      <w:caps/>
                      <w:szCs w:val="24"/>
                      <w:lang w:eastAsia="lt-LT"/>
                    </w:rPr>
                    <w:t>.</w:t>
                    <w:tab/>
                  </w:r>
                  <w:r>
                    <w:rPr>
                      <w:szCs w:val="24"/>
                    </w:rPr>
                    <w:t>Socialinių paslaugų kaina apskaičiuojama vadovaujantis Socialinių paslaugų finansavimo ir lėšų apskaičiavimo metodika, patvirtinta Lietuvos Respublikos socialinės apsaugos ir darbo ministro 2024 m. birželio 25 d. įsakymu Nr. A1-426 „Dėl Socialinių paslaugų finansavimo ir lėšų apskaičiavimo metodikos patvirtinimo“.</w:t>
                  </w:r>
                </w:p>
              </w:sdtContent>
            </w:sdt>
            <w:sdt>
              <w:sdtPr>
                <w:alias w:val="6 p."/>
                <w:tag w:val="part_53150a6aa59b408ba70c1393e490e2c7"/>
                <w:lock w:val="sdtLocked"/>
                <w:richText/>
              </w:sdtPr>
              <w:sdtContent>
                <w:p w14:paraId="6EFABFD9" w14:textId="559458BD">
                  <w:pPr>
                    <w:tabs>
                      <w:tab w:val="left" w:pos="993"/>
                    </w:tabs>
                    <w:ind w:firstLine="709"/>
                    <w:jc w:val="both"/>
                    <w:rPr>
                      <w:caps/>
                      <w:szCs w:val="24"/>
                    </w:rPr>
                  </w:pPr>
                  <w:sdt>
                    <w:sdtPr>
                      <w:alias w:val="Numeris"/>
                      <w:tag w:val="nr_53150a6aa59b408ba70c1393e490e2c7"/>
                      <w:lock w:val="sdtLocked"/>
                      <w:richText/>
                    </w:sdtPr>
                    <w:sdtContent>
                      <w:r>
                        <w:rPr>
                          <w:caps/>
                          <w:szCs w:val="24"/>
                          <w:lang w:eastAsia="lt-LT"/>
                        </w:rPr>
                        <w:t>6</w:t>
                      </w:r>
                    </w:sdtContent>
                  </w:sdt>
                  <w:r>
                    <w:rPr>
                      <w:caps/>
                      <w:szCs w:val="24"/>
                      <w:lang w:eastAsia="lt-LT"/>
                    </w:rPr>
                    <w:t>.</w:t>
                    <w:tab/>
                  </w:r>
                  <w:r>
                    <w:rPr>
                      <w:szCs w:val="24"/>
                    </w:rPr>
                    <w:t>Savivaldybės biudžetinių ir viešųjų įstaigų teikiamų socialinių paslaugų kaina kiekvienų metų paskutinį ketvirtį derinama su Savivaldybės administracijos Socialinės paramos skyriumi, kuris vadovaudamasis Socialinių paslaugų finansavimo ir lėšų apskaičiavimo metodika, patvirtinta Radviliškio rajono savivaldybės tarybos 2021 m. spalio 14 d. sprendimu Nr. T-594 „Dėl socialinių paslaugų kainos apskaičiavimo“, atsižvelgdamas į Radviliškio rajone socialines paslaugas teikiančių įstaigų pateiktas paslaugų teikimo organizavimo išlaidas, šių išlaidų efektyvų panaudojimą, teikimo Savivaldybėje ypatumus, apskaičiuoja Radviliškio rajono savivaldybėje perkamų ar finansuojamų socialinių paslaugų kainas, kurios įsigalioja kitų metų sausio 1 d.</w:t>
                  </w:r>
                </w:p>
              </w:sdtContent>
            </w:sdt>
            <w:sdt>
              <w:sdtPr>
                <w:alias w:val="7 p."/>
                <w:tag w:val="part_863b7db0a62e4fc29d33a4d0723fe4c0"/>
                <w:lock w:val="sdtLocked"/>
                <w:richText/>
              </w:sdtPr>
              <w:sdtContent>
                <w:p w14:paraId="2651045E" w14:textId="77777777">
                  <w:pPr>
                    <w:tabs>
                      <w:tab w:val="left" w:pos="993"/>
                    </w:tabs>
                    <w:ind w:firstLine="709"/>
                    <w:jc w:val="both"/>
                    <w:rPr>
                      <w:caps/>
                      <w:szCs w:val="24"/>
                    </w:rPr>
                  </w:pPr>
                  <w:sdt>
                    <w:sdtPr>
                      <w:alias w:val="Numeris"/>
                      <w:tag w:val="nr_863b7db0a62e4fc29d33a4d0723fe4c0"/>
                      <w:lock w:val="sdtLocked"/>
                      <w:richText/>
                    </w:sdtPr>
                    <w:sdtContent>
                      <w:r>
                        <w:rPr>
                          <w:caps/>
                          <w:szCs w:val="24"/>
                          <w:lang w:eastAsia="lt-LT"/>
                        </w:rPr>
                        <w:t>7</w:t>
                      </w:r>
                    </w:sdtContent>
                  </w:sdt>
                  <w:r>
                    <w:rPr>
                      <w:caps/>
                      <w:szCs w:val="24"/>
                      <w:lang w:eastAsia="lt-LT"/>
                    </w:rPr>
                    <w:t>.</w:t>
                    <w:tab/>
                  </w:r>
                  <w:r>
                    <w:rPr>
                      <w:szCs w:val="24"/>
                    </w:rPr>
                    <w:t>Mokėjimo už socialines paslaugas dydis asmeniui (šeimai) nustatomas individualiai, atsižvelgiant į asmens (šeimos) finansines galimybes mokėti už socialines paslaugas ir asmeniui (šeimai) teikiamų socialinių paslaugų rūšį.</w:t>
                  </w:r>
                </w:p>
              </w:sdtContent>
            </w:sdt>
            <w:sdt>
              <w:sdtPr>
                <w:alias w:val="8 p."/>
                <w:tag w:val="part_a1e1526b655644c7bd89dbb4f7e73df9"/>
                <w:lock w:val="sdtLocked"/>
                <w:richText/>
              </w:sdtPr>
              <w:sdtContent>
                <w:p w14:paraId="14813011" w14:textId="77777777">
                  <w:pPr>
                    <w:tabs>
                      <w:tab w:val="left" w:pos="993"/>
                    </w:tabs>
                    <w:ind w:firstLine="709"/>
                    <w:jc w:val="both"/>
                    <w:rPr>
                      <w:caps/>
                      <w:szCs w:val="24"/>
                    </w:rPr>
                  </w:pPr>
                  <w:sdt>
                    <w:sdtPr>
                      <w:alias w:val="Numeris"/>
                      <w:tag w:val="nr_a1e1526b655644c7bd89dbb4f7e73df9"/>
                      <w:lock w:val="sdtLocked"/>
                      <w:richText/>
                    </w:sdtPr>
                    <w:sdtContent>
                      <w:r>
                        <w:rPr>
                          <w:caps/>
                          <w:szCs w:val="24"/>
                          <w:lang w:eastAsia="lt-LT"/>
                        </w:rPr>
                        <w:t>8</w:t>
                      </w:r>
                    </w:sdtContent>
                  </w:sdt>
                  <w:r>
                    <w:rPr>
                      <w:caps/>
                      <w:szCs w:val="24"/>
                      <w:lang w:eastAsia="lt-LT"/>
                    </w:rPr>
                    <w:t>.</w:t>
                    <w:tab/>
                  </w:r>
                  <w:r>
                    <w:rPr>
                      <w:szCs w:val="24"/>
                    </w:rPr>
                    <w:t>Asmens (šeimos) mokėjimo už socialines paslaugas dydis gali būti nustatytas tik pinigine išraiška ir negali būti didesnis už asmeniui (šeimai) teikiamų socialinių paslaugų kainą.</w:t>
                  </w:r>
                </w:p>
              </w:sdtContent>
            </w:sdt>
            <w:sdt>
              <w:sdtPr>
                <w:alias w:val="9 p."/>
                <w:tag w:val="part_21290a59e63f400688612ce4cd035c31"/>
                <w:lock w:val="sdtLocked"/>
                <w:richText/>
              </w:sdtPr>
              <w:sdtContent>
                <w:p w14:paraId="2C4D47C5" w14:textId="4DEF038A">
                  <w:pPr>
                    <w:tabs>
                      <w:tab w:val="left" w:pos="993"/>
                    </w:tabs>
                    <w:ind w:firstLine="709"/>
                    <w:jc w:val="both"/>
                    <w:rPr>
                      <w:caps/>
                      <w:szCs w:val="24"/>
                    </w:rPr>
                  </w:pPr>
                  <w:sdt>
                    <w:sdtPr>
                      <w:alias w:val="Numeris"/>
                      <w:tag w:val="nr_21290a59e63f400688612ce4cd035c31"/>
                      <w:lock w:val="sdtLocked"/>
                      <w:richText/>
                    </w:sdtPr>
                    <w:sdtContent>
                      <w:r>
                        <w:rPr>
                          <w:caps/>
                          <w:szCs w:val="24"/>
                          <w:lang w:eastAsia="lt-LT"/>
                        </w:rPr>
                        <w:t>9</w:t>
                      </w:r>
                    </w:sdtContent>
                  </w:sdt>
                  <w:r>
                    <w:rPr>
                      <w:caps/>
                      <w:szCs w:val="24"/>
                      <w:lang w:eastAsia="lt-LT"/>
                    </w:rPr>
                    <w:t>.</w:t>
                    <w:tab/>
                  </w:r>
                  <w:r>
                    <w:rPr>
                      <w:szCs w:val="24"/>
                    </w:rPr>
                    <w:t xml:space="preserve">Asmens (šeimos) teisės ir pareigos dėl mokėjimo už socialines paslaugas reglamentuojamos pasirašomoje trišalėje (keturšalėje) socialines paslaugas gaunančio asmens ar jo globėjo (rūpintojo, aprūpintojo), kito teisėto asmens atstovo, Savivaldybės administracijos ir socialines paslaugas teikiančios socialinių paslaugų įstaigos Socialinių paslaugų teikimo ir  apmokėjimo sutartyje.</w:t>
                  </w:r>
                </w:p>
              </w:sdtContent>
            </w:sdt>
            <w:sdt>
              <w:sdtPr>
                <w:alias w:val="10 p."/>
                <w:tag w:val="part_6c568918ec15405f8dc4c5730b5f27ab"/>
                <w:lock w:val="sdtLocked"/>
                <w:richText/>
              </w:sdtPr>
              <w:sdtContent>
                <w:p w14:paraId="5DCB6415" w14:textId="77777777">
                  <w:pPr>
                    <w:tabs>
                      <w:tab w:val="left" w:pos="1134"/>
                    </w:tabs>
                    <w:ind w:firstLine="709"/>
                    <w:jc w:val="both"/>
                    <w:rPr>
                      <w:caps/>
                      <w:szCs w:val="24"/>
                    </w:rPr>
                  </w:pPr>
                  <w:sdt>
                    <w:sdtPr>
                      <w:alias w:val="Numeris"/>
                      <w:tag w:val="nr_6c568918ec15405f8dc4c5730b5f27ab"/>
                      <w:lock w:val="sdtLocked"/>
                      <w:richText/>
                    </w:sdtPr>
                    <w:sdtContent>
                      <w:r>
                        <w:rPr>
                          <w:caps/>
                          <w:szCs w:val="24"/>
                          <w:lang w:eastAsia="lt-LT"/>
                        </w:rPr>
                        <w:t>10</w:t>
                      </w:r>
                    </w:sdtContent>
                  </w:sdt>
                  <w:r>
                    <w:rPr>
                      <w:caps/>
                      <w:szCs w:val="24"/>
                      <w:lang w:eastAsia="lt-LT"/>
                    </w:rPr>
                    <w:t>.</w:t>
                    <w:tab/>
                  </w:r>
                  <w:r>
                    <w:rPr>
                      <w:szCs w:val="24"/>
                    </w:rPr>
                    <w:t>Konkretus asmens (šeimos) mokėjimo už socialines paslaugas dydis apskaičiuojamas rengiant Socialinių paslaugų teikimo ir apmokėjimo sutartį. Mokestis mokamas už praėjusį mėnesį suteiktas socialines paslaugas. Lėšos, gautos už socialines paslaugas, įtraukiamos į apskaitą ir naudojamos vadovaujantis Lietuvos Respublikos įstatymų ar kitų teisės aktų nustatyta tvarka.</w:t>
                  </w:r>
                </w:p>
              </w:sdtContent>
            </w:sdt>
            <w:sdt>
              <w:sdtPr>
                <w:alias w:val="11 p."/>
                <w:tag w:val="part_43d632efc6584292ba075460583b8480"/>
                <w:lock w:val="sdtLocked"/>
                <w:richText/>
              </w:sdtPr>
              <w:sdtContent>
                <w:p w14:paraId="437F368E" w14:textId="7389C311">
                  <w:pPr>
                    <w:tabs>
                      <w:tab w:val="left" w:pos="1134"/>
                    </w:tabs>
                    <w:ind w:firstLine="709"/>
                    <w:jc w:val="both"/>
                    <w:rPr>
                      <w:caps/>
                      <w:szCs w:val="24"/>
                    </w:rPr>
                  </w:pPr>
                  <w:sdt>
                    <w:sdtPr>
                      <w:alias w:val="Numeris"/>
                      <w:tag w:val="nr_43d632efc6584292ba075460583b8480"/>
                      <w:lock w:val="sdtLocked"/>
                      <w:richText/>
                    </w:sdtPr>
                    <w:sdtContent>
                      <w:r>
                        <w:rPr>
                          <w:caps/>
                          <w:szCs w:val="24"/>
                          <w:lang w:eastAsia="lt-LT"/>
                        </w:rPr>
                        <w:t>11</w:t>
                      </w:r>
                    </w:sdtContent>
                  </w:sdt>
                  <w:r>
                    <w:rPr>
                      <w:caps/>
                      <w:szCs w:val="24"/>
                      <w:lang w:eastAsia="lt-LT"/>
                    </w:rPr>
                    <w:t>.</w:t>
                    <w:tab/>
                  </w:r>
                  <w:r>
                    <w:rPr>
                      <w:szCs w:val="24"/>
                    </w:rPr>
                    <w:t xml:space="preserve">Aprašas parengtas vadovaujantis Lietuvos Respublikos socialinių paslaugų įstatymu ir Mokėjimo už socialines paslaugas tvarkos aprašu, patvirtintu Lietuvos Respublikos socialinės apsaugos ir darbo ministro  2024 m. birželio 11 d. įsakymu Nr. A1-397 „Dėl mokėjimo už socialines paslaugas tvarkos aprašo patvirtinimo“. Apraše vartojamos sąvokos atitinka šiuose teisės aktuose apibrėžtas sąvokas. </w:t>
                  </w:r>
                </w:p>
                <w:p w14:paraId="025CAFEB" w14:textId="77777777">
                  <w:pPr>
                    <w:jc w:val="center"/>
                    <w:rPr>
                      <w:b/>
                      <w:bCs/>
                      <w:szCs w:val="24"/>
                      <w:lang w:eastAsia="lt-LT"/>
                    </w:rPr>
                  </w:pPr>
                </w:p>
              </w:sdtContent>
            </w:sdt>
          </w:sdtContent>
        </w:sdt>
        <w:sdt>
          <w:sdtPr>
            <w:alias w:val="skirsnis"/>
            <w:tag w:val="part_ab64f93e1865413190aa769ff08898d9"/>
            <w:lock w:val="sdtLocked"/>
            <w:richText/>
          </w:sdtPr>
          <w:sdtContent>
            <w:p w14:paraId="38D5850A" w14:textId="77777777">
              <w:pPr>
                <w:jc w:val="center"/>
                <w:rPr>
                  <w:szCs w:val="24"/>
                  <w:lang w:eastAsia="lt-LT"/>
                </w:rPr>
              </w:pPr>
              <w:sdt>
                <w:sdtPr>
                  <w:alias w:val="Pavadinimas"/>
                  <w:tag w:val="title_ab64f93e1865413190aa769ff08898d9"/>
                  <w:lock w:val="sdtLocked"/>
                  <w:richText/>
                </w:sdtPr>
                <w:sdtContent>
                  <w:r>
                    <w:rPr>
                      <w:b/>
                      <w:bCs/>
                      <w:szCs w:val="24"/>
                      <w:lang w:eastAsia="lt-LT"/>
                    </w:rPr>
                    <w:t>II SKYRIUS</w:t>
                  </w:r>
                  <w:r>
                    <w:rPr>
                      <w:szCs w:val="24"/>
                    </w:rPr>
                    <w:br/>
                  </w:r>
                  <w:r>
                    <w:rPr>
                      <w:b/>
                      <w:bCs/>
                      <w:szCs w:val="24"/>
                      <w:lang w:eastAsia="lt-LT"/>
                    </w:rPr>
                    <w:t>MOKĖJIMAS UŽ PREVENCINES IR BENDRĄSIAS SOCIALINES PASLAUGAS</w:t>
                  </w:r>
                </w:sdtContent>
              </w:sdt>
            </w:p>
            <w:p w14:paraId="3C12C31C" w14:textId="77777777">
              <w:pPr>
                <w:tabs>
                  <w:tab w:val="left" w:pos="1134"/>
                </w:tabs>
                <w:jc w:val="both"/>
                <w:rPr>
                  <w:szCs w:val="24"/>
                  <w:lang w:eastAsia="lt-LT"/>
                </w:rPr>
              </w:pPr>
            </w:p>
            <w:sdt>
              <w:sdtPr>
                <w:alias w:val="12 p."/>
                <w:tag w:val="part_c6a5778829f348fb81a8f79ff28c4eed"/>
                <w:lock w:val="sdtLocked"/>
                <w:richText/>
              </w:sdtPr>
              <w:sdtContent>
                <w:p w14:paraId="3886B002" w14:textId="77777777">
                  <w:pPr>
                    <w:tabs>
                      <w:tab w:val="left" w:pos="1134"/>
                    </w:tabs>
                    <w:ind w:firstLine="709"/>
                    <w:jc w:val="both"/>
                    <w:rPr>
                      <w:szCs w:val="24"/>
                    </w:rPr>
                  </w:pPr>
                  <w:sdt>
                    <w:sdtPr>
                      <w:alias w:val="Numeris"/>
                      <w:tag w:val="nr_c6a5778829f348fb81a8f79ff28c4eed"/>
                      <w:lock w:val="sdtLocked"/>
                      <w:richText/>
                    </w:sdtPr>
                    <w:sdtContent>
                      <w:r>
                        <w:rPr>
                          <w:szCs w:val="24"/>
                          <w:lang w:eastAsia="lt-LT"/>
                        </w:rPr>
                        <w:t>12</w:t>
                      </w:r>
                    </w:sdtContent>
                  </w:sdt>
                  <w:r>
                    <w:rPr>
                      <w:szCs w:val="24"/>
                      <w:lang w:eastAsia="lt-LT"/>
                    </w:rPr>
                    <w:t>.</w:t>
                    <w:tab/>
                  </w:r>
                  <w:r>
                    <w:rPr>
                      <w:szCs w:val="24"/>
                    </w:rPr>
                    <w:t>Nemokamai teikiamos:</w:t>
                  </w:r>
                </w:p>
                <w:sdt>
                  <w:sdtPr>
                    <w:alias w:val="12.1 pp."/>
                    <w:tag w:val="part_c1108bb3c0914589986cb5342dbac46c"/>
                    <w:lock w:val="sdtLocked"/>
                    <w:richText/>
                  </w:sdtPr>
                  <w:sdtContent>
                    <w:p w14:paraId="4608E383" w14:textId="77777777">
                      <w:pPr>
                        <w:tabs>
                          <w:tab w:val="left" w:pos="1276"/>
                        </w:tabs>
                        <w:ind w:firstLine="709"/>
                        <w:jc w:val="both"/>
                        <w:rPr>
                          <w:szCs w:val="24"/>
                        </w:rPr>
                      </w:pPr>
                      <w:sdt>
                        <w:sdtPr>
                          <w:alias w:val="Numeris"/>
                          <w:tag w:val="nr_c1108bb3c0914589986cb5342dbac46c"/>
                          <w:lock w:val="sdtLocked"/>
                          <w:richText/>
                        </w:sdtPr>
                        <w:sdtContent>
                          <w:r>
                            <w:rPr>
                              <w:szCs w:val="24"/>
                              <w:lang w:eastAsia="lt-LT"/>
                            </w:rPr>
                            <w:t>12.1</w:t>
                          </w:r>
                        </w:sdtContent>
                      </w:sdt>
                      <w:r>
                        <w:rPr>
                          <w:szCs w:val="24"/>
                          <w:lang w:eastAsia="lt-LT"/>
                        </w:rPr>
                        <w:t>.</w:t>
                        <w:tab/>
                      </w:r>
                      <w:r>
                        <w:rPr>
                          <w:szCs w:val="24"/>
                        </w:rPr>
                        <w:t>prevencinės socialinės paslaugos;</w:t>
                      </w:r>
                    </w:p>
                  </w:sdtContent>
                </w:sdt>
                <w:sdt>
                  <w:sdtPr>
                    <w:alias w:val="12.2 pp."/>
                    <w:tag w:val="part_bd49415db19346dcbd5ce777169ef623"/>
                    <w:lock w:val="sdtLocked"/>
                    <w:richText/>
                  </w:sdtPr>
                  <w:sdtContent>
                    <w:p w14:paraId="26A41BB8" w14:textId="2F1EA767">
                      <w:pPr>
                        <w:tabs>
                          <w:tab w:val="left" w:pos="1276"/>
                        </w:tabs>
                        <w:ind w:firstLine="709"/>
                        <w:jc w:val="both"/>
                        <w:rPr>
                          <w:szCs w:val="24"/>
                        </w:rPr>
                      </w:pPr>
                      <w:sdt>
                        <w:sdtPr>
                          <w:alias w:val="Numeris"/>
                          <w:tag w:val="nr_bd49415db19346dcbd5ce777169ef623"/>
                          <w:lock w:val="sdtLocked"/>
                          <w:richText/>
                        </w:sdtPr>
                        <w:sdtContent>
                          <w:r>
                            <w:rPr>
                              <w:szCs w:val="24"/>
                              <w:lang w:eastAsia="lt-LT"/>
                            </w:rPr>
                            <w:t>12.2</w:t>
                          </w:r>
                        </w:sdtContent>
                      </w:sdt>
                      <w:r>
                        <w:rPr>
                          <w:szCs w:val="24"/>
                          <w:lang w:eastAsia="lt-LT"/>
                        </w:rPr>
                        <w:t>.</w:t>
                        <w:tab/>
                      </w:r>
                      <w:r>
                        <w:rPr>
                          <w:szCs w:val="24"/>
                        </w:rPr>
                        <w:t>bendrosios socialinės paslaugos: konsultavimas; tarpininkavimas ir atstovavimas; maitinimo organizavimas; aprūpinimas būtiniausiais drabužiais ir avalyne; asmeninės higienos ir priežiūros paslaugų organizavimas; darbas su jaunimu gatvėje.</w:t>
                      </w:r>
                    </w:p>
                  </w:sdtContent>
                </w:sdt>
              </w:sdtContent>
            </w:sdt>
            <w:sdt>
              <w:sdtPr>
                <w:alias w:val="13 p."/>
                <w:tag w:val="part_834d405250534ed1ac41d430be7c2ed8"/>
                <w:lock w:val="sdtLocked"/>
                <w:richText/>
              </w:sdtPr>
              <w:sdtContent>
                <w:p w14:paraId="65576281" w14:textId="00165626">
                  <w:pPr>
                    <w:tabs>
                      <w:tab w:val="left" w:pos="1134"/>
                    </w:tabs>
                    <w:ind w:firstLine="720"/>
                    <w:jc w:val="both"/>
                    <w:rPr>
                      <w:szCs w:val="24"/>
                    </w:rPr>
                  </w:pPr>
                  <w:sdt>
                    <w:sdtPr>
                      <w:alias w:val="Numeris"/>
                      <w:tag w:val="nr_834d405250534ed1ac41d430be7c2ed8"/>
                      <w:lock w:val="sdtLocked"/>
                      <w:richText/>
                    </w:sdtPr>
                    <w:sdtContent>
                      <w:r>
                        <w:rPr>
                          <w:szCs w:val="24"/>
                          <w:lang w:eastAsia="lt-LT"/>
                        </w:rPr>
                        <w:t>13</w:t>
                      </w:r>
                    </w:sdtContent>
                  </w:sdt>
                  <w:r>
                    <w:rPr>
                      <w:szCs w:val="24"/>
                      <w:lang w:eastAsia="lt-LT"/>
                    </w:rPr>
                    <w:t>.</w:t>
                    <w:tab/>
                  </w:r>
                  <w:r>
                    <w:rPr>
                      <w:szCs w:val="24"/>
                    </w:rPr>
                    <w:t>Bendroji socialinė paslauga – transporto paslaugos organizavimas, apmokama vadovaujantis T</w:t>
                  </w:r>
                  <w:r>
                    <w:rPr>
                      <w:szCs w:val="24"/>
                      <w:lang w:eastAsia="lt-LT"/>
                    </w:rPr>
                    <w:t>ransporto paslaugos organizavimo Radviliškio rajono savivaldybėje tvarkos aprašu, kuris tvirtinamas Radviliškio rajono savivaldybės tarybos sprendimu.</w:t>
                  </w:r>
                </w:p>
                <w:p w14:paraId="646AD763" w14:textId="77777777">
                  <w:pPr>
                    <w:ind w:left="1440"/>
                    <w:jc w:val="center"/>
                    <w:rPr>
                      <w:b/>
                      <w:bCs/>
                      <w:szCs w:val="24"/>
                    </w:rPr>
                  </w:pPr>
                </w:p>
              </w:sdtContent>
            </w:sdt>
          </w:sdtContent>
        </w:sdt>
        <w:sdt>
          <w:sdtPr>
            <w:alias w:val="skirsnis"/>
            <w:tag w:val="part_c58aa809426244deb0949172cbc1448f"/>
            <w:lock w:val="sdtLocked"/>
            <w:richText/>
          </w:sdtPr>
          <w:sdtContent>
            <w:p w14:paraId="71D5D9B6" w14:textId="77777777">
              <w:pPr>
                <w:jc w:val="center"/>
                <w:rPr>
                  <w:b/>
                  <w:bCs/>
                  <w:szCs w:val="24"/>
                </w:rPr>
              </w:pPr>
              <w:sdt>
                <w:sdtPr>
                  <w:alias w:val="Pavadinimas"/>
                  <w:tag w:val="title_c58aa809426244deb0949172cbc1448f"/>
                  <w:lock w:val="sdtLocked"/>
                  <w:richText/>
                </w:sdtPr>
                <w:sdtContent>
                  <w:r>
                    <w:rPr>
                      <w:b/>
                      <w:bCs/>
                      <w:szCs w:val="24"/>
                    </w:rPr>
                    <w:t>III SKYRIUS</w:t>
                    <w:br/>
                    <w:t>MOKĖJIMAS UŽ SOCIALINĘ PRIEŽIŪRĄ</w:t>
                  </w:r>
                </w:sdtContent>
              </w:sdt>
            </w:p>
            <w:p w14:paraId="340E18C6" w14:textId="77777777">
              <w:pPr>
                <w:ind w:left="1440"/>
                <w:jc w:val="center"/>
                <w:rPr>
                  <w:b/>
                  <w:bCs/>
                  <w:szCs w:val="24"/>
                </w:rPr>
              </w:pPr>
            </w:p>
            <w:sdt>
              <w:sdtPr>
                <w:alias w:val="14 p."/>
                <w:tag w:val="part_96722c19315e41d5978ea530e94fd214"/>
                <w:lock w:val="sdtLocked"/>
                <w:richText/>
              </w:sdtPr>
              <w:sdtContent>
                <w:p w14:paraId="1BD92EEF" w14:textId="02F213E1">
                  <w:pPr>
                    <w:tabs>
                      <w:tab w:val="left" w:pos="1134"/>
                    </w:tabs>
                    <w:ind w:firstLine="720"/>
                    <w:jc w:val="both"/>
                    <w:rPr>
                      <w:szCs w:val="24"/>
                    </w:rPr>
                  </w:pPr>
                  <w:sdt>
                    <w:sdtPr>
                      <w:alias w:val="Numeris"/>
                      <w:tag w:val="nr_96722c19315e41d5978ea530e94fd214"/>
                      <w:lock w:val="sdtLocked"/>
                      <w:richText/>
                    </w:sdtPr>
                    <w:sdtContent>
                      <w:r>
                        <w:rPr>
                          <w:szCs w:val="24"/>
                          <w:lang w:eastAsia="lt-LT"/>
                        </w:rPr>
                        <w:t>14</w:t>
                      </w:r>
                    </w:sdtContent>
                  </w:sdt>
                  <w:r>
                    <w:rPr>
                      <w:szCs w:val="24"/>
                      <w:lang w:eastAsia="lt-LT"/>
                    </w:rPr>
                    <w:t>.</w:t>
                    <w:tab/>
                  </w:r>
                  <w:r>
                    <w:rPr>
                      <w:szCs w:val="24"/>
                    </w:rPr>
                    <w:t>Mokėjimo už socialinę priežiūrą dydis asmeniui (šeimai) nustatomas atsižvelgiant į asmens (šeimos) pajamas.</w:t>
                  </w:r>
                </w:p>
              </w:sdtContent>
            </w:sdt>
            <w:sdt>
              <w:sdtPr>
                <w:alias w:val="15 p."/>
                <w:tag w:val="part_79bea9b8378244c18443cd5b783f75ae"/>
                <w:lock w:val="sdtLocked"/>
                <w:richText/>
              </w:sdtPr>
              <w:sdtContent>
                <w:p w14:paraId="75EA59D8" w14:textId="45DFE8A9">
                  <w:pPr>
                    <w:tabs>
                      <w:tab w:val="left" w:pos="1134"/>
                    </w:tabs>
                    <w:ind w:firstLine="720"/>
                    <w:jc w:val="both"/>
                    <w:rPr>
                      <w:szCs w:val="24"/>
                    </w:rPr>
                  </w:pPr>
                  <w:sdt>
                    <w:sdtPr>
                      <w:alias w:val="Numeris"/>
                      <w:tag w:val="nr_79bea9b8378244c18443cd5b783f75ae"/>
                      <w:lock w:val="sdtLocked"/>
                      <w:richText/>
                    </w:sdtPr>
                    <w:sdtContent>
                      <w:r>
                        <w:rPr>
                          <w:szCs w:val="24"/>
                          <w:lang w:eastAsia="lt-LT"/>
                        </w:rPr>
                        <w:t>15</w:t>
                      </w:r>
                    </w:sdtContent>
                  </w:sdt>
                  <w:r>
                    <w:rPr>
                      <w:szCs w:val="24"/>
                      <w:lang w:eastAsia="lt-LT"/>
                    </w:rPr>
                    <w:t>.</w:t>
                    <w:tab/>
                  </w:r>
                  <w:r>
                    <w:rPr>
                      <w:szCs w:val="24"/>
                    </w:rPr>
                    <w:t>Socialinės reabilitacijos asmenims su negalia bendruomenėje paslaugos, vaikų dienos socialinė priežiūra, socialinė priežiūra šeimoms, psichosocialinė pagalba (jeigu ji neteikiama su apgyvendinimu), pagalba globėjams (rūpintojams), budintiems ir nuolatiniams globotojams, įtėviams ir šeimynų dalyviams ar besirengiantiesiems jais tapti, socialinių dirbtuvių paslaugos, intensyvi krizių įveikimo pagalba (jeigu ji neteikiama su apgyvendinimu), laikino apnakvindinimo paslauga, palydėjimo paslauga jaunuoliams, psichologinė ir socialinė reabilitacija vaikams bendruomenėje, kurios finansuojamos iš Savivaldybės biudžeto lėšų ar iš valstybės biudžeto dotacijų Savivaldybių biudžetams arba iš Europos Sąjungos struktūrinių fondų lėšų, teikiamos nemokamai.</w:t>
                  </w:r>
                </w:p>
              </w:sdtContent>
            </w:sdt>
            <w:sdt>
              <w:sdtPr>
                <w:alias w:val="16 p."/>
                <w:tag w:val="part_04e469b304a6414ab15fa02bb47b3406"/>
                <w:lock w:val="sdtLocked"/>
                <w:richText/>
              </w:sdtPr>
              <w:sdtContent>
                <w:p w14:paraId="32065060" w14:textId="2AC0A393">
                  <w:pPr>
                    <w:tabs>
                      <w:tab w:val="left" w:pos="1134"/>
                    </w:tabs>
                    <w:ind w:firstLine="720"/>
                    <w:jc w:val="both"/>
                    <w:rPr>
                      <w:szCs w:val="24"/>
                    </w:rPr>
                  </w:pPr>
                  <w:sdt>
                    <w:sdtPr>
                      <w:alias w:val="Numeris"/>
                      <w:tag w:val="nr_04e469b304a6414ab15fa02bb47b3406"/>
                      <w:lock w:val="sdtLocked"/>
                      <w:richText/>
                    </w:sdtPr>
                    <w:sdtContent>
                      <w:r>
                        <w:rPr>
                          <w:szCs w:val="24"/>
                          <w:lang w:eastAsia="lt-LT"/>
                        </w:rPr>
                        <w:t>16</w:t>
                      </w:r>
                    </w:sdtContent>
                  </w:sdt>
                  <w:r>
                    <w:rPr>
                      <w:szCs w:val="24"/>
                      <w:lang w:eastAsia="lt-LT"/>
                    </w:rPr>
                    <w:t>.</w:t>
                    <w:tab/>
                  </w:r>
                  <w:r>
                    <w:rPr>
                      <w:szCs w:val="24"/>
                    </w:rPr>
                    <w:t>Asmens (šeimos) mokėjimo dydis per mėnesį už apgyvendinimą savarankiško gyvenimo namuose, už intensyvią krizių įveikimo pagalbą su apgyvendinimu, už pagalbą į namus ir už apgyvendinimą apsaugotame būste, kai asmens (šeimos) mėnesio pajamos (vidutinės šeimos pajamos, tenkančios vienam šeimos nariui per mėnesį) yra:</w:t>
                  </w:r>
                </w:p>
                <w:sdt>
                  <w:sdtPr>
                    <w:alias w:val="16.1 pp."/>
                    <w:tag w:val="part_7dc99bc57be2410e8d1d9c7e591d295b"/>
                    <w:lock w:val="sdtLocked"/>
                    <w:richText/>
                  </w:sdtPr>
                  <w:sdtContent>
                    <w:p w14:paraId="37464C57" w14:textId="4097BD4D">
                      <w:pPr>
                        <w:tabs>
                          <w:tab w:val="left" w:pos="1134"/>
                        </w:tabs>
                        <w:ind w:firstLine="720"/>
                        <w:jc w:val="both"/>
                        <w:rPr>
                          <w:szCs w:val="24"/>
                        </w:rPr>
                      </w:pPr>
                      <w:sdt>
                        <w:sdtPr>
                          <w:alias w:val="Numeris"/>
                          <w:tag w:val="nr_7dc99bc57be2410e8d1d9c7e591d295b"/>
                          <w:lock w:val="sdtLocked"/>
                          <w:richText/>
                        </w:sdtPr>
                        <w:sdtContent>
                          <w:r>
                            <w:rPr>
                              <w:szCs w:val="24"/>
                              <w:lang w:eastAsia="lt-LT"/>
                            </w:rPr>
                            <w:t>16.1</w:t>
                          </w:r>
                        </w:sdtContent>
                      </w:sdt>
                      <w:r>
                        <w:rPr>
                          <w:szCs w:val="24"/>
                          <w:lang w:eastAsia="lt-LT"/>
                        </w:rPr>
                        <w:t xml:space="preserve">. </w:t>
                      </w:r>
                      <w:r>
                        <w:rPr>
                          <w:szCs w:val="24"/>
                        </w:rPr>
                        <w:t>didesnės kaip 2 VRP dydžiai, bet mažesnės kaip 3 VRP dydžiai – 5 procentai asmens (šeimos) pajamų;</w:t>
                      </w:r>
                    </w:p>
                  </w:sdtContent>
                </w:sdt>
                <w:sdt>
                  <w:sdtPr>
                    <w:alias w:val="16.2 pp."/>
                    <w:tag w:val="part_f0d0239ef1bc4642b705e27445941f01"/>
                    <w:lock w:val="sdtLocked"/>
                    <w:richText/>
                  </w:sdtPr>
                  <w:sdtContent>
                    <w:p w14:paraId="1EEB7ACD" w14:textId="4093C054">
                      <w:pPr>
                        <w:tabs>
                          <w:tab w:val="left" w:pos="1134"/>
                        </w:tabs>
                        <w:ind w:firstLine="720"/>
                        <w:jc w:val="both"/>
                        <w:rPr>
                          <w:szCs w:val="24"/>
                        </w:rPr>
                      </w:pPr>
                      <w:sdt>
                        <w:sdtPr>
                          <w:alias w:val="Numeris"/>
                          <w:tag w:val="nr_f0d0239ef1bc4642b705e27445941f01"/>
                          <w:lock w:val="sdtLocked"/>
                          <w:richText/>
                        </w:sdtPr>
                        <w:sdtContent>
                          <w:r>
                            <w:rPr>
                              <w:szCs w:val="24"/>
                              <w:lang w:eastAsia="lt-LT"/>
                            </w:rPr>
                            <w:t>16.2</w:t>
                          </w:r>
                        </w:sdtContent>
                      </w:sdt>
                      <w:r>
                        <w:rPr>
                          <w:szCs w:val="24"/>
                          <w:lang w:eastAsia="lt-LT"/>
                        </w:rPr>
                        <w:t xml:space="preserve">. </w:t>
                      </w:r>
                      <w:r>
                        <w:rPr>
                          <w:szCs w:val="24"/>
                        </w:rPr>
                        <w:t>3 VRP dydžiai arba didesnės už juos, bet mažesnės kaip 4 VRP dydžiai – 10 procentų asmens (šeimos) pajamų;</w:t>
                      </w:r>
                    </w:p>
                  </w:sdtContent>
                </w:sdt>
                <w:sdt>
                  <w:sdtPr>
                    <w:alias w:val="16.3 pp."/>
                    <w:tag w:val="part_51e2236cc35c4d6fbd1a0d0011ce3156"/>
                    <w:lock w:val="sdtLocked"/>
                    <w:richText/>
                  </w:sdtPr>
                  <w:sdtContent>
                    <w:p w14:paraId="4AD2D21B" w14:textId="7F46221D">
                      <w:pPr>
                        <w:tabs>
                          <w:tab w:val="left" w:pos="1134"/>
                        </w:tabs>
                        <w:ind w:firstLine="720"/>
                        <w:jc w:val="both"/>
                        <w:rPr>
                          <w:szCs w:val="24"/>
                        </w:rPr>
                      </w:pPr>
                      <w:sdt>
                        <w:sdtPr>
                          <w:alias w:val="Numeris"/>
                          <w:tag w:val="nr_51e2236cc35c4d6fbd1a0d0011ce3156"/>
                          <w:lock w:val="sdtLocked"/>
                          <w:richText/>
                        </w:sdtPr>
                        <w:sdtContent>
                          <w:r>
                            <w:rPr>
                              <w:szCs w:val="24"/>
                              <w:lang w:eastAsia="lt-LT"/>
                            </w:rPr>
                            <w:t>16.3</w:t>
                          </w:r>
                        </w:sdtContent>
                      </w:sdt>
                      <w:r>
                        <w:rPr>
                          <w:szCs w:val="24"/>
                          <w:lang w:eastAsia="lt-LT"/>
                        </w:rPr>
                        <w:t xml:space="preserve">. </w:t>
                      </w:r>
                      <w:r>
                        <w:rPr>
                          <w:szCs w:val="24"/>
                        </w:rPr>
                        <w:t>4 VRP dydžiai arba didesnės už juos, bet mažesnės kaip 5 VRP dydžiai – 15 procentų asmens (šeimos) pajamų;</w:t>
                      </w:r>
                    </w:p>
                  </w:sdtContent>
                </w:sdt>
                <w:sdt>
                  <w:sdtPr>
                    <w:alias w:val="16.4 pp."/>
                    <w:tag w:val="part_0b2a6ee605d24a90a1d76502ced38d85"/>
                    <w:lock w:val="sdtLocked"/>
                    <w:richText/>
                  </w:sdtPr>
                  <w:sdtContent>
                    <w:p w14:paraId="14D3222A" w14:textId="59AC4303">
                      <w:pPr>
                        <w:tabs>
                          <w:tab w:val="left" w:pos="1134"/>
                        </w:tabs>
                        <w:ind w:firstLine="720"/>
                        <w:jc w:val="both"/>
                        <w:rPr>
                          <w:szCs w:val="24"/>
                        </w:rPr>
                      </w:pPr>
                      <w:sdt>
                        <w:sdtPr>
                          <w:alias w:val="Numeris"/>
                          <w:tag w:val="nr_0b2a6ee605d24a90a1d76502ced38d85"/>
                          <w:lock w:val="sdtLocked"/>
                          <w:richText/>
                        </w:sdtPr>
                        <w:sdtContent>
                          <w:r>
                            <w:rPr>
                              <w:szCs w:val="24"/>
                              <w:lang w:eastAsia="lt-LT"/>
                            </w:rPr>
                            <w:t>16.4</w:t>
                          </w:r>
                        </w:sdtContent>
                      </w:sdt>
                      <w:r>
                        <w:rPr>
                          <w:szCs w:val="24"/>
                          <w:lang w:eastAsia="lt-LT"/>
                        </w:rPr>
                        <w:t xml:space="preserve">. </w:t>
                      </w:r>
                      <w:r>
                        <w:rPr>
                          <w:szCs w:val="24"/>
                        </w:rPr>
                        <w:t>5 VRP dydžiai arba didesnės – 20 procentų asmens (šeimos) pajamų.</w:t>
                      </w:r>
                    </w:p>
                  </w:sdtContent>
                </w:sdt>
              </w:sdtContent>
            </w:sdt>
            <w:sdt>
              <w:sdtPr>
                <w:alias w:val="17 p."/>
                <w:tag w:val="part_a6a98f660cc843f6b13908701a323370"/>
                <w:lock w:val="sdtLocked"/>
                <w:richText/>
              </w:sdtPr>
              <w:sdtContent>
                <w:p w14:paraId="02D25C42" w14:textId="22FAD178">
                  <w:pPr>
                    <w:tabs>
                      <w:tab w:val="left" w:pos="993"/>
                    </w:tabs>
                    <w:ind w:firstLine="720"/>
                    <w:jc w:val="both"/>
                    <w:rPr>
                      <w:szCs w:val="24"/>
                    </w:rPr>
                  </w:pPr>
                  <w:sdt>
                    <w:sdtPr>
                      <w:alias w:val="Numeris"/>
                      <w:tag w:val="nr_a6a98f660cc843f6b13908701a323370"/>
                      <w:lock w:val="sdtLocked"/>
                      <w:richText/>
                    </w:sdtPr>
                    <w:sdtContent>
                      <w:r>
                        <w:rPr>
                          <w:szCs w:val="24"/>
                          <w:lang w:eastAsia="lt-LT"/>
                        </w:rPr>
                        <w:t>17</w:t>
                      </w:r>
                    </w:sdtContent>
                  </w:sdt>
                  <w:r>
                    <w:rPr>
                      <w:szCs w:val="24"/>
                      <w:lang w:eastAsia="lt-LT"/>
                    </w:rPr>
                    <w:t xml:space="preserve">. </w:t>
                  </w:r>
                  <w:r>
                    <w:rPr>
                      <w:szCs w:val="24"/>
                    </w:rPr>
                    <w:t>Jeigu asmuo pagal Tikslinių kompensacijų įstatymą gauna (arba negauna, bet jam yra paskirta) individualios pagalbos teikimo išlaidų kompensaciją ar iki 2023 m. gruodžio 31 d. nustatyta tvarka paskirtą slaugos ar priežiūros (pagalbos) išlaidų tikslinę kompensaciją, mokėjimo už socialinės priežiūros paslaugas, nurodytas Aprašo 16 punkte, dydis asmeniui nustatomas atsižvelgiant į šias kompensacijas ir yra:</w:t>
                  </w:r>
                </w:p>
                <w:sdt>
                  <w:sdtPr>
                    <w:alias w:val="17.1 pp."/>
                    <w:tag w:val="part_e638f70090c04eedbf0793980c13e1b5"/>
                    <w:lock w:val="sdtLocked"/>
                    <w:richText/>
                  </w:sdtPr>
                  <w:sdtContent>
                    <w:p w14:paraId="5B2A0FE4" w14:textId="28F9F1D5">
                      <w:pPr>
                        <w:tabs>
                          <w:tab w:val="left" w:pos="993"/>
                          <w:tab w:val="left" w:pos="1276"/>
                        </w:tabs>
                        <w:ind w:firstLine="720"/>
                        <w:jc w:val="both"/>
                        <w:rPr>
                          <w:szCs w:val="24"/>
                        </w:rPr>
                      </w:pPr>
                      <w:sdt>
                        <w:sdtPr>
                          <w:alias w:val="Numeris"/>
                          <w:tag w:val="nr_e638f70090c04eedbf0793980c13e1b5"/>
                          <w:lock w:val="sdtLocked"/>
                          <w:richText/>
                        </w:sdtPr>
                        <w:sdtContent>
                          <w:r>
                            <w:rPr>
                              <w:szCs w:val="24"/>
                              <w:lang w:eastAsia="lt-LT"/>
                            </w:rPr>
                            <w:t>17.1</w:t>
                          </w:r>
                        </w:sdtContent>
                      </w:sdt>
                      <w:r>
                        <w:rPr>
                          <w:szCs w:val="24"/>
                          <w:lang w:eastAsia="lt-LT"/>
                        </w:rPr>
                        <w:t>.</w:t>
                        <w:tab/>
                      </w:r>
                      <w:r>
                        <w:rPr>
                          <w:szCs w:val="24"/>
                        </w:rPr>
                        <w:t>40 procentų šios kompensacijos dydžio, jeigu šios paslaugos teikiamos asmeniui, kuriam nustatytas pirmo arba antro lygio individualios pagalbos teikimo išlaidų kompensacijos poreikis;</w:t>
                      </w:r>
                    </w:p>
                  </w:sdtContent>
                </w:sdt>
                <w:sdt>
                  <w:sdtPr>
                    <w:alias w:val="17.2 pp."/>
                    <w:tag w:val="part_68f138df8a66479ebb9626be6487923c"/>
                    <w:lock w:val="sdtLocked"/>
                    <w:richText/>
                  </w:sdtPr>
                  <w:sdtContent>
                    <w:p w14:paraId="77B07558" w14:textId="6D3659B5">
                      <w:pPr>
                        <w:tabs>
                          <w:tab w:val="left" w:pos="993"/>
                          <w:tab w:val="left" w:pos="1276"/>
                        </w:tabs>
                        <w:ind w:firstLine="720"/>
                        <w:jc w:val="both"/>
                        <w:rPr>
                          <w:szCs w:val="24"/>
                        </w:rPr>
                      </w:pPr>
                      <w:sdt>
                        <w:sdtPr>
                          <w:alias w:val="Numeris"/>
                          <w:tag w:val="nr_68f138df8a66479ebb9626be6487923c"/>
                          <w:lock w:val="sdtLocked"/>
                          <w:richText/>
                        </w:sdtPr>
                        <w:sdtContent>
                          <w:r>
                            <w:rPr>
                              <w:szCs w:val="24"/>
                              <w:lang w:eastAsia="lt-LT"/>
                            </w:rPr>
                            <w:t>17.2</w:t>
                          </w:r>
                        </w:sdtContent>
                      </w:sdt>
                      <w:r>
                        <w:rPr>
                          <w:szCs w:val="24"/>
                          <w:lang w:eastAsia="lt-LT"/>
                        </w:rPr>
                        <w:t>.</w:t>
                        <w:tab/>
                      </w:r>
                      <w:r>
                        <w:rPr>
                          <w:szCs w:val="24"/>
                        </w:rPr>
                        <w:t>60 procentų šios kompensacijos dydžio, jeigu šios paslaugos teikiamos asmeniui, kuriam nustatytas trečio arba ketvirto lygio individualios pagalbos teikimo išlaidų kompensacijos poreikis.</w:t>
                      </w:r>
                    </w:p>
                  </w:sdtContent>
                </w:sdt>
              </w:sdtContent>
            </w:sdt>
            <w:sdt>
              <w:sdtPr>
                <w:alias w:val="18 p."/>
                <w:tag w:val="part_ef6f5d5316904bfd943ea5d9cb80db6e"/>
                <w:lock w:val="sdtLocked"/>
                <w:richText/>
              </w:sdtPr>
              <w:sdtContent>
                <w:p w14:paraId="4792A7CE" w14:textId="1D635DC2">
                  <w:pPr>
                    <w:tabs>
                      <w:tab w:val="left" w:pos="993"/>
                      <w:tab w:val="left" w:pos="1276"/>
                    </w:tabs>
                    <w:ind w:firstLine="720"/>
                    <w:jc w:val="both"/>
                    <w:rPr>
                      <w:szCs w:val="24"/>
                    </w:rPr>
                  </w:pPr>
                  <w:sdt>
                    <w:sdtPr>
                      <w:alias w:val="Numeris"/>
                      <w:tag w:val="nr_ef6f5d5316904bfd943ea5d9cb80db6e"/>
                      <w:lock w:val="sdtLocked"/>
                      <w:richText/>
                    </w:sdtPr>
                    <w:sdtContent>
                      <w:r>
                        <w:rPr>
                          <w:szCs w:val="24"/>
                          <w:lang w:eastAsia="lt-LT"/>
                        </w:rPr>
                        <w:t>18</w:t>
                      </w:r>
                    </w:sdtContent>
                  </w:sdt>
                  <w:r>
                    <w:rPr>
                      <w:szCs w:val="24"/>
                      <w:lang w:eastAsia="lt-LT"/>
                    </w:rPr>
                    <w:t xml:space="preserve">. </w:t>
                  </w:r>
                  <w:r>
                    <w:rPr>
                      <w:szCs w:val="24"/>
                    </w:rPr>
                    <w:t>Kai asmuo gydomas stacionariose gydymo ar reabilitacijos įstaigose, jis yra atleidžiamas nuo mokėjimo už socialinės priežiūros paslaugas proporcingai gydymosi laikui.</w:t>
                  </w:r>
                </w:p>
              </w:sdtContent>
            </w:sdt>
            <w:sdt>
              <w:sdtPr>
                <w:alias w:val="19 p."/>
                <w:tag w:val="part_a2727c3c7a684831b8fd119d6bdc5543"/>
                <w:lock w:val="sdtLocked"/>
                <w:richText/>
              </w:sdtPr>
              <w:sdtContent>
                <w:p w14:paraId="39EF1EE7" w14:textId="2A75F839">
                  <w:pPr>
                    <w:tabs>
                      <w:tab w:val="left" w:pos="993"/>
                      <w:tab w:val="left" w:pos="1276"/>
                    </w:tabs>
                    <w:ind w:firstLine="720"/>
                    <w:jc w:val="both"/>
                    <w:rPr>
                      <w:szCs w:val="24"/>
                    </w:rPr>
                  </w:pPr>
                  <w:sdt>
                    <w:sdtPr>
                      <w:alias w:val="Numeris"/>
                      <w:tag w:val="nr_a2727c3c7a684831b8fd119d6bdc5543"/>
                      <w:lock w:val="sdtLocked"/>
                      <w:richText/>
                    </w:sdtPr>
                    <w:sdtContent>
                      <w:r>
                        <w:rPr>
                          <w:szCs w:val="24"/>
                          <w:lang w:eastAsia="lt-LT"/>
                        </w:rPr>
                        <w:t>19</w:t>
                      </w:r>
                    </w:sdtContent>
                  </w:sdt>
                  <w:r>
                    <w:rPr>
                      <w:szCs w:val="24"/>
                      <w:lang w:eastAsia="lt-LT"/>
                    </w:rPr>
                    <w:t xml:space="preserve">. </w:t>
                  </w:r>
                  <w:r>
                    <w:rPr>
                      <w:szCs w:val="24"/>
                    </w:rPr>
                    <w:t xml:space="preserve">Asmuo atleidžiamas nuo mokėjimo už socialinės priežiūros paslaugas, susijusias su apgyvendinimu,  jo pateiktame prašyme nurodytam terminui, bet ne ilgiau nei 30 kalendorinių dienų, Savivaldybės administracijos Socialinės paramos skyriaus vedėjo, skyrusio socialines paslaugas, sprendimu šiais atvejais:</w:t>
                  </w:r>
                </w:p>
                <w:sdt>
                  <w:sdtPr>
                    <w:alias w:val="19.1 pp."/>
                    <w:tag w:val="part_0c052fa0889f415486ab8fed50f4724a"/>
                    <w:lock w:val="sdtLocked"/>
                    <w:richText/>
                  </w:sdtPr>
                  <w:sdtContent>
                    <w:p w14:paraId="25814E2D" w14:textId="184FFB72">
                      <w:pPr>
                        <w:tabs>
                          <w:tab w:val="left" w:pos="993"/>
                          <w:tab w:val="left" w:pos="1276"/>
                        </w:tabs>
                        <w:ind w:firstLine="720"/>
                        <w:jc w:val="both"/>
                        <w:rPr>
                          <w:szCs w:val="24"/>
                        </w:rPr>
                      </w:pPr>
                      <w:sdt>
                        <w:sdtPr>
                          <w:alias w:val="Numeris"/>
                          <w:tag w:val="nr_0c052fa0889f415486ab8fed50f4724a"/>
                          <w:lock w:val="sdtLocked"/>
                          <w:richText/>
                        </w:sdtPr>
                        <w:sdtContent>
                          <w:r>
                            <w:rPr>
                              <w:szCs w:val="24"/>
                              <w:lang w:eastAsia="lt-LT"/>
                            </w:rPr>
                            <w:t>19.1</w:t>
                          </w:r>
                        </w:sdtContent>
                      </w:sdt>
                      <w:r>
                        <w:rPr>
                          <w:szCs w:val="24"/>
                          <w:lang w:eastAsia="lt-LT"/>
                        </w:rPr>
                        <w:t>.</w:t>
                        <w:tab/>
                      </w:r>
                      <w:r>
                        <w:rPr>
                          <w:szCs w:val="24"/>
                        </w:rPr>
                        <w:t>krizių atvejais, kai asmuo (šeima) patiria fizinį ar psichologinį smurtą arba kyla grėsmė jo fiziniam ar emociniam saugumui, sveikatai ar gyvybei;</w:t>
                      </w:r>
                    </w:p>
                  </w:sdtContent>
                </w:sdt>
                <w:sdt>
                  <w:sdtPr>
                    <w:alias w:val="19.2 pp."/>
                    <w:tag w:val="part_bbd3ce563a8b4384bc65d30b76728977"/>
                    <w:lock w:val="sdtLocked"/>
                    <w:richText/>
                  </w:sdtPr>
                  <w:sdtContent>
                    <w:p w14:paraId="710B69E9" w14:textId="77777777">
                      <w:pPr>
                        <w:tabs>
                          <w:tab w:val="left" w:pos="993"/>
                          <w:tab w:val="left" w:pos="1276"/>
                        </w:tabs>
                        <w:ind w:firstLine="720"/>
                        <w:jc w:val="both"/>
                        <w:rPr>
                          <w:szCs w:val="24"/>
                        </w:rPr>
                      </w:pPr>
                      <w:sdt>
                        <w:sdtPr>
                          <w:alias w:val="Numeris"/>
                          <w:tag w:val="nr_bbd3ce563a8b4384bc65d30b76728977"/>
                          <w:lock w:val="sdtLocked"/>
                          <w:richText/>
                        </w:sdtPr>
                        <w:sdtContent>
                          <w:r>
                            <w:rPr>
                              <w:szCs w:val="24"/>
                              <w:lang w:eastAsia="lt-LT"/>
                            </w:rPr>
                            <w:t>19.2</w:t>
                          </w:r>
                        </w:sdtContent>
                      </w:sdt>
                      <w:r>
                        <w:rPr>
                          <w:szCs w:val="24"/>
                          <w:lang w:eastAsia="lt-LT"/>
                        </w:rPr>
                        <w:t>.</w:t>
                        <w:tab/>
                      </w:r>
                      <w:r>
                        <w:rPr>
                          <w:szCs w:val="24"/>
                        </w:rPr>
                        <w:t>asmens turto praradimo dėl stichinės nelaimės, gaisro ar vagystės atveju.</w:t>
                      </w:r>
                    </w:p>
                  </w:sdtContent>
                </w:sdt>
              </w:sdtContent>
            </w:sdt>
            <w:sdt>
              <w:sdtPr>
                <w:alias w:val="20 p."/>
                <w:tag w:val="part_2eadf9a8b6134e9e91c24bd3e96b4591"/>
                <w:lock w:val="sdtLocked"/>
                <w:richText/>
              </w:sdtPr>
              <w:sdtContent>
                <w:p w14:paraId="6F275AEF" w14:textId="7A823A81">
                  <w:pPr>
                    <w:tabs>
                      <w:tab w:val="left" w:pos="993"/>
                      <w:tab w:val="left" w:pos="1276"/>
                    </w:tabs>
                    <w:ind w:firstLine="720"/>
                    <w:jc w:val="both"/>
                    <w:rPr>
                      <w:szCs w:val="24"/>
                    </w:rPr>
                  </w:pPr>
                  <w:sdt>
                    <w:sdtPr>
                      <w:alias w:val="Numeris"/>
                      <w:tag w:val="nr_2eadf9a8b6134e9e91c24bd3e96b4591"/>
                      <w:lock w:val="sdtLocked"/>
                      <w:richText/>
                    </w:sdtPr>
                    <w:sdtContent>
                      <w:r>
                        <w:rPr>
                          <w:szCs w:val="24"/>
                          <w:lang w:eastAsia="lt-LT"/>
                        </w:rPr>
                        <w:t>20</w:t>
                      </w:r>
                    </w:sdtContent>
                  </w:sdt>
                  <w:r>
                    <w:rPr>
                      <w:szCs w:val="24"/>
                      <w:lang w:eastAsia="lt-LT"/>
                    </w:rPr>
                    <w:t xml:space="preserve">. </w:t>
                  </w:r>
                  <w:r>
                    <w:rPr>
                      <w:szCs w:val="24"/>
                    </w:rPr>
                    <w:t>Mokėjimo už trumpiau nei vieną kalendorinį mėnesį, ne visą dieną ar trumpiau nei nustatyta maksimali galima socialinės priežiūros paslaugų teikimo trukmė, teikiamas socialinės priežiūros paslaugas dydis nustatomas proporcingai teikiamų socialinės priežiūros paslaugų trukmei.</w:t>
                  </w:r>
                </w:p>
              </w:sdtContent>
            </w:sdt>
            <w:sdt>
              <w:sdtPr>
                <w:alias w:val="21 p."/>
                <w:tag w:val="part_ad7c5bb0447546ffa3dfe7bde5eb487c"/>
                <w:lock w:val="sdtLocked"/>
                <w:richText/>
              </w:sdtPr>
              <w:sdtContent>
                <w:p w14:paraId="53D8764A" w14:textId="30F4A6F2">
                  <w:pPr>
                    <w:tabs>
                      <w:tab w:val="left" w:pos="993"/>
                      <w:tab w:val="left" w:pos="1276"/>
                    </w:tabs>
                    <w:ind w:firstLine="720"/>
                    <w:jc w:val="both"/>
                    <w:rPr>
                      <w:szCs w:val="24"/>
                    </w:rPr>
                  </w:pPr>
                  <w:sdt>
                    <w:sdtPr>
                      <w:alias w:val="Numeris"/>
                      <w:tag w:val="nr_ad7c5bb0447546ffa3dfe7bde5eb487c"/>
                      <w:lock w:val="sdtLocked"/>
                      <w:richText/>
                    </w:sdtPr>
                    <w:sdtContent>
                      <w:r>
                        <w:rPr>
                          <w:szCs w:val="24"/>
                          <w:lang w:eastAsia="lt-LT"/>
                        </w:rPr>
                        <w:t>21</w:t>
                      </w:r>
                    </w:sdtContent>
                  </w:sdt>
                  <w:r>
                    <w:rPr>
                      <w:szCs w:val="24"/>
                      <w:lang w:eastAsia="lt-LT"/>
                    </w:rPr>
                    <w:t xml:space="preserve">. </w:t>
                  </w:r>
                  <w:r>
                    <w:rPr>
                      <w:szCs w:val="24"/>
                    </w:rPr>
                    <w:t>Socialinių paslaugų įstaigos vadovas turi teisę dėl objektyvių priežasčių ir gavęs socialinės paslaugos gavėjo prašymą raštu, atidėti mokėjimą už suteiktas socialinės priežiūros paslaugas vienam mėnesiui.</w:t>
                  </w:r>
                </w:p>
              </w:sdtContent>
            </w:sdt>
            <w:sdt>
              <w:sdtPr>
                <w:alias w:val="22 p."/>
                <w:tag w:val="part_7a7974253f8640c6ac6ede5cece29138"/>
                <w:lock w:val="sdtLocked"/>
                <w:richText/>
              </w:sdtPr>
              <w:sdtContent>
                <w:p w14:paraId="323ECB47" w14:textId="100498E8">
                  <w:pPr>
                    <w:tabs>
                      <w:tab w:val="left" w:pos="993"/>
                      <w:tab w:val="left" w:pos="1276"/>
                    </w:tabs>
                    <w:ind w:firstLine="720"/>
                    <w:jc w:val="both"/>
                    <w:rPr>
                      <w:szCs w:val="24"/>
                    </w:rPr>
                  </w:pPr>
                  <w:sdt>
                    <w:sdtPr>
                      <w:alias w:val="Numeris"/>
                      <w:tag w:val="nr_7a7974253f8640c6ac6ede5cece29138"/>
                      <w:lock w:val="sdtLocked"/>
                      <w:richText/>
                    </w:sdtPr>
                    <w:sdtContent>
                      <w:r>
                        <w:rPr>
                          <w:szCs w:val="24"/>
                          <w:lang w:eastAsia="lt-LT"/>
                        </w:rPr>
                        <w:t>22</w:t>
                      </w:r>
                    </w:sdtContent>
                  </w:sdt>
                  <w:r>
                    <w:rPr>
                      <w:szCs w:val="24"/>
                      <w:lang w:eastAsia="lt-LT"/>
                    </w:rPr>
                    <w:t xml:space="preserve">. </w:t>
                  </w:r>
                  <w:r>
                    <w:rPr>
                      <w:szCs w:val="24"/>
                    </w:rPr>
                    <w:t>Asmuo, pageidaujantis kartotinai gauti socialinės priežiūros paslaugas, turi būti atsiskaitęs su socialinių paslaugų įstaiga už anksčiau teiktas šios rūšies paslaugas.</w:t>
                  </w:r>
                </w:p>
              </w:sdtContent>
            </w:sdt>
            <w:sdt>
              <w:sdtPr>
                <w:alias w:val="23 p."/>
                <w:tag w:val="part_c0dc23dd9b3640ea86fb92217abca297"/>
                <w:lock w:val="sdtLocked"/>
                <w:richText/>
              </w:sdtPr>
              <w:sdtContent>
                <w:p w14:paraId="2E0926D4" w14:textId="19C9627C">
                  <w:pPr>
                    <w:tabs>
                      <w:tab w:val="left" w:pos="993"/>
                      <w:tab w:val="left" w:pos="1276"/>
                    </w:tabs>
                    <w:ind w:firstLine="720"/>
                    <w:jc w:val="both"/>
                    <w:rPr>
                      <w:szCs w:val="24"/>
                    </w:rPr>
                  </w:pPr>
                  <w:sdt>
                    <w:sdtPr>
                      <w:alias w:val="Numeris"/>
                      <w:tag w:val="nr_c0dc23dd9b3640ea86fb92217abca297"/>
                      <w:lock w:val="sdtLocked"/>
                      <w:richText/>
                    </w:sdtPr>
                    <w:sdtContent>
                      <w:r>
                        <w:rPr>
                          <w:szCs w:val="24"/>
                          <w:lang w:eastAsia="lt-LT"/>
                        </w:rPr>
                        <w:t>23</w:t>
                      </w:r>
                    </w:sdtContent>
                  </w:sdt>
                  <w:r>
                    <w:rPr>
                      <w:szCs w:val="24"/>
                      <w:lang w:eastAsia="lt-LT"/>
                    </w:rPr>
                    <w:t xml:space="preserve">. </w:t>
                  </w:r>
                  <w:r>
                    <w:rPr>
                      <w:szCs w:val="24"/>
                    </w:rPr>
                    <w:t>Asmeniui (šeimai), teisės aktų nustatyta tvarka gaunančiam (-iai) socialinę pašalpą, arba asmeniui (šeimai), kurio (-ios) mėnesio pajamos (vidutinės šeimos pajamos, tenkančios vienam šeimos nariui per mėnesį) yra mažesnės kaip 2 VRP dydžiai, socialinė priežiūra teikiama nemokamai, išskyrus socialinę riziką patiriančius suaugusius asmenis, ilgiau kaip mėnesį per kalendorinius metus gyvenančius socialinių paslaugų įstaigoje ir joje gaunančius socialinę priežiūrą, ir asmenis, gaunančius individualios pagalbos teikimo išlaidų kompensaciją, mokamą pagal Tikslinių kompensacijų įstatymą.</w:t>
                  </w:r>
                </w:p>
              </w:sdtContent>
            </w:sdt>
            <w:sdt>
              <w:sdtPr>
                <w:alias w:val="24 p."/>
                <w:tag w:val="part_474bfc37792945018eddf33d6817b36f"/>
                <w:lock w:val="sdtLocked"/>
                <w:richText/>
              </w:sdtPr>
              <w:sdtContent>
                <w:p w14:paraId="30236A29" w14:textId="379E7BE4">
                  <w:pPr>
                    <w:tabs>
                      <w:tab w:val="left" w:pos="993"/>
                      <w:tab w:val="left" w:pos="1276"/>
                    </w:tabs>
                    <w:ind w:firstLine="720"/>
                    <w:jc w:val="both"/>
                    <w:rPr>
                      <w:szCs w:val="24"/>
                    </w:rPr>
                  </w:pPr>
                  <w:sdt>
                    <w:sdtPr>
                      <w:alias w:val="Numeris"/>
                      <w:tag w:val="nr_474bfc37792945018eddf33d6817b36f"/>
                      <w:lock w:val="sdtLocked"/>
                      <w:richText/>
                    </w:sdtPr>
                    <w:sdtContent>
                      <w:r>
                        <w:rPr>
                          <w:szCs w:val="24"/>
                          <w:lang w:eastAsia="lt-LT"/>
                        </w:rPr>
                        <w:t>24</w:t>
                      </w:r>
                    </w:sdtContent>
                  </w:sdt>
                  <w:r>
                    <w:rPr>
                      <w:szCs w:val="24"/>
                      <w:lang w:eastAsia="lt-LT"/>
                    </w:rPr>
                    <w:t xml:space="preserve">. </w:t>
                  </w:r>
                  <w:r>
                    <w:rPr>
                      <w:szCs w:val="24"/>
                    </w:rPr>
                    <w:t>Atskaičius nustatytą asmens (šeimos) mokėjimo už socialinę priežiūrą dalį, asmens mėnesio pajamos (vidutinės šeimos pajamos, tenkančios vienam šeimos nariui) negali likti mažesnės kaip 2 VRP dydžiai, išskyrus asmenis, gaunančius individualios pagalbos teikimo išlaidų kompensaciją, o socialinę riziką patiriančio suaugusio asmens, ilgiau kaip mėnesį per kalendorinius metus gyvenančio socialinių paslaugų įstaigoje ir joje gaunančio socialinę priežiūrą, mėnesio pajamos negali likti mažesnės nei 0,8  VRP.</w:t>
                  </w:r>
                </w:p>
                <w:p w14:paraId="59AC63E3" w14:textId="77777777">
                  <w:pPr>
                    <w:jc w:val="both"/>
                    <w:rPr>
                      <w:bCs/>
                      <w:szCs w:val="24"/>
                    </w:rPr>
                  </w:pPr>
                </w:p>
              </w:sdtContent>
            </w:sdt>
          </w:sdtContent>
        </w:sdt>
        <w:sdt>
          <w:sdtPr>
            <w:alias w:val="skirsnis"/>
            <w:tag w:val="part_9a17e93c063d448e9736d0a22deb8906"/>
            <w:lock w:val="sdtLocked"/>
            <w:richText/>
          </w:sdtPr>
          <w:sdtContent>
            <w:p w14:paraId="4580CFC2" w14:textId="77777777">
              <w:pPr>
                <w:jc w:val="center"/>
                <w:rPr>
                  <w:b/>
                  <w:bCs/>
                  <w:szCs w:val="24"/>
                </w:rPr>
              </w:pPr>
              <w:sdt>
                <w:sdtPr>
                  <w:alias w:val="Pavadinimas"/>
                  <w:tag w:val="title_9a17e93c063d448e9736d0a22deb8906"/>
                  <w:lock w:val="sdtLocked"/>
                  <w:richText/>
                </w:sdtPr>
                <w:sdtContent>
                  <w:r>
                    <w:rPr>
                      <w:b/>
                      <w:bCs/>
                      <w:szCs w:val="24"/>
                    </w:rPr>
                    <w:t>IV SKYRIUS</w:t>
                  </w:r>
                  <w:r>
                    <w:rPr>
                      <w:szCs w:val="24"/>
                    </w:rPr>
                    <w:br/>
                  </w:r>
                  <w:r>
                    <w:rPr>
                      <w:b/>
                      <w:bCs/>
                      <w:szCs w:val="24"/>
                    </w:rPr>
                    <w:t>MOKĖJIMAS UŽ DIENOS SOCIALINĘ GLOBĄ</w:t>
                  </w:r>
                </w:sdtContent>
              </w:sdt>
            </w:p>
            <w:p w14:paraId="79AF2C93" w14:textId="77777777">
              <w:pPr>
                <w:ind w:firstLine="720"/>
                <w:jc w:val="both"/>
                <w:rPr>
                  <w:b/>
                  <w:bCs/>
                  <w:szCs w:val="24"/>
                </w:rPr>
              </w:pPr>
            </w:p>
            <w:sdt>
              <w:sdtPr>
                <w:alias w:val="25 p."/>
                <w:tag w:val="part_2ace55ec00ff4a4eb6a5b5791de73936"/>
                <w:lock w:val="sdtLocked"/>
                <w:richText/>
              </w:sdtPr>
              <w:sdtContent>
                <w:p w14:paraId="504E0135" w14:textId="62FEDC64">
                  <w:pPr>
                    <w:tabs>
                      <w:tab w:val="left" w:pos="993"/>
                    </w:tabs>
                    <w:ind w:firstLine="720"/>
                    <w:jc w:val="both"/>
                    <w:rPr>
                      <w:szCs w:val="24"/>
                    </w:rPr>
                  </w:pPr>
                  <w:sdt>
                    <w:sdtPr>
                      <w:alias w:val="Numeris"/>
                      <w:tag w:val="nr_2ace55ec00ff4a4eb6a5b5791de73936"/>
                      <w:lock w:val="sdtLocked"/>
                      <w:richText/>
                    </w:sdtPr>
                    <w:sdtContent>
                      <w:r>
                        <w:rPr>
                          <w:szCs w:val="24"/>
                          <w:lang w:eastAsia="lt-LT"/>
                        </w:rPr>
                        <w:t>25</w:t>
                      </w:r>
                    </w:sdtContent>
                  </w:sdt>
                  <w:r>
                    <w:rPr>
                      <w:szCs w:val="24"/>
                      <w:lang w:eastAsia="lt-LT"/>
                    </w:rPr>
                    <w:t xml:space="preserve">. </w:t>
                  </w:r>
                  <w:r>
                    <w:rPr>
                      <w:szCs w:val="24"/>
                    </w:rPr>
                    <w:t>Mokėjimo už dienos socialinę globą dydis nustatomas atsižvelgiant į asmens pajamas.</w:t>
                  </w:r>
                </w:p>
              </w:sdtContent>
            </w:sdt>
            <w:sdt>
              <w:sdtPr>
                <w:alias w:val="26 p."/>
                <w:tag w:val="part_9065fb3ea5694730b9e3744be8d46bfd"/>
                <w:lock w:val="sdtLocked"/>
                <w:richText/>
              </w:sdtPr>
              <w:sdtContent>
                <w:p w14:paraId="5B912731" w14:textId="12C44F2A">
                  <w:pPr>
                    <w:tabs>
                      <w:tab w:val="left" w:pos="993"/>
                    </w:tabs>
                    <w:ind w:firstLine="720"/>
                    <w:jc w:val="both"/>
                    <w:rPr>
                      <w:szCs w:val="24"/>
                    </w:rPr>
                  </w:pPr>
                  <w:sdt>
                    <w:sdtPr>
                      <w:alias w:val="Numeris"/>
                      <w:tag w:val="nr_9065fb3ea5694730b9e3744be8d46bfd"/>
                      <w:lock w:val="sdtLocked"/>
                      <w:richText/>
                    </w:sdtPr>
                    <w:sdtContent>
                      <w:r>
                        <w:rPr>
                          <w:szCs w:val="24"/>
                          <w:lang w:eastAsia="lt-LT"/>
                        </w:rPr>
                        <w:t>26</w:t>
                      </w:r>
                    </w:sdtContent>
                  </w:sdt>
                  <w:r>
                    <w:rPr>
                      <w:szCs w:val="24"/>
                      <w:lang w:eastAsia="lt-LT"/>
                    </w:rPr>
                    <w:t xml:space="preserve">. </w:t>
                  </w:r>
                  <w:r>
                    <w:rPr>
                      <w:szCs w:val="24"/>
                    </w:rPr>
                    <w:t>Jeigu asmuo pagal Tikslinių kompensacijų įstatymą gauna individualios pagalbos teikimo išlaidų kompensaciją ar iki 2023 m. gruodžio 31 d. nustatyta tvarka paskirtą slaugos ar priežiūros (pagalbos) išlaidų tikslinę kompensaciją, mokėjimo už dienos socialinę globą dydis asmeniui nustatomas atsižvelgiant į šias kompensacijas ir yra:</w:t>
                  </w:r>
                </w:p>
                <w:sdt>
                  <w:sdtPr>
                    <w:alias w:val="26.1 pp."/>
                    <w:tag w:val="part_2d792e9e95d642cf9566f11905b1639b"/>
                    <w:lock w:val="sdtLocked"/>
                    <w:richText/>
                  </w:sdtPr>
                  <w:sdtContent>
                    <w:p w14:paraId="6A9973F1" w14:textId="22FBE119">
                      <w:pPr>
                        <w:tabs>
                          <w:tab w:val="left" w:pos="851"/>
                          <w:tab w:val="left" w:pos="1276"/>
                        </w:tabs>
                        <w:ind w:firstLine="720"/>
                        <w:jc w:val="both"/>
                        <w:rPr>
                          <w:szCs w:val="24"/>
                        </w:rPr>
                      </w:pPr>
                      <w:sdt>
                        <w:sdtPr>
                          <w:alias w:val="Numeris"/>
                          <w:tag w:val="nr_2d792e9e95d642cf9566f11905b1639b"/>
                          <w:lock w:val="sdtLocked"/>
                          <w:richText/>
                        </w:sdtPr>
                        <w:sdtContent>
                          <w:r>
                            <w:rPr>
                              <w:szCs w:val="24"/>
                              <w:lang w:eastAsia="lt-LT"/>
                            </w:rPr>
                            <w:t>26.1</w:t>
                          </w:r>
                        </w:sdtContent>
                      </w:sdt>
                      <w:r>
                        <w:rPr>
                          <w:szCs w:val="24"/>
                          <w:lang w:eastAsia="lt-LT"/>
                        </w:rPr>
                        <w:t>.</w:t>
                        <w:tab/>
                      </w:r>
                      <w:r>
                        <w:rPr>
                          <w:szCs w:val="24"/>
                        </w:rPr>
                        <w:t xml:space="preserve">40 procentų šios kompensacijos dydžio, jeigu šios paslaugos teikiamos asmeniui,  kuriam nustatytas pirmo arba antro lygio individualios pagalbos teikimo išlaidų kompensacijos poreikis;</w:t>
                      </w:r>
                    </w:p>
                  </w:sdtContent>
                </w:sdt>
                <w:sdt>
                  <w:sdtPr>
                    <w:alias w:val="26.2 pp."/>
                    <w:tag w:val="part_1371f41acbb1482e969e9348abb68a0b"/>
                    <w:lock w:val="sdtLocked"/>
                    <w:richText/>
                  </w:sdtPr>
                  <w:sdtContent>
                    <w:p w14:paraId="1C01C908" w14:textId="325D53C5">
                      <w:pPr>
                        <w:tabs>
                          <w:tab w:val="left" w:pos="851"/>
                          <w:tab w:val="left" w:pos="1276"/>
                        </w:tabs>
                        <w:ind w:firstLine="720"/>
                        <w:jc w:val="both"/>
                        <w:rPr>
                          <w:szCs w:val="24"/>
                        </w:rPr>
                      </w:pPr>
                      <w:sdt>
                        <w:sdtPr>
                          <w:alias w:val="Numeris"/>
                          <w:tag w:val="nr_1371f41acbb1482e969e9348abb68a0b"/>
                          <w:lock w:val="sdtLocked"/>
                          <w:richText/>
                        </w:sdtPr>
                        <w:sdtContent>
                          <w:r>
                            <w:rPr>
                              <w:szCs w:val="24"/>
                              <w:lang w:eastAsia="lt-LT"/>
                            </w:rPr>
                            <w:t>26.2</w:t>
                          </w:r>
                        </w:sdtContent>
                      </w:sdt>
                      <w:r>
                        <w:rPr>
                          <w:szCs w:val="24"/>
                          <w:lang w:eastAsia="lt-LT"/>
                        </w:rPr>
                        <w:t>.</w:t>
                        <w:tab/>
                      </w:r>
                      <w:r>
                        <w:rPr>
                          <w:szCs w:val="24"/>
                        </w:rPr>
                        <w:t>60 procentų šios kompensacijos dydžio, jeigu šios paslaugos teikiamos asmeniui, kuriam nustatytas trečio arba ketvirto lygio individualios pagalbos teikimo išlaidų kompensacijos poreikis.</w:t>
                      </w:r>
                    </w:p>
                  </w:sdtContent>
                </w:sdt>
              </w:sdtContent>
            </w:sdt>
            <w:sdt>
              <w:sdtPr>
                <w:alias w:val="27 p."/>
                <w:tag w:val="part_2ce0b569724840488f6ea0e69565fbb5"/>
                <w:lock w:val="sdtLocked"/>
                <w:richText/>
              </w:sdtPr>
              <w:sdtContent>
                <w:p w14:paraId="1E8BB867" w14:textId="77777777">
                  <w:pPr>
                    <w:tabs>
                      <w:tab w:val="left" w:pos="1134"/>
                    </w:tabs>
                    <w:ind w:firstLine="720"/>
                    <w:jc w:val="both"/>
                    <w:rPr>
                      <w:szCs w:val="24"/>
                    </w:rPr>
                  </w:pPr>
                  <w:sdt>
                    <w:sdtPr>
                      <w:alias w:val="Numeris"/>
                      <w:tag w:val="nr_2ce0b569724840488f6ea0e69565fbb5"/>
                      <w:lock w:val="sdtLocked"/>
                      <w:richText/>
                    </w:sdtPr>
                    <w:sdtContent>
                      <w:r>
                        <w:rPr>
                          <w:szCs w:val="24"/>
                          <w:lang w:eastAsia="lt-LT"/>
                        </w:rPr>
                        <w:t>27</w:t>
                      </w:r>
                    </w:sdtContent>
                  </w:sdt>
                  <w:r>
                    <w:rPr>
                      <w:szCs w:val="24"/>
                      <w:lang w:eastAsia="lt-LT"/>
                    </w:rPr>
                    <w:t>.</w:t>
                    <w:tab/>
                  </w:r>
                  <w:r>
                    <w:rPr>
                      <w:szCs w:val="24"/>
                    </w:rPr>
                    <w:t>Jeigu asmuo pagal Tikslinių kompensacijų įstatymą negauna (nėra skirta) individualios pagalbos teikimo išlaidų kompensacijos ar iki 2023 m. gruodžio 31 d. nustatyta tvarka paskirtos slaugos ar priežiūros (pagalbos) išlaidų tikslinės kompensacijos, asmens mokėjimo už vieną kalendorinį mėnesį teikiamą dienos socialinę globą dydis yra:</w:t>
                  </w:r>
                </w:p>
                <w:sdt>
                  <w:sdtPr>
                    <w:alias w:val="27.1 pp."/>
                    <w:tag w:val="part_b76bc1df4d1a498ea2c0eaaf19deceb8"/>
                    <w:lock w:val="sdtLocked"/>
                    <w:richText/>
                  </w:sdtPr>
                  <w:sdtContent>
                    <w:p w14:paraId="259E8934" w14:textId="77777777">
                      <w:pPr>
                        <w:tabs>
                          <w:tab w:val="left" w:pos="1276"/>
                        </w:tabs>
                        <w:ind w:firstLine="720"/>
                        <w:jc w:val="both"/>
                        <w:rPr>
                          <w:szCs w:val="24"/>
                        </w:rPr>
                      </w:pPr>
                      <w:sdt>
                        <w:sdtPr>
                          <w:alias w:val="Numeris"/>
                          <w:tag w:val="nr_b76bc1df4d1a498ea2c0eaaf19deceb8"/>
                          <w:lock w:val="sdtLocked"/>
                          <w:richText/>
                        </w:sdtPr>
                        <w:sdtContent>
                          <w:r>
                            <w:rPr>
                              <w:szCs w:val="24"/>
                              <w:lang w:eastAsia="lt-LT"/>
                            </w:rPr>
                            <w:t>27.1</w:t>
                          </w:r>
                        </w:sdtContent>
                      </w:sdt>
                      <w:r>
                        <w:rPr>
                          <w:szCs w:val="24"/>
                          <w:lang w:eastAsia="lt-LT"/>
                        </w:rPr>
                        <w:t>.</w:t>
                        <w:tab/>
                      </w:r>
                      <w:r>
                        <w:rPr>
                          <w:szCs w:val="24"/>
                        </w:rPr>
                        <w:t>asmens, kurio mėnesio pajamos yra mažesnės kaip 2 VRP dydžiai, – 10 procentų asmens pajamų;</w:t>
                      </w:r>
                    </w:p>
                  </w:sdtContent>
                </w:sdt>
                <w:sdt>
                  <w:sdtPr>
                    <w:alias w:val="27.2 pp."/>
                    <w:tag w:val="part_f442fe1e1a6f4cce9d4e0ed07210a69c"/>
                    <w:lock w:val="sdtLocked"/>
                    <w:richText/>
                  </w:sdtPr>
                  <w:sdtContent>
                    <w:p w14:paraId="66024D2B" w14:textId="77777777">
                      <w:pPr>
                        <w:tabs>
                          <w:tab w:val="left" w:pos="1276"/>
                        </w:tabs>
                        <w:ind w:firstLine="720"/>
                        <w:jc w:val="both"/>
                        <w:rPr>
                          <w:szCs w:val="24"/>
                        </w:rPr>
                      </w:pPr>
                      <w:sdt>
                        <w:sdtPr>
                          <w:alias w:val="Numeris"/>
                          <w:tag w:val="nr_f442fe1e1a6f4cce9d4e0ed07210a69c"/>
                          <w:lock w:val="sdtLocked"/>
                          <w:richText/>
                        </w:sdtPr>
                        <w:sdtContent>
                          <w:r>
                            <w:rPr>
                              <w:szCs w:val="24"/>
                              <w:lang w:eastAsia="lt-LT"/>
                            </w:rPr>
                            <w:t>27.2</w:t>
                          </w:r>
                        </w:sdtContent>
                      </w:sdt>
                      <w:r>
                        <w:rPr>
                          <w:szCs w:val="24"/>
                          <w:lang w:eastAsia="lt-LT"/>
                        </w:rPr>
                        <w:t>.</w:t>
                        <w:tab/>
                      </w:r>
                      <w:r>
                        <w:rPr>
                          <w:szCs w:val="24"/>
                        </w:rPr>
                        <w:t xml:space="preserve"> asmens, kurio mėnesio pajamos yra 2 VRP dydžiai arba didesnės už juos, bet mažesnės kaip 3 VRP dydžiai, – 15 procentų asmens pajamų;</w:t>
                      </w:r>
                    </w:p>
                  </w:sdtContent>
                </w:sdt>
                <w:sdt>
                  <w:sdtPr>
                    <w:alias w:val="27.3 pp."/>
                    <w:tag w:val="part_a3d4d24b2e9849029a600681658a0277"/>
                    <w:lock w:val="sdtLocked"/>
                    <w:richText/>
                  </w:sdtPr>
                  <w:sdtContent>
                    <w:p w14:paraId="21DB5F40" w14:textId="77777777">
                      <w:pPr>
                        <w:tabs>
                          <w:tab w:val="left" w:pos="1134"/>
                        </w:tabs>
                        <w:ind w:firstLine="720"/>
                        <w:jc w:val="both"/>
                        <w:rPr>
                          <w:szCs w:val="24"/>
                        </w:rPr>
                      </w:pPr>
                      <w:sdt>
                        <w:sdtPr>
                          <w:alias w:val="Numeris"/>
                          <w:tag w:val="nr_a3d4d24b2e9849029a600681658a0277"/>
                          <w:lock w:val="sdtLocked"/>
                          <w:richText/>
                        </w:sdtPr>
                        <w:sdtContent>
                          <w:r>
                            <w:rPr>
                              <w:szCs w:val="24"/>
                              <w:lang w:eastAsia="lt-LT"/>
                            </w:rPr>
                            <w:t>27.3</w:t>
                          </w:r>
                        </w:sdtContent>
                      </w:sdt>
                      <w:r>
                        <w:rPr>
                          <w:szCs w:val="24"/>
                          <w:lang w:eastAsia="lt-LT"/>
                        </w:rPr>
                        <w:t>.</w:t>
                        <w:tab/>
                      </w:r>
                      <w:r>
                        <w:rPr>
                          <w:szCs w:val="24"/>
                        </w:rPr>
                        <w:t xml:space="preserve">asmens,  kurio mėnesio pajamos yra 3 VRP dydžiai arba didesnės, – 20 procentų asmens pajamų. </w:t>
                      </w:r>
                    </w:p>
                  </w:sdtContent>
                </w:sdt>
              </w:sdtContent>
            </w:sdt>
            <w:sdt>
              <w:sdtPr>
                <w:alias w:val="28 p."/>
                <w:tag w:val="part_24529b6dfd0a45ba91ac2a3664db4e90"/>
                <w:lock w:val="sdtLocked"/>
                <w:richText/>
              </w:sdtPr>
              <w:sdtContent>
                <w:p w14:paraId="03F838FD" w14:textId="77777777">
                  <w:pPr>
                    <w:tabs>
                      <w:tab w:val="left" w:pos="1134"/>
                    </w:tabs>
                    <w:ind w:firstLine="720"/>
                    <w:jc w:val="both"/>
                    <w:rPr>
                      <w:szCs w:val="24"/>
                    </w:rPr>
                  </w:pPr>
                  <w:sdt>
                    <w:sdtPr>
                      <w:alias w:val="Numeris"/>
                      <w:tag w:val="nr_24529b6dfd0a45ba91ac2a3664db4e90"/>
                      <w:lock w:val="sdtLocked"/>
                      <w:richText/>
                    </w:sdtPr>
                    <w:sdtContent>
                      <w:r>
                        <w:rPr>
                          <w:szCs w:val="24"/>
                        </w:rPr>
                        <w:t>28</w:t>
                      </w:r>
                    </w:sdtContent>
                  </w:sdt>
                  <w:r>
                    <w:rPr>
                      <w:szCs w:val="24"/>
                    </w:rPr>
                    <w:t xml:space="preserve">. </w:t>
                  </w:r>
                  <w:r>
                    <w:rPr>
                      <w:szCs w:val="24"/>
                      <w:lang w:eastAsia="lt-LT"/>
                    </w:rPr>
                    <w:t xml:space="preserve">Savivaldybės dienos socialinės globos išlaidų finansavimo dydis yra </w:t>
                  </w:r>
                  <w:r>
                    <w:rPr>
                      <w:szCs w:val="24"/>
                    </w:rPr>
                    <w:t xml:space="preserve">skirtumas tarp socialinės globos kainos ir asmens mokėjimo už dienos socialinės globos paslaugas dydžio, kuris apmokamas iš Savivaldybės biudžeto lėšų arba Savivaldybės biudžetui skiriamų Lietuvos Respublikos valstybės biudžeto dotacijų socialinėms paslaugoms teikti. </w:t>
                  </w:r>
                </w:p>
              </w:sdtContent>
            </w:sdt>
            <w:sdt>
              <w:sdtPr>
                <w:alias w:val="29 p."/>
                <w:tag w:val="part_7c99ae78bcb94c76b1c053c6380207fb"/>
                <w:lock w:val="sdtLocked"/>
                <w:richText/>
              </w:sdtPr>
              <w:sdtContent>
                <w:p w14:paraId="6EE63F7D" w14:textId="564F7016">
                  <w:pPr>
                    <w:tabs>
                      <w:tab w:val="left" w:pos="1134"/>
                    </w:tabs>
                    <w:ind w:firstLine="720"/>
                    <w:jc w:val="both"/>
                    <w:rPr>
                      <w:szCs w:val="24"/>
                    </w:rPr>
                  </w:pPr>
                  <w:sdt>
                    <w:sdtPr>
                      <w:alias w:val="Numeris"/>
                      <w:tag w:val="nr_7c99ae78bcb94c76b1c053c6380207fb"/>
                      <w:lock w:val="sdtLocked"/>
                      <w:richText/>
                    </w:sdtPr>
                    <w:sdtContent>
                      <w:r>
                        <w:rPr>
                          <w:szCs w:val="24"/>
                          <w:lang w:eastAsia="lt-LT"/>
                        </w:rPr>
                        <w:t>29</w:t>
                      </w:r>
                    </w:sdtContent>
                  </w:sdt>
                  <w:r>
                    <w:rPr>
                      <w:szCs w:val="24"/>
                      <w:lang w:eastAsia="lt-LT"/>
                    </w:rPr>
                    <w:t xml:space="preserve">. Savivaldybės maksimalus dienos socialinės globos išlaidų finansavimo dydis negali būti didesnis nei Savivaldybės tarybos sprendimu nustatytas </w:t>
                  </w:r>
                  <w:r>
                    <w:rPr>
                      <w:szCs w:val="24"/>
                      <w14:cntxtAlts/>
                    </w:rPr>
                    <w:t xml:space="preserve">maksimalus socialinės globos paslaugų, teikiamų Radviliškio rajono savivaldybės teritorijos gyventojams, išlaidų finansavimo iš Savivaldybės biudžeto lėšų dydis ir </w:t>
                  </w:r>
                  <w:r>
                    <w:rPr>
                      <w:szCs w:val="24"/>
                      <w:lang w:eastAsia="lt-LT"/>
                    </w:rPr>
                    <w:t>ne didesnis nei Socialinių paslaugų finansavimo ir lėšų apskaičiavimo metodikoje, tvirtinamoje Socialinės apsaugos ir darbo ministro, nustatyto galimo savivaldybių administracijoms iš valstybės biudžeto dotacijų skiriamų lėšų socialinei globai asmeniui su sunkia negalia per mėnesį teikti maksimalus dydis.</w:t>
                  </w:r>
                </w:p>
              </w:sdtContent>
            </w:sdt>
            <w:sdt>
              <w:sdtPr>
                <w:alias w:val="30 p."/>
                <w:tag w:val="part_38987b7bc2af446c8080f3e0122806a7"/>
                <w:lock w:val="sdtLocked"/>
                <w:richText/>
              </w:sdtPr>
              <w:sdtContent>
                <w:p w14:paraId="2AAC3E6C" w14:textId="77777777">
                  <w:pPr>
                    <w:tabs>
                      <w:tab w:val="left" w:pos="1134"/>
                    </w:tabs>
                    <w:ind w:firstLine="720"/>
                    <w:jc w:val="both"/>
                    <w:rPr>
                      <w:szCs w:val="24"/>
                    </w:rPr>
                  </w:pPr>
                  <w:sdt>
                    <w:sdtPr>
                      <w:alias w:val="Numeris"/>
                      <w:tag w:val="nr_38987b7bc2af446c8080f3e0122806a7"/>
                      <w:lock w:val="sdtLocked"/>
                      <w:richText/>
                    </w:sdtPr>
                    <w:sdtContent>
                      <w:r>
                        <w:rPr>
                          <w:szCs w:val="24"/>
                          <w:lang w:eastAsia="lt-LT"/>
                        </w:rPr>
                        <w:t>30</w:t>
                      </w:r>
                    </w:sdtContent>
                  </w:sdt>
                  <w:r>
                    <w:rPr>
                      <w:szCs w:val="24"/>
                      <w:lang w:eastAsia="lt-LT"/>
                    </w:rPr>
                    <w:t xml:space="preserve">. Mokėjimo už vieną kalendorinį mėnesį teikiamą dienos socialinę globą asmens namuose dydis asmeniui nustatomas proporcingai teikiamos dienos socialinės globos asmens namuose trukmei, atsižvelgiant į maksimalią asmeniui taikomą dienos socialinės globos asmens namuose trukmę. </w:t>
                  </w:r>
                </w:p>
              </w:sdtContent>
            </w:sdt>
            <w:sdt>
              <w:sdtPr>
                <w:alias w:val="31 p."/>
                <w:tag w:val="part_297b13fcf8ca455aa7eff4ead0a4ccb3"/>
                <w:lock w:val="sdtLocked"/>
                <w:richText/>
              </w:sdtPr>
              <w:sdtContent>
                <w:p w14:paraId="46EEACB9" w14:textId="0D8C0092">
                  <w:pPr>
                    <w:tabs>
                      <w:tab w:val="left" w:pos="1134"/>
                    </w:tabs>
                    <w:ind w:firstLine="720"/>
                    <w:jc w:val="both"/>
                    <w:rPr>
                      <w:szCs w:val="24"/>
                    </w:rPr>
                  </w:pPr>
                  <w:sdt>
                    <w:sdtPr>
                      <w:alias w:val="Numeris"/>
                      <w:tag w:val="nr_297b13fcf8ca455aa7eff4ead0a4ccb3"/>
                      <w:lock w:val="sdtLocked"/>
                      <w:richText/>
                    </w:sdtPr>
                    <w:sdtContent>
                      <w:r>
                        <w:rPr>
                          <w:szCs w:val="24"/>
                          <w:lang w:eastAsia="lt-LT"/>
                        </w:rPr>
                        <w:t>31</w:t>
                      </w:r>
                    </w:sdtContent>
                  </w:sdt>
                  <w:r>
                    <w:rPr>
                      <w:szCs w:val="24"/>
                      <w:lang w:eastAsia="lt-LT"/>
                    </w:rPr>
                    <w:t xml:space="preserve">. </w:t>
                  </w:r>
                  <w:r>
                    <w:rPr>
                      <w:szCs w:val="24"/>
                    </w:rPr>
                    <w:t xml:space="preserve">Mokėjimo už trumpiau nei vieną kalendorinį mėnesį teikiamą dienos socialinę globą institucijoje dydis asmeniui nustatomas proporcingai jam teikiamos dienos socialinės globos trukmei. Jei asmuo, gaunantis dienos socialinę globą dienos socialinės globos centre, maitinasi savo lėšomis, mokėjimo už dienos socialinę globą dydis mažinamas proporcingai tiek, kiek sumažėja dienos socialinės globos kaina, kai į ją neįskaičiuojamos maitinimosi išlaidos. Maitinimo išlaidų finansiniai normatyvai tvirtinami Savivaldybės tarybos sprendimu. Paslaugos teikimo ir mokėjimo sąlygos reglamentuojamos paslaugos teikimo ir finansavimo sutartyje. </w:t>
                  </w:r>
                </w:p>
                <w:p w14:paraId="4D651EDB" w14:textId="77777777">
                  <w:pPr>
                    <w:tabs>
                      <w:tab w:val="left" w:pos="851"/>
                      <w:tab w:val="left" w:pos="993"/>
                    </w:tabs>
                    <w:ind w:left="567"/>
                    <w:jc w:val="center"/>
                    <w:rPr>
                      <w:szCs w:val="24"/>
                      <w:lang w:eastAsia="lt-LT"/>
                    </w:rPr>
                  </w:pPr>
                </w:p>
              </w:sdtContent>
            </w:sdt>
          </w:sdtContent>
        </w:sdt>
        <w:sdt>
          <w:sdtPr>
            <w:alias w:val="skirsnis"/>
            <w:tag w:val="part_e71e7d3c884d48da9f58ac389e5bb532"/>
            <w:lock w:val="sdtLocked"/>
            <w:richText/>
          </w:sdtPr>
          <w:sdtContent>
            <w:p w14:paraId="3B5D95BE" w14:textId="77777777">
              <w:pPr>
                <w:tabs>
                  <w:tab w:val="left" w:pos="851"/>
                  <w:tab w:val="left" w:pos="993"/>
                </w:tabs>
                <w:jc w:val="center"/>
                <w:rPr>
                  <w:szCs w:val="24"/>
                  <w:lang w:eastAsia="lt-LT"/>
                </w:rPr>
              </w:pPr>
              <w:sdt>
                <w:sdtPr>
                  <w:alias w:val="Pavadinimas"/>
                  <w:tag w:val="title_e71e7d3c884d48da9f58ac389e5bb532"/>
                  <w:lock w:val="sdtLocked"/>
                  <w:richText/>
                </w:sdtPr>
                <w:sdtContent>
                  <w:r>
                    <w:rPr>
                      <w:b/>
                      <w:bCs/>
                      <w:szCs w:val="24"/>
                      <w:lang w:eastAsia="lt-LT"/>
                    </w:rPr>
                    <w:t>V SKYRIUS</w:t>
                  </w:r>
                  <w:r>
                    <w:rPr>
                      <w:szCs w:val="24"/>
                      <w:lang w:eastAsia="lt-LT"/>
                    </w:rPr>
                    <w:br/>
                  </w:r>
                  <w:r>
                    <w:rPr>
                      <w:b/>
                      <w:bCs/>
                      <w:szCs w:val="24"/>
                      <w:lang w:eastAsia="lt-LT"/>
                    </w:rPr>
                    <w:t>MOKĖJIMAS UŽ TRUMPALAIKĘ IR ILGALAIKĘ SOCIALINĘ GLOBĄ</w:t>
                  </w:r>
                </w:sdtContent>
              </w:sdt>
            </w:p>
            <w:p w14:paraId="30F49D93" w14:textId="77777777">
              <w:pPr>
                <w:tabs>
                  <w:tab w:val="left" w:pos="1134"/>
                </w:tabs>
                <w:jc w:val="both"/>
                <w:rPr>
                  <w:b/>
                  <w:bCs/>
                  <w:szCs w:val="24"/>
                  <w:lang w:eastAsia="lt-LT"/>
                </w:rPr>
              </w:pPr>
            </w:p>
            <w:sdt>
              <w:sdtPr>
                <w:alias w:val="32 p."/>
                <w:tag w:val="part_abb4937052a7476f85a2364fa7c7c76f"/>
                <w:lock w:val="sdtLocked"/>
                <w:richText/>
              </w:sdtPr>
              <w:sdtContent>
                <w:p w14:paraId="64EC1FC5" w14:textId="77777777">
                  <w:pPr>
                    <w:tabs>
                      <w:tab w:val="left" w:pos="1134"/>
                    </w:tabs>
                    <w:ind w:firstLine="709"/>
                    <w:jc w:val="both"/>
                    <w:rPr>
                      <w:szCs w:val="24"/>
                    </w:rPr>
                  </w:pPr>
                  <w:sdt>
                    <w:sdtPr>
                      <w:alias w:val="Numeris"/>
                      <w:tag w:val="nr_abb4937052a7476f85a2364fa7c7c76f"/>
                      <w:lock w:val="sdtLocked"/>
                      <w:richText/>
                    </w:sdtPr>
                    <w:sdtContent>
                      <w:r>
                        <w:rPr>
                          <w:szCs w:val="24"/>
                          <w:lang w:eastAsia="lt-LT"/>
                        </w:rPr>
                        <w:t>32</w:t>
                      </w:r>
                    </w:sdtContent>
                  </w:sdt>
                  <w:r>
                    <w:rPr>
                      <w:szCs w:val="24"/>
                      <w:lang w:eastAsia="lt-LT"/>
                    </w:rPr>
                    <w:t>.</w:t>
                    <w:tab/>
                  </w:r>
                  <w:r>
                    <w:rPr>
                      <w:szCs w:val="24"/>
                    </w:rPr>
                    <w:t>Mokėjimo už trumpalaikę socialinę globą dydis nustatomas atsižvelgiant į asmens pajamas.</w:t>
                  </w:r>
                </w:p>
              </w:sdtContent>
            </w:sdt>
            <w:sdt>
              <w:sdtPr>
                <w:alias w:val="33 p."/>
                <w:tag w:val="part_e5f0c4f84910471cb478c6e91a1123c1"/>
                <w:lock w:val="sdtLocked"/>
                <w:richText/>
              </w:sdtPr>
              <w:sdtContent>
                <w:p w14:paraId="55F17A3D" w14:textId="77777777">
                  <w:pPr>
                    <w:tabs>
                      <w:tab w:val="left" w:pos="1134"/>
                    </w:tabs>
                    <w:ind w:firstLine="709"/>
                    <w:jc w:val="both"/>
                    <w:rPr>
                      <w:szCs w:val="24"/>
                    </w:rPr>
                  </w:pPr>
                  <w:sdt>
                    <w:sdtPr>
                      <w:alias w:val="Numeris"/>
                      <w:tag w:val="nr_e5f0c4f84910471cb478c6e91a1123c1"/>
                      <w:lock w:val="sdtLocked"/>
                      <w:richText/>
                    </w:sdtPr>
                    <w:sdtContent>
                      <w:r>
                        <w:rPr>
                          <w:szCs w:val="24"/>
                          <w:lang w:eastAsia="lt-LT"/>
                        </w:rPr>
                        <w:t>33</w:t>
                      </w:r>
                    </w:sdtContent>
                  </w:sdt>
                  <w:r>
                    <w:rPr>
                      <w:szCs w:val="24"/>
                      <w:lang w:eastAsia="lt-LT"/>
                    </w:rPr>
                    <w:t>.</w:t>
                    <w:tab/>
                  </w:r>
                  <w:r>
                    <w:rPr>
                      <w:szCs w:val="24"/>
                    </w:rPr>
                    <w:t>Asmens mokėjimo už vieną kalendorinį mėnesį teikiamą trumpalaikę socialinę globą dydis yra 80 procentų asmens pajamų. Jeigu asmuo pagal Tikslinių kompensacijų įstatymą gauna individualios pagalbos teikimo išlaidų kompensaciją, 100 procentų šios kompensacijos skiriama trumpalaikės socialinės globos išlaidoms padengti.</w:t>
                  </w:r>
                </w:p>
              </w:sdtContent>
            </w:sdt>
            <w:sdt>
              <w:sdtPr>
                <w:alias w:val="34 p."/>
                <w:tag w:val="part_f81f430a4c584f80a21a590dc1fc001c"/>
                <w:lock w:val="sdtLocked"/>
                <w:richText/>
              </w:sdtPr>
              <w:sdtContent>
                <w:p w14:paraId="31A77421" w14:textId="4C97C68C">
                  <w:pPr>
                    <w:tabs>
                      <w:tab w:val="left" w:pos="1134"/>
                    </w:tabs>
                    <w:ind w:firstLine="709"/>
                    <w:jc w:val="both"/>
                    <w:rPr>
                      <w:szCs w:val="24"/>
                    </w:rPr>
                  </w:pPr>
                  <w:sdt>
                    <w:sdtPr>
                      <w:alias w:val="Numeris"/>
                      <w:tag w:val="nr_f81f430a4c584f80a21a590dc1fc001c"/>
                      <w:lock w:val="sdtLocked"/>
                      <w:richText/>
                    </w:sdtPr>
                    <w:sdtContent>
                      <w:r>
                        <w:rPr>
                          <w:szCs w:val="24"/>
                        </w:rPr>
                        <w:t>34</w:t>
                      </w:r>
                    </w:sdtContent>
                  </w:sdt>
                  <w:r>
                    <w:rPr>
                      <w:szCs w:val="24"/>
                    </w:rPr>
                    <w:t>. Mokėjimo už trumpalaikę socialinę globą vaikui su negalia dydis yra 80 procentų vaiko pajamų. Trumpalaikė socialinė globa likusiam be tėvų globos vaikui ir socialinę riziką patiriančiam vaikui teikiama nemokamai.</w:t>
                  </w:r>
                </w:p>
              </w:sdtContent>
            </w:sdt>
            <w:sdt>
              <w:sdtPr>
                <w:alias w:val="35 p."/>
                <w:tag w:val="part_83a38dfd93dd4f268341b5ae8408f15a"/>
                <w:lock w:val="sdtLocked"/>
                <w:richText/>
              </w:sdtPr>
              <w:sdtContent>
                <w:p w14:paraId="4330576A" w14:textId="77777777">
                  <w:pPr>
                    <w:tabs>
                      <w:tab w:val="left" w:pos="1134"/>
                    </w:tabs>
                    <w:ind w:firstLine="709"/>
                    <w:jc w:val="both"/>
                    <w:rPr>
                      <w:szCs w:val="24"/>
                    </w:rPr>
                  </w:pPr>
                  <w:sdt>
                    <w:sdtPr>
                      <w:alias w:val="Numeris"/>
                      <w:tag w:val="nr_83a38dfd93dd4f268341b5ae8408f15a"/>
                      <w:lock w:val="sdtLocked"/>
                      <w:richText/>
                    </w:sdtPr>
                    <w:sdtContent>
                      <w:r>
                        <w:rPr>
                          <w:szCs w:val="24"/>
                          <w:lang w:eastAsia="lt-LT"/>
                        </w:rPr>
                        <w:t>35</w:t>
                      </w:r>
                    </w:sdtContent>
                  </w:sdt>
                  <w:r>
                    <w:rPr>
                      <w:szCs w:val="24"/>
                      <w:lang w:eastAsia="lt-LT"/>
                    </w:rPr>
                    <w:t>.</w:t>
                    <w:tab/>
                  </w:r>
                  <w:r>
                    <w:rPr>
                      <w:szCs w:val="24"/>
                    </w:rPr>
                    <w:t>Mokėjimo už trumpiau nei vieną kalendorinį mėnesį ar ne visą parą teikiamą trumpalaikę socialinę globą dydis nustatomas proporcingai skirtos trumpalaikės socialinės globos trukmei.</w:t>
                  </w:r>
                </w:p>
              </w:sdtContent>
            </w:sdt>
            <w:sdt>
              <w:sdtPr>
                <w:alias w:val="36 p."/>
                <w:tag w:val="part_5122c21d3c9640d49ba994ffd7707218"/>
                <w:lock w:val="sdtLocked"/>
                <w:richText/>
              </w:sdtPr>
              <w:sdtContent>
                <w:p w14:paraId="02C5922B" w14:textId="77777777">
                  <w:pPr>
                    <w:tabs>
                      <w:tab w:val="left" w:pos="1134"/>
                    </w:tabs>
                    <w:ind w:firstLine="709"/>
                    <w:jc w:val="both"/>
                    <w:rPr>
                      <w:szCs w:val="24"/>
                    </w:rPr>
                  </w:pPr>
                  <w:sdt>
                    <w:sdtPr>
                      <w:alias w:val="Numeris"/>
                      <w:tag w:val="nr_5122c21d3c9640d49ba994ffd7707218"/>
                      <w:lock w:val="sdtLocked"/>
                      <w:richText/>
                    </w:sdtPr>
                    <w:sdtContent>
                      <w:r>
                        <w:rPr>
                          <w:color w:val="000000"/>
                          <w:szCs w:val="24"/>
                          <w:lang w:eastAsia="lt-LT"/>
                        </w:rPr>
                        <w:t>36</w:t>
                      </w:r>
                    </w:sdtContent>
                  </w:sdt>
                  <w:r>
                    <w:rPr>
                      <w:color w:val="000000"/>
                      <w:szCs w:val="24"/>
                      <w:lang w:eastAsia="lt-LT"/>
                    </w:rPr>
                    <w:t>. Asmeniui, laikinai socialinės apsaugos ir darbo ministro nustatyta tvarka išvykusiam iš trumpalaikę socialinę globą teikiančios socialinių paslaugų įstaigos į stacionarias sveikatos priežiūros įstaigas, mokėjimo už trumpalaikę socialinę globą dydis sumažinamas – už laiką, kai asmuo išvykęs, nuo ketvirtos paros, skaičiuojamos nuo išvykimo paros, asmuo moka 30 procentų jam nustatyto mokėjimo dydžio. Už 3 pirmąsias paras, skaičiuojamas nuo išvykimo paros (įskaitant ir tuos atvejus, kai išvykstama trumpiau kaip 3 paroms), mokėjimo už trumpalaikę socialinę globą dydis nemažinamas.</w:t>
                  </w:r>
                  <w:r>
                    <w:rPr>
                      <w:szCs w:val="24"/>
                    </w:rPr>
                    <w:t xml:space="preserve"> </w:t>
                  </w:r>
                </w:p>
                <w:p w14:paraId="24B9F7A6" w14:textId="77777777">
                  <w:pPr>
                    <w:tabs>
                      <w:tab w:val="left" w:pos="1134"/>
                    </w:tabs>
                    <w:ind w:firstLine="709"/>
                    <w:jc w:val="both"/>
                    <w:rPr>
                      <w:szCs w:val="24"/>
                    </w:rPr>
                  </w:pPr>
                  <w:r>
                    <w:rPr>
                      <w:color w:val="000000"/>
                      <w:szCs w:val="24"/>
                      <w:lang w:eastAsia="lt-LT"/>
                    </w:rPr>
                    <w:t>Laikas, kai asmuo laikomas išvykusiu, pradedamas skaičiuoti nuo kitos paros, einančios po išvykimo paros.</w:t>
                  </w:r>
                </w:p>
              </w:sdtContent>
            </w:sdt>
            <w:sdt>
              <w:sdtPr>
                <w:alias w:val="37 p."/>
                <w:tag w:val="part_793980a22ccd4f559fe7c4ebb5857171"/>
                <w:lock w:val="sdtLocked"/>
                <w:richText/>
              </w:sdtPr>
              <w:sdtContent>
                <w:p w14:paraId="596ED23B" w14:textId="77777777">
                  <w:pPr>
                    <w:tabs>
                      <w:tab w:val="left" w:pos="1134"/>
                    </w:tabs>
                    <w:ind w:firstLine="709"/>
                    <w:jc w:val="both"/>
                    <w:rPr>
                      <w:szCs w:val="24"/>
                    </w:rPr>
                  </w:pPr>
                  <w:sdt>
                    <w:sdtPr>
                      <w:alias w:val="Numeris"/>
                      <w:tag w:val="nr_793980a22ccd4f559fe7c4ebb5857171"/>
                      <w:lock w:val="sdtLocked"/>
                      <w:richText/>
                    </w:sdtPr>
                    <w:sdtContent>
                      <w:r>
                        <w:rPr>
                          <w:szCs w:val="24"/>
                          <w:lang w:eastAsia="lt-LT"/>
                        </w:rPr>
                        <w:t>37</w:t>
                      </w:r>
                    </w:sdtContent>
                  </w:sdt>
                  <w:r>
                    <w:rPr>
                      <w:szCs w:val="24"/>
                      <w:lang w:eastAsia="lt-LT"/>
                    </w:rPr>
                    <w:t>.</w:t>
                    <w:tab/>
                  </w:r>
                  <w:r>
                    <w:rPr>
                      <w:szCs w:val="24"/>
                    </w:rPr>
                    <w:t xml:space="preserve">Mokėjimo už ilgalaikę socialinę globą suaugusiam asmeniui dydis per mėnesį yra </w:t>
                    <w:br/>
                    <w:t>80 procentų asmens pajamų, o tais atvejais, kai asmuo pradėjo gauti ilgalaikę socialinę globą po 2007 m. sausio 1 d., –</w:t>
                  </w:r>
                  <w:r>
                    <w:rPr>
                      <w:b/>
                      <w:bCs/>
                      <w:szCs w:val="24"/>
                    </w:rPr>
                    <w:t xml:space="preserve"> </w:t>
                  </w:r>
                  <w:r>
                    <w:rPr>
                      <w:szCs w:val="24"/>
                    </w:rPr>
                    <w:t>atsižvelgiama</w:t>
                  </w:r>
                  <w:r>
                    <w:rPr>
                      <w:b/>
                      <w:bCs/>
                      <w:szCs w:val="24"/>
                    </w:rPr>
                    <w:t xml:space="preserve"> </w:t>
                  </w:r>
                  <w:r>
                    <w:rPr>
                      <w:szCs w:val="24"/>
                    </w:rPr>
                    <w:t>ir į asmens turtą, jeigu asmens turto vertė yra didesnė už jo gyvenamosios vietos savivaldybėje nustatytą turto vertės normatyvą. Jeigu asmuo pagal Tikslinių kompensacijų įstatymą gauna individualios pagalbos teikimo išlaidų kompensaciją ar iki 2023 m. gruodžio 31 d. nustatyta tvarka paskirtą slaugos ar priežiūros (pagalbos) išlaidų tikslinę kompensaciją, visa šios kompensacijos suma (100 procentų) skiriama ilgalaikės socialinės globos išlaidoms padengti.</w:t>
                  </w:r>
                </w:p>
              </w:sdtContent>
            </w:sdt>
            <w:sdt>
              <w:sdtPr>
                <w:alias w:val="38 p."/>
                <w:tag w:val="part_46fa65c479264b4b81aa71df2fd68148"/>
                <w:lock w:val="sdtLocked"/>
                <w:richText/>
              </w:sdtPr>
              <w:sdtContent>
                <w:p w14:paraId="56CFCF39" w14:textId="77777777">
                  <w:pPr>
                    <w:tabs>
                      <w:tab w:val="left" w:pos="1134"/>
                    </w:tabs>
                    <w:ind w:firstLine="709"/>
                    <w:jc w:val="both"/>
                    <w:rPr>
                      <w:szCs w:val="24"/>
                    </w:rPr>
                  </w:pPr>
                  <w:sdt>
                    <w:sdtPr>
                      <w:alias w:val="Numeris"/>
                      <w:tag w:val="nr_46fa65c479264b4b81aa71df2fd68148"/>
                      <w:lock w:val="sdtLocked"/>
                      <w:richText/>
                    </w:sdtPr>
                    <w:sdtContent>
                      <w:r>
                        <w:rPr>
                          <w:szCs w:val="24"/>
                          <w:lang w:eastAsia="lt-LT"/>
                        </w:rPr>
                        <w:t>38</w:t>
                      </w:r>
                    </w:sdtContent>
                  </w:sdt>
                  <w:r>
                    <w:rPr>
                      <w:szCs w:val="24"/>
                      <w:lang w:eastAsia="lt-LT"/>
                    </w:rPr>
                    <w:t>.</w:t>
                    <w:tab/>
                  </w:r>
                  <w:r>
                    <w:rPr>
                      <w:szCs w:val="24"/>
                    </w:rPr>
                    <w:t>Jeigu suaugusio asmens, pradėjusio gauti ilgalaikę socialinę globą po 2007 m. sausio 1 d., turto vertė yra didesnė už jo gyvenamosios vietos savivaldybėje nustatytą turto vertės normatyvą, mokėjimo už šiam asmeniui teikiamą ilgalaikę socialinę globą dydis per mėnesį padidėja vienu procentu, skaičiuojant nuo jo turto vertės, viršijančios šį normatyvą.</w:t>
                  </w:r>
                </w:p>
              </w:sdtContent>
            </w:sdt>
            <w:sdt>
              <w:sdtPr>
                <w:alias w:val="39 p."/>
                <w:tag w:val="part_11e04e9f6f9a4c0db3b4f2b92f9bf8e1"/>
                <w:lock w:val="sdtLocked"/>
                <w:richText/>
              </w:sdtPr>
              <w:sdtContent>
                <w:p w14:paraId="4C10E4B3" w14:textId="77777777">
                  <w:pPr>
                    <w:tabs>
                      <w:tab w:val="left" w:pos="1134"/>
                    </w:tabs>
                    <w:ind w:firstLine="709"/>
                    <w:jc w:val="both"/>
                    <w:rPr>
                      <w:szCs w:val="24"/>
                    </w:rPr>
                  </w:pPr>
                  <w:sdt>
                    <w:sdtPr>
                      <w:alias w:val="Numeris"/>
                      <w:tag w:val="nr_11e04e9f6f9a4c0db3b4f2b92f9bf8e1"/>
                      <w:lock w:val="sdtLocked"/>
                      <w:richText/>
                    </w:sdtPr>
                    <w:sdtContent>
                      <w:r>
                        <w:rPr>
                          <w:szCs w:val="24"/>
                          <w:lang w:eastAsia="lt-LT"/>
                        </w:rPr>
                        <w:t>39</w:t>
                      </w:r>
                    </w:sdtContent>
                  </w:sdt>
                  <w:r>
                    <w:rPr>
                      <w:szCs w:val="24"/>
                      <w:lang w:eastAsia="lt-LT"/>
                    </w:rPr>
                    <w:t>.</w:t>
                    <w:tab/>
                  </w:r>
                  <w:r>
                    <w:rPr>
                      <w:szCs w:val="24"/>
                    </w:rPr>
                    <w:t>Mokėjimo už ilgalaikę socialinę globą vaikui su negalia dydis nustatomas neatsižvelgiant į asmens turtą ir yra 80 procentų vaiko pajamų. Ilgalaikė socialinė globa likusiam be tėvų globos vaikui ir socialinę riziką patiriančiam vaikui teikiama nemokamai.</w:t>
                  </w:r>
                </w:p>
              </w:sdtContent>
            </w:sdt>
            <w:sdt>
              <w:sdtPr>
                <w:alias w:val="40 p."/>
                <w:tag w:val="part_8787da07c0e54cb4b03867184e96a0b3"/>
                <w:lock w:val="sdtLocked"/>
                <w:richText/>
              </w:sdtPr>
              <w:sdtContent>
                <w:p w14:paraId="1D85F61B" w14:textId="77777777">
                  <w:pPr>
                    <w:tabs>
                      <w:tab w:val="left" w:pos="1134"/>
                    </w:tabs>
                    <w:ind w:firstLine="709"/>
                    <w:jc w:val="both"/>
                    <w:rPr>
                      <w:szCs w:val="24"/>
                    </w:rPr>
                  </w:pPr>
                  <w:sdt>
                    <w:sdtPr>
                      <w:alias w:val="Numeris"/>
                      <w:tag w:val="nr_8787da07c0e54cb4b03867184e96a0b3"/>
                      <w:lock w:val="sdtLocked"/>
                      <w:richText/>
                    </w:sdtPr>
                    <w:sdtContent>
                      <w:r>
                        <w:rPr>
                          <w:szCs w:val="24"/>
                          <w:lang w:eastAsia="lt-LT"/>
                        </w:rPr>
                        <w:t>40</w:t>
                      </w:r>
                    </w:sdtContent>
                  </w:sdt>
                  <w:r>
                    <w:rPr>
                      <w:szCs w:val="24"/>
                      <w:lang w:eastAsia="lt-LT"/>
                    </w:rPr>
                    <w:t>. A</w:t>
                  </w:r>
                  <w:r>
                    <w:rPr>
                      <w:color w:val="000000"/>
                      <w:szCs w:val="24"/>
                      <w:lang w:eastAsia="lt-LT"/>
                    </w:rPr>
                    <w:t>smeniui, laikinai socialinės apsaugos ir darbo ministro nustatyta tvarka išvykusiam iš ilgalaikę socialinę globą teikiančios socialinių paslaugų įstaigos, mokėjimo už ilgalaikę socialinę globą dydis sumažinamas – už laiką nuo ketvirtos paros, skaičiuojamos nuo paros, kai asmuo išvykęs, asmuo moka 30 procentų jam nustatyto mokėjimo dydžio. Už 3 pirmąsias paras, skaičiuojamas nuo asmens išvykimo paros (įskaitant ir tuos atvejus, kai asmuo išvyksta trumpiau kaip 3 paroms), mokėjimo už ilgalaikę socialinę globą dydis nemažinamas.</w:t>
                  </w:r>
                  <w:r>
                    <w:rPr>
                      <w:szCs w:val="24"/>
                    </w:rPr>
                    <w:t xml:space="preserve"> </w:t>
                  </w:r>
                  <w:r>
                    <w:rPr>
                      <w:color w:val="000000"/>
                      <w:szCs w:val="24"/>
                      <w:lang w:eastAsia="lt-LT"/>
                    </w:rPr>
                    <w:t>Laikas, kai asmuo laikomas išvykusiu, pradedamas skaičiuoti nuo kitos paros, einančios po išvykimo paros.</w:t>
                  </w:r>
                </w:p>
              </w:sdtContent>
            </w:sdt>
            <w:sdt>
              <w:sdtPr>
                <w:alias w:val="41 p."/>
                <w:tag w:val="part_565307706fc04ec88de3d950d477a080"/>
                <w:lock w:val="sdtLocked"/>
                <w:richText/>
              </w:sdtPr>
              <w:sdtContent>
                <w:p w14:paraId="14FBFBC4" w14:textId="2410E137">
                  <w:pPr>
                    <w:tabs>
                      <w:tab w:val="left" w:pos="1134"/>
                    </w:tabs>
                    <w:ind w:firstLine="709"/>
                    <w:jc w:val="both"/>
                    <w:rPr>
                      <w:szCs w:val="24"/>
                    </w:rPr>
                  </w:pPr>
                  <w:sdt>
                    <w:sdtPr>
                      <w:alias w:val="Numeris"/>
                      <w:tag w:val="nr_565307706fc04ec88de3d950d477a080"/>
                      <w:lock w:val="sdtLocked"/>
                      <w:richText/>
                    </w:sdtPr>
                    <w:sdtContent>
                      <w:r>
                        <w:rPr>
                          <w:szCs w:val="24"/>
                          <w:lang w:eastAsia="lt-LT"/>
                        </w:rPr>
                        <w:t>41</w:t>
                      </w:r>
                    </w:sdtContent>
                  </w:sdt>
                  <w:r>
                    <w:rPr>
                      <w:szCs w:val="24"/>
                      <w:lang w:eastAsia="lt-LT"/>
                    </w:rPr>
                    <w:t xml:space="preserve">. Savivaldybės maksimalus trumpalaikės, ilgalaikės socialinės globos išlaidų finansavimo dydis negali būti didesnis nei Savivaldybės tarybos sprendimu nustatytas  </w:t>
                  </w:r>
                  <w:r>
                    <w:rPr>
                      <w:szCs w:val="24"/>
                      <w14:cntxtAlts/>
                    </w:rPr>
                    <w:t xml:space="preserve">maksimalus trumpalaikės, ilgalaikės socialinės globos išlaidų finansavimo iš Savivaldybės biudžeto lėšų dydis ir  </w:t>
                  </w:r>
                  <w:r>
                    <w:rPr>
                      <w:szCs w:val="24"/>
                      <w:lang w:eastAsia="lt-LT"/>
                    </w:rPr>
                    <w:t>ne didesnis nei Socialinių paslaugų finansavimo ir lėšų apskaičiavimo metodikoje, tvirtinamoje Socialinės apsaugos ir darbo ministro, nustatytas galimas savivaldybių administracijoms iš valstybės biudžeto dotacijų skiriamų lėšų socialinei globai asmeniui su sunkia negalia per mėnesį teikti maksimalus dydis.</w:t>
                  </w:r>
                </w:p>
              </w:sdtContent>
            </w:sdt>
            <w:sdt>
              <w:sdtPr>
                <w:alias w:val="42 p."/>
                <w:tag w:val="part_791c1fed6ca84842b8c424eb7f733dc9"/>
                <w:lock w:val="sdtLocked"/>
                <w:richText/>
              </w:sdtPr>
              <w:sdtContent>
                <w:p w14:paraId="54C5A143" w14:textId="75157666">
                  <w:pPr>
                    <w:tabs>
                      <w:tab w:val="left" w:pos="1134"/>
                    </w:tabs>
                    <w:ind w:firstLine="709"/>
                    <w:jc w:val="both"/>
                    <w:rPr>
                      <w:szCs w:val="24"/>
                    </w:rPr>
                  </w:pPr>
                  <w:sdt>
                    <w:sdtPr>
                      <w:alias w:val="Numeris"/>
                      <w:tag w:val="nr_791c1fed6ca84842b8c424eb7f733dc9"/>
                      <w:lock w:val="sdtLocked"/>
                      <w:richText/>
                    </w:sdtPr>
                    <w:sdtContent>
                      <w:r>
                        <w:rPr>
                          <w:szCs w:val="24"/>
                          <w:lang w:eastAsia="lt-LT"/>
                        </w:rPr>
                        <w:t>42</w:t>
                      </w:r>
                    </w:sdtContent>
                  </w:sdt>
                  <w:r>
                    <w:rPr>
                      <w:szCs w:val="24"/>
                      <w:lang w:eastAsia="lt-LT"/>
                    </w:rPr>
                    <w:t>.</w:t>
                    <w:tab/>
                    <w:t>L</w:t>
                  </w:r>
                  <w:r>
                    <w:rPr>
                      <w:szCs w:val="24"/>
                    </w:rPr>
                    <w:t xml:space="preserve">ikusiems be tėvų globos vaikams ir socialinės rizikos veiksnius patiriantiems vaikams Savivaldybės maksimalus trumpalaikės ir ilgalaikės socialinės globos išlaidų finansavimo dydis </w:t>
                  </w:r>
                  <w:r>
                    <w:rPr>
                      <w:szCs w:val="24"/>
                      <w:lang w:eastAsia="lt-LT"/>
                    </w:rPr>
                    <w:t xml:space="preserve">negali būti didesnis nei Savivaldybės tarybos sprendimu nustatytas </w:t>
                  </w:r>
                  <w:r>
                    <w:rPr>
                      <w:szCs w:val="24"/>
                      <w14:cntxtAlts/>
                    </w:rPr>
                    <w:t>maksimalus trumpalaikės, ilgalaikės socialinės globos išlaidų finansavimo iš Savivaldybės biudžeto lėšų dydis.</w:t>
                  </w:r>
                </w:p>
              </w:sdtContent>
            </w:sdt>
            <w:sdt>
              <w:sdtPr>
                <w:alias w:val="43 p."/>
                <w:tag w:val="part_9f58b6e221ab41bfa394ed58d7f4e451"/>
                <w:lock w:val="sdtLocked"/>
                <w:richText/>
              </w:sdtPr>
              <w:sdtContent>
                <w:p w14:paraId="4A896F9E" w14:textId="7539972B">
                  <w:pPr>
                    <w:tabs>
                      <w:tab w:val="left" w:pos="1134"/>
                    </w:tabs>
                    <w:ind w:firstLine="709"/>
                    <w:jc w:val="both"/>
                    <w:rPr>
                      <w:szCs w:val="24"/>
                    </w:rPr>
                  </w:pPr>
                  <w:sdt>
                    <w:sdtPr>
                      <w:alias w:val="Numeris"/>
                      <w:tag w:val="nr_9f58b6e221ab41bfa394ed58d7f4e451"/>
                      <w:lock w:val="sdtLocked"/>
                      <w:richText/>
                    </w:sdtPr>
                    <w:sdtContent>
                      <w:r>
                        <w:rPr>
                          <w:szCs w:val="24"/>
                          <w:lang w:eastAsia="lt-LT"/>
                        </w:rPr>
                        <w:t>43</w:t>
                      </w:r>
                    </w:sdtContent>
                  </w:sdt>
                  <w:r>
                    <w:rPr>
                      <w:szCs w:val="24"/>
                      <w:lang w:eastAsia="lt-LT"/>
                    </w:rPr>
                    <w:t>. Ilgalaikės / trumpalaikės socialinės globos paslaugų gavėjas gali būti atleidžiamas nuo mokesčio už gaunamas paslaugas arba tik nuo mokesčio, kai</w:t>
                  </w:r>
                  <w:r>
                    <w:rPr>
                      <w:color w:val="C00000"/>
                      <w:szCs w:val="24"/>
                      <w:lang w:eastAsia="lt-LT"/>
                    </w:rPr>
                    <w:t xml:space="preserve"> </w:t>
                  </w:r>
                  <w:r>
                    <w:rPr>
                      <w:szCs w:val="24"/>
                    </w:rPr>
                    <w:t xml:space="preserve">turto vertė yra didesnė už jo gyvenamosios vietos Savivaldybėje nustatytą turto vertės normatyvą (vienas procentas, skaičiuojant nuo jo turto vertės, viršijančios nustatytą normatyvą), esant paslaugų gavėjo, jo globėjo (rūpintojo, aprūpintojo) ar įstaigos prašymui, Komisijos aktualiems socialinių paslaugų organizavimo klausimams svarstyti, tvirtinamos Radviliškio rajono savivaldybės administracijos direktoriaus įsakymu, teikimu. </w:t>
                  </w:r>
                  <w:r>
                    <w:rPr>
                      <w:color w:val="C00000"/>
                      <w:szCs w:val="24"/>
                      <w:lang w:eastAsia="lt-LT"/>
                    </w:rPr>
                    <w:t xml:space="preserve"> </w:t>
                  </w:r>
                </w:p>
                <w:p w14:paraId="3425C678" w14:textId="77777777">
                  <w:pPr>
                    <w:tabs>
                      <w:tab w:val="left" w:pos="1134"/>
                    </w:tabs>
                    <w:ind w:firstLine="720"/>
                    <w:jc w:val="both"/>
                    <w:rPr>
                      <w:szCs w:val="24"/>
                      <w:lang w:eastAsia="lt-LT"/>
                    </w:rPr>
                  </w:pPr>
                </w:p>
              </w:sdtContent>
            </w:sdt>
          </w:sdtContent>
        </w:sdt>
        <w:sdt>
          <w:sdtPr>
            <w:alias w:val="skyrius"/>
            <w:tag w:val="part_1bbeda3019cb4c3da9d4a4cf2cd474ea"/>
            <w:lock w:val="sdtLocked"/>
            <w:richText/>
          </w:sdtPr>
          <w:sdtContent>
            <w:p w14:paraId="529106E4" w14:textId="77777777">
              <w:pPr>
                <w:tabs>
                  <w:tab w:val="left" w:pos="1276"/>
                </w:tabs>
                <w:jc w:val="center"/>
                <w:rPr>
                  <w:b/>
                  <w:bCs/>
                  <w:szCs w:val="24"/>
                </w:rPr>
              </w:pPr>
              <w:sdt>
                <w:sdtPr>
                  <w:alias w:val="Numeris"/>
                  <w:tag w:val="nr_1bbeda3019cb4c3da9d4a4cf2cd474ea"/>
                  <w:lock w:val="sdtLocked"/>
                  <w:richText/>
                </w:sdtPr>
                <w:sdtContent>
                  <w:r>
                    <w:rPr>
                      <w:b/>
                      <w:bCs/>
                      <w:szCs w:val="24"/>
                    </w:rPr>
                    <w:t>VI</w:t>
                  </w:r>
                </w:sdtContent>
              </w:sdt>
              <w:r>
                <w:rPr>
                  <w:b/>
                  <w:bCs/>
                  <w:szCs w:val="24"/>
                </w:rPr>
                <w:t xml:space="preserve"> SKYRIUS</w:t>
              </w:r>
            </w:p>
            <w:p w14:paraId="6D92C6DD" w14:textId="4630A359">
              <w:pPr>
                <w:tabs>
                  <w:tab w:val="left" w:pos="1276"/>
                </w:tabs>
                <w:jc w:val="center"/>
                <w:rPr>
                  <w:b/>
                  <w:bCs/>
                  <w:szCs w:val="24"/>
                </w:rPr>
              </w:pPr>
              <w:sdt>
                <w:sdtPr>
                  <w:alias w:val="Pavadinimas"/>
                  <w:tag w:val="title_1bbeda3019cb4c3da9d4a4cf2cd474ea"/>
                  <w:lock w:val="sdtLocked"/>
                  <w:richText/>
                </w:sdtPr>
                <w:sdtContent>
                  <w:r>
                    <w:rPr>
                      <w:b/>
                      <w:bCs/>
                      <w:szCs w:val="24"/>
                    </w:rPr>
                    <w:t>MOKĖJIMAS UŽ LAIKINO ATOKVĖPIO PASLAUGĄ</w:t>
                  </w:r>
                </w:sdtContent>
              </w:sdt>
            </w:p>
            <w:p w14:paraId="75B431E2" w14:textId="77777777">
              <w:pPr>
                <w:tabs>
                  <w:tab w:val="left" w:pos="1276"/>
                </w:tabs>
                <w:jc w:val="center"/>
                <w:rPr>
                  <w:b/>
                  <w:bCs/>
                  <w:szCs w:val="24"/>
                </w:rPr>
              </w:pPr>
            </w:p>
            <w:sdt>
              <w:sdtPr>
                <w:alias w:val="44 p."/>
                <w:tag w:val="part_5fab5cb815e1473fbd20dabe85158459"/>
                <w:lock w:val="sdtLocked"/>
                <w:richText/>
              </w:sdtPr>
              <w:sdtContent>
                <w:p w14:paraId="6F1DFDEA" w14:textId="77777777">
                  <w:pPr>
                    <w:tabs>
                      <w:tab w:val="left" w:pos="851"/>
                    </w:tabs>
                    <w:ind w:firstLine="709"/>
                    <w:jc w:val="both"/>
                    <w:rPr>
                      <w:szCs w:val="24"/>
                    </w:rPr>
                  </w:pPr>
                  <w:sdt>
                    <w:sdtPr>
                      <w:alias w:val="Numeris"/>
                      <w:tag w:val="nr_5fab5cb815e1473fbd20dabe85158459"/>
                      <w:lock w:val="sdtLocked"/>
                      <w:richText/>
                    </w:sdtPr>
                    <w:sdtContent>
                      <w:r>
                        <w:rPr>
                          <w:szCs w:val="24"/>
                          <w:lang w:eastAsia="lt-LT"/>
                        </w:rPr>
                        <w:t>44</w:t>
                      </w:r>
                    </w:sdtContent>
                  </w:sdt>
                  <w:r>
                    <w:rPr>
                      <w:szCs w:val="24"/>
                      <w:lang w:eastAsia="lt-LT"/>
                    </w:rPr>
                    <w:t xml:space="preserve">. </w:t>
                  </w:r>
                  <w:r>
                    <w:rPr>
                      <w:szCs w:val="24"/>
                    </w:rPr>
                    <w:t>Mokėjimo už laikino atokvėpio paslaugą dydis nustatomas atsižvelgiant į individualios pagalbos teikimo išlaidų kompensaciją ar iki 2023 m. gruodžio 31 d. nustatyta tvarka paskirtą slaugos ar priežiūros (pagalbos) išlaidų tikslinę kompensaciją, mokamą pagal Tikslinių kompensacijų įstatymą laikino atokvėpio paslaugos gavėjo prižiūrimam asmeniui.</w:t>
                  </w:r>
                </w:p>
              </w:sdtContent>
            </w:sdt>
            <w:sdt>
              <w:sdtPr>
                <w:alias w:val="45 p."/>
                <w:tag w:val="part_6fcf290518f14fb0b26ecf4dd5c7dfd0"/>
                <w:lock w:val="sdtLocked"/>
                <w:richText/>
              </w:sdtPr>
              <w:sdtContent>
                <w:p w14:paraId="23A37FC0" w14:textId="77777777">
                  <w:pPr>
                    <w:tabs>
                      <w:tab w:val="left" w:pos="851"/>
                    </w:tabs>
                    <w:ind w:firstLine="709"/>
                    <w:jc w:val="both"/>
                    <w:rPr>
                      <w:szCs w:val="24"/>
                    </w:rPr>
                  </w:pPr>
                  <w:sdt>
                    <w:sdtPr>
                      <w:alias w:val="Numeris"/>
                      <w:tag w:val="nr_6fcf290518f14fb0b26ecf4dd5c7dfd0"/>
                      <w:lock w:val="sdtLocked"/>
                      <w:richText/>
                    </w:sdtPr>
                    <w:sdtContent>
                      <w:r>
                        <w:rPr>
                          <w:szCs w:val="24"/>
                          <w:lang w:eastAsia="lt-LT"/>
                        </w:rPr>
                        <w:t>45</w:t>
                      </w:r>
                    </w:sdtContent>
                  </w:sdt>
                  <w:r>
                    <w:rPr>
                      <w:szCs w:val="24"/>
                      <w:lang w:eastAsia="lt-LT"/>
                    </w:rPr>
                    <w:t xml:space="preserve">.  M</w:t>
                  </w:r>
                  <w:r>
                    <w:rPr>
                      <w:szCs w:val="24"/>
                    </w:rPr>
                    <w:t>okėjimo už laikino atokvėpio paslaugą dydis per mėnesį yra:</w:t>
                  </w:r>
                </w:p>
                <w:sdt>
                  <w:sdtPr>
                    <w:alias w:val="45.1 pp."/>
                    <w:tag w:val="part_57c595d615254da887e9f5b50a98d2b5"/>
                    <w:lock w:val="sdtLocked"/>
                    <w:richText/>
                  </w:sdtPr>
                  <w:sdtContent>
                    <w:p w14:paraId="509E6698" w14:textId="77777777">
                      <w:pPr>
                        <w:tabs>
                          <w:tab w:val="left" w:pos="851"/>
                        </w:tabs>
                        <w:ind w:firstLine="709"/>
                        <w:jc w:val="both"/>
                        <w:rPr>
                          <w:szCs w:val="24"/>
                        </w:rPr>
                      </w:pPr>
                      <w:sdt>
                        <w:sdtPr>
                          <w:alias w:val="Numeris"/>
                          <w:tag w:val="nr_57c595d615254da887e9f5b50a98d2b5"/>
                          <w:lock w:val="sdtLocked"/>
                          <w:richText/>
                        </w:sdtPr>
                        <w:sdtContent>
                          <w:r>
                            <w:rPr>
                              <w:szCs w:val="24"/>
                              <w:lang w:eastAsia="lt-LT"/>
                            </w:rPr>
                            <w:t>45.1</w:t>
                          </w:r>
                        </w:sdtContent>
                      </w:sdt>
                      <w:r>
                        <w:rPr>
                          <w:szCs w:val="24"/>
                          <w:lang w:eastAsia="lt-LT"/>
                        </w:rPr>
                        <w:t xml:space="preserve">. </w:t>
                      </w:r>
                      <w:r>
                        <w:rPr>
                          <w:szCs w:val="24"/>
                        </w:rPr>
                        <w:t>ne didesnis nei 40 procentų individualios pagalbos teikimo išlaidų kompensacijos, mokamos pagal Tikslinių kompensacijų įstatymą laikino atokvėpio paslaugos gavėjo prižiūrimam asmeniui, kuriam nustatytas pirmo arba antro lygio individualios pagalbos teikimo išlaidų kompensacijos poreikis, dydžio;</w:t>
                      </w:r>
                    </w:p>
                  </w:sdtContent>
                </w:sdt>
                <w:sdt>
                  <w:sdtPr>
                    <w:alias w:val="45.2 pp."/>
                    <w:tag w:val="part_95be1568be3a47eebb6d54d21c75179d"/>
                    <w:lock w:val="sdtLocked"/>
                    <w:richText/>
                  </w:sdtPr>
                  <w:sdtContent>
                    <w:p w14:paraId="30993C7A" w14:textId="77777777">
                      <w:pPr>
                        <w:tabs>
                          <w:tab w:val="left" w:pos="851"/>
                        </w:tabs>
                        <w:ind w:firstLine="709"/>
                        <w:jc w:val="both"/>
                        <w:rPr>
                          <w:szCs w:val="24"/>
                        </w:rPr>
                      </w:pPr>
                      <w:sdt>
                        <w:sdtPr>
                          <w:alias w:val="Numeris"/>
                          <w:tag w:val="nr_95be1568be3a47eebb6d54d21c75179d"/>
                          <w:lock w:val="sdtLocked"/>
                          <w:richText/>
                        </w:sdtPr>
                        <w:sdtContent>
                          <w:r>
                            <w:rPr>
                              <w:szCs w:val="24"/>
                              <w:lang w:eastAsia="lt-LT"/>
                            </w:rPr>
                            <w:t>45.2</w:t>
                          </w:r>
                        </w:sdtContent>
                      </w:sdt>
                      <w:r>
                        <w:rPr>
                          <w:szCs w:val="24"/>
                          <w:lang w:eastAsia="lt-LT"/>
                        </w:rPr>
                        <w:t xml:space="preserve">. </w:t>
                      </w:r>
                      <w:r>
                        <w:rPr>
                          <w:szCs w:val="24"/>
                        </w:rPr>
                        <w:t>ne didesnis nei 60 procentų individualios pagalbos teikimo išlaidų kompensacijos, mokamos pagal Tikslinių kompensacijų įstatymą laikino atokvėpio paslaugos gavėjo prižiūrimam asmeniui, kuriam nustatytas trečio arba ketvirto lygio individualios pagalbos teikimo išlaidų kompensacijos poreikis, dydžio.</w:t>
                      </w:r>
                    </w:p>
                  </w:sdtContent>
                </w:sdt>
              </w:sdtContent>
            </w:sdt>
            <w:sdt>
              <w:sdtPr>
                <w:alias w:val="46 p."/>
                <w:tag w:val="part_393294ff0ab34404aac248a5c0442903"/>
                <w:lock w:val="sdtLocked"/>
                <w:richText/>
              </w:sdtPr>
              <w:sdtContent>
                <w:p w14:paraId="4DC4B296" w14:textId="1BAC006E">
                  <w:pPr>
                    <w:tabs>
                      <w:tab w:val="left" w:pos="851"/>
                    </w:tabs>
                    <w:ind w:firstLine="709"/>
                    <w:jc w:val="both"/>
                    <w:rPr>
                      <w:szCs w:val="24"/>
                    </w:rPr>
                  </w:pPr>
                  <w:sdt>
                    <w:sdtPr>
                      <w:alias w:val="Numeris"/>
                      <w:tag w:val="nr_393294ff0ab34404aac248a5c0442903"/>
                      <w:lock w:val="sdtLocked"/>
                      <w:richText/>
                    </w:sdtPr>
                    <w:sdtContent>
                      <w:r>
                        <w:rPr>
                          <w:szCs w:val="24"/>
                          <w:lang w:eastAsia="lt-LT"/>
                        </w:rPr>
                        <w:t>46</w:t>
                      </w:r>
                    </w:sdtContent>
                  </w:sdt>
                  <w:r>
                    <w:rPr>
                      <w:szCs w:val="24"/>
                      <w:lang w:eastAsia="lt-LT"/>
                    </w:rPr>
                    <w:t xml:space="preserve">. </w:t>
                  </w:r>
                  <w:r>
                    <w:rPr>
                      <w:szCs w:val="24"/>
                    </w:rPr>
                    <w:t>Mokėjimo už laikino atokvėpio paslaugą, teikiamą trumpiau nei nustatyta maksimali galima laikino atokvėpio paslaugos teikimo trukmė, dydis nustatomas proporcingai teikiamos laikino atokvėpio paslaugos trukmei.</w:t>
                  </w:r>
                </w:p>
                <w:p w14:paraId="0E04138A" w14:textId="77777777">
                  <w:pPr>
                    <w:ind w:left="6237"/>
                    <w:jc w:val="both"/>
                    <w:rPr>
                      <w:szCs w:val="24"/>
                    </w:rPr>
                  </w:pPr>
                </w:p>
              </w:sdtContent>
            </w:sdt>
          </w:sdtContent>
        </w:sdt>
        <w:sdt>
          <w:sdtPr>
            <w:alias w:val="skyrius"/>
            <w:tag w:val="part_cd5e4877ab18415ca68b71e71c923a6e"/>
            <w:lock w:val="sdtLocked"/>
            <w:richText/>
          </w:sdtPr>
          <w:sdtContent>
            <w:p w14:paraId="4D6E4FF3" w14:textId="77777777">
              <w:pPr>
                <w:jc w:val="center"/>
                <w:rPr>
                  <w:b/>
                  <w:bCs/>
                  <w:szCs w:val="24"/>
                  <w:lang w:eastAsia="lt-LT"/>
                </w:rPr>
              </w:pPr>
              <w:sdt>
                <w:sdtPr>
                  <w:alias w:val="Numeris"/>
                  <w:tag w:val="nr_cd5e4877ab18415ca68b71e71c923a6e"/>
                  <w:lock w:val="sdtLocked"/>
                  <w:richText/>
                </w:sdtPr>
                <w:sdtContent>
                  <w:r>
                    <w:rPr>
                      <w:b/>
                      <w:bCs/>
                      <w:szCs w:val="24"/>
                      <w:lang w:eastAsia="lt-LT"/>
                    </w:rPr>
                    <w:t>VII</w:t>
                  </w:r>
                </w:sdtContent>
              </w:sdt>
              <w:r>
                <w:rPr>
                  <w:b/>
                  <w:bCs/>
                  <w:szCs w:val="24"/>
                  <w:lang w:eastAsia="lt-LT"/>
                </w:rPr>
                <w:t xml:space="preserve"> SKYRIUS</w:t>
              </w:r>
            </w:p>
            <w:p w14:paraId="1BFE0DAC" w14:textId="6D9C0AD1">
              <w:pPr>
                <w:jc w:val="center"/>
                <w:rPr>
                  <w:b/>
                  <w:szCs w:val="24"/>
                  <w:lang w:eastAsia="lt-LT"/>
                </w:rPr>
              </w:pPr>
              <w:sdt>
                <w:sdtPr>
                  <w:alias w:val="Pavadinimas"/>
                  <w:tag w:val="title_cd5e4877ab18415ca68b71e71c923a6e"/>
                  <w:lock w:val="sdtLocked"/>
                  <w:richText/>
                </w:sdtPr>
                <w:sdtContent>
                  <w:r>
                    <w:rPr>
                      <w:b/>
                      <w:szCs w:val="24"/>
                      <w:lang w:eastAsia="lt-LT"/>
                    </w:rPr>
                    <w:t>PAGALBOS PINIGŲ SKYRIMAS IR MOKĖJIMAS</w:t>
                  </w:r>
                </w:sdtContent>
              </w:sdt>
            </w:p>
            <w:p w14:paraId="07AD2874" w14:textId="77777777">
              <w:pPr>
                <w:shd w:val="clear" w:color="auto" w:fill="FFFFFF"/>
                <w:tabs>
                  <w:tab w:val="left" w:pos="851"/>
                </w:tabs>
                <w:jc w:val="both"/>
                <w:rPr>
                  <w:b/>
                  <w:szCs w:val="24"/>
                  <w:lang w:eastAsia="lt-LT"/>
                </w:rPr>
              </w:pPr>
            </w:p>
            <w:sdt>
              <w:sdtPr>
                <w:alias w:val="47 p."/>
                <w:tag w:val="part_ab9ed0eeccdf46339b9b788538219b06"/>
                <w:lock w:val="sdtLocked"/>
                <w:richText/>
              </w:sdtPr>
              <w:sdtContent>
                <w:p w14:paraId="76059A61" w14:textId="77777777">
                  <w:pPr>
                    <w:shd w:val="clear" w:color="auto" w:fill="FFFFFF"/>
                    <w:suppressAutoHyphens/>
                    <w:ind w:firstLine="709"/>
                    <w:jc w:val="both"/>
                    <w:rPr>
                      <w:rFonts w:cs="StarSymbol"/>
                      <w:szCs w:val="24"/>
                      <w:lang w:eastAsia="lt-LT"/>
                    </w:rPr>
                  </w:pPr>
                  <w:sdt>
                    <w:sdtPr>
                      <w:alias w:val="Numeris"/>
                      <w:tag w:val="nr_ab9ed0eeccdf46339b9b788538219b06"/>
                      <w:lock w:val="sdtLocked"/>
                      <w:richText/>
                    </w:sdtPr>
                    <w:sdtContent>
                      <w:r>
                        <w:rPr>
                          <w:szCs w:val="24"/>
                          <w:lang w:eastAsia="lt-LT"/>
                        </w:rPr>
                        <w:t>47</w:t>
                      </w:r>
                    </w:sdtContent>
                  </w:sdt>
                  <w:r>
                    <w:rPr>
                      <w:szCs w:val="24"/>
                      <w:lang w:eastAsia="lt-LT"/>
                    </w:rPr>
                    <w:t>. Pagalbos pinigai skiriami:</w:t>
                  </w:r>
                </w:p>
                <w:sdt>
                  <w:sdtPr>
                    <w:alias w:val="47.1 pp."/>
                    <w:tag w:val="part_6861822ebb014d37958c47314d9a654b"/>
                    <w:lock w:val="sdtLocked"/>
                    <w:richText/>
                  </w:sdtPr>
                  <w:sdtContent>
                    <w:p w14:paraId="79E4B8D0" w14:textId="77777777">
                      <w:pPr>
                        <w:shd w:val="clear" w:color="auto" w:fill="FFFFFF"/>
                        <w:suppressAutoHyphens/>
                        <w:ind w:firstLine="709"/>
                        <w:jc w:val="both"/>
                        <w:rPr>
                          <w:rFonts w:cs="StarSymbol"/>
                          <w:szCs w:val="24"/>
                          <w:lang w:eastAsia="lt-LT"/>
                        </w:rPr>
                      </w:pPr>
                      <w:sdt>
                        <w:sdtPr>
                          <w:alias w:val="Numeris"/>
                          <w:tag w:val="nr_6861822ebb014d37958c47314d9a654b"/>
                          <w:lock w:val="sdtLocked"/>
                          <w:richText/>
                        </w:sdtPr>
                        <w:sdtContent>
                          <w:r>
                            <w:rPr>
                              <w:szCs w:val="24"/>
                              <w:lang w:eastAsia="lt-LT"/>
                            </w:rPr>
                            <w:t>47.1</w:t>
                          </w:r>
                        </w:sdtContent>
                      </w:sdt>
                      <w:r>
                        <w:rPr>
                          <w:szCs w:val="24"/>
                          <w:lang w:eastAsia="lt-LT"/>
                        </w:rPr>
                        <w:t>. Vaiko globėjams (rūpintojams), kurių gyvenamoji vieta yra Radviliškio rajono savivaldybėje</w:t>
                      </w:r>
                      <w:r>
                        <w:rPr>
                          <w:szCs w:val="24"/>
                        </w:rPr>
                        <w:t xml:space="preserve">, globojantiems 3 ir daugiau be tėvų globos likusius vaikus, </w:t>
                      </w:r>
                      <w:r>
                        <w:rPr>
                          <w:szCs w:val="24"/>
                          <w:lang w:eastAsia="lt-LT"/>
                        </w:rPr>
                        <w:t>kai vaikų nuolatinė globa (rūpyba) paskirta teismo sprendimu (nutartimi) ir iki nuolatinės globos (rūpybos) nustatymo laikinoji globa (rūpyba) buvo  nustatyta Radviliškio rajono savivaldybės mero potvarkiu arba Šiaulių apylinkės teismo sprendimu (nutartimi). Šiaulių apylinkės teismo sprendimo (nutarties) iniciatoriai – Valstybinės vaiko teisių apsaugos ir įvaikinimo tarnybos prie Socialinės apsaugos ir darbo ministerijos Šiaulių apskrities vaiko teisių apsaugos skyrius.</w:t>
                      </w:r>
                    </w:p>
                  </w:sdtContent>
                </w:sdt>
                <w:sdt>
                  <w:sdtPr>
                    <w:alias w:val="47.2 pp."/>
                    <w:tag w:val="part_1e3a0e541d804727a98336f216a7d071"/>
                    <w:lock w:val="sdtLocked"/>
                    <w:richText/>
                  </w:sdtPr>
                  <w:sdtContent>
                    <w:p w14:paraId="4E6A379B" w14:textId="3ABFA9FD">
                      <w:pPr>
                        <w:shd w:val="clear" w:color="auto" w:fill="FFFFFF"/>
                        <w:suppressAutoHyphens/>
                        <w:ind w:firstLine="709"/>
                        <w:jc w:val="both"/>
                        <w:rPr>
                          <w:rFonts w:cs="StarSymbol"/>
                          <w:szCs w:val="24"/>
                          <w:lang w:eastAsia="lt-LT"/>
                        </w:rPr>
                      </w:pPr>
                      <w:sdt>
                        <w:sdtPr>
                          <w:alias w:val="Numeris"/>
                          <w:tag w:val="nr_1e3a0e541d804727a98336f216a7d071"/>
                          <w:lock w:val="sdtLocked"/>
                          <w:richText/>
                        </w:sdtPr>
                        <w:sdtContent>
                          <w:r>
                            <w:rPr>
                              <w:szCs w:val="24"/>
                            </w:rPr>
                            <w:t>47.2</w:t>
                          </w:r>
                        </w:sdtContent>
                      </w:sdt>
                      <w:r>
                        <w:rPr>
                          <w:szCs w:val="24"/>
                        </w:rPr>
                        <w:t>. budinčiam globotojui ar nuolatiniam globotojui, pradėjus veiklą, per Radviliškio socialinių paslaugų centrą, jeigu yra sudaryta tarpusavio bendradarbiavimo ir paslaugų teikimo sutartis.</w:t>
                      </w:r>
                    </w:p>
                  </w:sdtContent>
                </w:sdt>
              </w:sdtContent>
            </w:sdt>
            <w:sdt>
              <w:sdtPr>
                <w:alias w:val="48 p."/>
                <w:tag w:val="part_6766a254f2bc4684b04876cc0928c751"/>
                <w:lock w:val="sdtLocked"/>
                <w:richText/>
              </w:sdtPr>
              <w:sdtContent>
                <w:p w14:paraId="51388C9A" w14:textId="77777777">
                  <w:pPr>
                    <w:shd w:val="clear" w:color="auto" w:fill="FFFFFF"/>
                    <w:suppressAutoHyphens/>
                    <w:ind w:firstLine="709"/>
                    <w:jc w:val="both"/>
                    <w:rPr>
                      <w:rFonts w:cs="StarSymbol"/>
                      <w:szCs w:val="24"/>
                      <w:lang w:eastAsia="lt-LT"/>
                    </w:rPr>
                  </w:pPr>
                  <w:sdt>
                    <w:sdtPr>
                      <w:alias w:val="Numeris"/>
                      <w:tag w:val="nr_6766a254f2bc4684b04876cc0928c751"/>
                      <w:lock w:val="sdtLocked"/>
                      <w:richText/>
                    </w:sdtPr>
                    <w:sdtContent>
                      <w:r>
                        <w:rPr>
                          <w:szCs w:val="24"/>
                        </w:rPr>
                        <w:t>48</w:t>
                      </w:r>
                    </w:sdtContent>
                  </w:sdt>
                  <w:r>
                    <w:rPr>
                      <w:szCs w:val="24"/>
                    </w:rPr>
                    <w:t xml:space="preserve">. Pagalbos pinigai yra skiriami naudoti kuo geresniam globotinio poreikių ir interesų patenkinimui. Pagalbos pinigais gali būti apmokamos išlaidos, susijusios su globotinio poreikiais, ir skirtos: </w:t>
                  </w:r>
                </w:p>
                <w:sdt>
                  <w:sdtPr>
                    <w:alias w:val="48.1 pp."/>
                    <w:tag w:val="part_ae7a1d3295c04bb5a95ac3cc7216e160"/>
                    <w:lock w:val="sdtLocked"/>
                    <w:richText/>
                  </w:sdtPr>
                  <w:sdtContent>
                    <w:p w14:paraId="60B192DC" w14:textId="77777777">
                      <w:pPr>
                        <w:shd w:val="clear" w:color="auto" w:fill="FFFFFF"/>
                        <w:suppressAutoHyphens/>
                        <w:ind w:firstLine="709"/>
                        <w:jc w:val="both"/>
                        <w:rPr>
                          <w:rFonts w:cs="StarSymbol"/>
                          <w:szCs w:val="24"/>
                          <w:lang w:eastAsia="lt-LT"/>
                        </w:rPr>
                      </w:pPr>
                      <w:sdt>
                        <w:sdtPr>
                          <w:alias w:val="Numeris"/>
                          <w:tag w:val="nr_ae7a1d3295c04bb5a95ac3cc7216e160"/>
                          <w:lock w:val="sdtLocked"/>
                          <w:richText/>
                        </w:sdtPr>
                        <w:sdtContent>
                          <w:r>
                            <w:rPr>
                              <w:szCs w:val="24"/>
                            </w:rPr>
                            <w:t>48.1</w:t>
                          </w:r>
                        </w:sdtContent>
                      </w:sdt>
                      <w:r>
                        <w:rPr>
                          <w:szCs w:val="24"/>
                        </w:rPr>
                        <w:t>. prekėms ir kitoms paslaugoms (</w:t>
                      </w:r>
                      <w:r>
                        <w:t>baldams, buitinei, vaizdo ir garso technikai, namų apyvokos reikmenims</w:t>
                      </w:r>
                      <w:r>
                        <w:rPr>
                          <w:szCs w:val="24"/>
                        </w:rPr>
                        <w:t xml:space="preserve"> ir kt.);</w:t>
                      </w:r>
                    </w:p>
                  </w:sdtContent>
                </w:sdt>
                <w:sdt>
                  <w:sdtPr>
                    <w:alias w:val="48.2 pp."/>
                    <w:tag w:val="part_f0f0178d11304beea853000772162f20"/>
                    <w:lock w:val="sdtLocked"/>
                    <w:richText/>
                  </w:sdtPr>
                  <w:sdtContent>
                    <w:p w14:paraId="49FC0362" w14:textId="77777777">
                      <w:pPr>
                        <w:shd w:val="clear" w:color="auto" w:fill="FFFFFF"/>
                        <w:suppressAutoHyphens/>
                        <w:ind w:firstLine="709"/>
                        <w:jc w:val="both"/>
                        <w:rPr>
                          <w:rFonts w:cs="StarSymbol"/>
                          <w:szCs w:val="24"/>
                          <w:lang w:eastAsia="lt-LT"/>
                        </w:rPr>
                      </w:pPr>
                      <w:sdt>
                        <w:sdtPr>
                          <w:alias w:val="Numeris"/>
                          <w:tag w:val="nr_f0f0178d11304beea853000772162f20"/>
                          <w:lock w:val="sdtLocked"/>
                          <w:richText/>
                        </w:sdtPr>
                        <w:sdtContent>
                          <w:r>
                            <w:rPr>
                              <w:rFonts w:cs="StarSymbol"/>
                              <w:szCs w:val="24"/>
                              <w:lang w:eastAsia="lt-LT"/>
                            </w:rPr>
                            <w:t>48.2</w:t>
                          </w:r>
                        </w:sdtContent>
                      </w:sdt>
                      <w:r>
                        <w:rPr>
                          <w:rFonts w:cs="StarSymbol"/>
                          <w:szCs w:val="24"/>
                          <w:lang w:eastAsia="lt-LT"/>
                        </w:rPr>
                        <w:t xml:space="preserve">. </w:t>
                      </w:r>
                      <w:r>
                        <w:rPr>
                          <w:szCs w:val="24"/>
                        </w:rPr>
                        <w:t xml:space="preserve">neformaliam ugdymui (socialinių įgūdžių, gebėjimų ugdymui, saviraiškos skatinimui, </w:t>
                      </w:r>
                      <w:r>
                        <w:rPr>
                          <w:rFonts w:cs="StarSymbol"/>
                          <w:szCs w:val="24"/>
                          <w:lang w:eastAsia="lt-LT"/>
                        </w:rPr>
                        <w:t xml:space="preserve"> </w:t>
                      </w:r>
                      <w:r>
                        <w:rPr>
                          <w:szCs w:val="24"/>
                        </w:rPr>
                        <w:t>fiziniam lavinimui, įvairiems būreliams, kursams, seminarams ir kt.);</w:t>
                      </w:r>
                    </w:p>
                  </w:sdtContent>
                </w:sdt>
                <w:sdt>
                  <w:sdtPr>
                    <w:alias w:val="48.3 pp."/>
                    <w:tag w:val="part_4f47fa17765742f5b69b24fd6725b161"/>
                    <w:lock w:val="sdtLocked"/>
                    <w:richText/>
                  </w:sdtPr>
                  <w:sdtContent>
                    <w:p w14:paraId="5E29E19E" w14:textId="77777777">
                      <w:pPr>
                        <w:shd w:val="clear" w:color="auto" w:fill="FFFFFF"/>
                        <w:suppressAutoHyphens/>
                        <w:ind w:firstLine="709"/>
                        <w:jc w:val="both"/>
                        <w:rPr>
                          <w:rFonts w:cs="StarSymbol"/>
                          <w:szCs w:val="24"/>
                          <w:lang w:eastAsia="lt-LT"/>
                        </w:rPr>
                      </w:pPr>
                      <w:sdt>
                        <w:sdtPr>
                          <w:alias w:val="Numeris"/>
                          <w:tag w:val="nr_4f47fa17765742f5b69b24fd6725b161"/>
                          <w:lock w:val="sdtLocked"/>
                          <w:richText/>
                        </w:sdtPr>
                        <w:sdtContent>
                          <w:r>
                            <w:rPr>
                              <w:szCs w:val="24"/>
                            </w:rPr>
                            <w:t>48.3</w:t>
                          </w:r>
                        </w:sdtContent>
                      </w:sdt>
                      <w:r>
                        <w:rPr>
                          <w:szCs w:val="24"/>
                        </w:rPr>
                        <w:t xml:space="preserve">. laisvalaikiui ir poilsiui organizuoti, stovykloms; </w:t>
                      </w:r>
                    </w:p>
                  </w:sdtContent>
                </w:sdt>
                <w:sdt>
                  <w:sdtPr>
                    <w:alias w:val="48.4 pp."/>
                    <w:tag w:val="part_314457384da347a0b345112e798c0db9"/>
                    <w:lock w:val="sdtLocked"/>
                    <w:richText/>
                  </w:sdtPr>
                  <w:sdtContent>
                    <w:p w14:paraId="11676C6E" w14:textId="77777777">
                      <w:pPr>
                        <w:shd w:val="clear" w:color="auto" w:fill="FFFFFF"/>
                        <w:suppressAutoHyphens/>
                        <w:ind w:firstLine="709"/>
                        <w:jc w:val="both"/>
                        <w:rPr>
                          <w:rFonts w:cs="StarSymbol"/>
                          <w:szCs w:val="24"/>
                          <w:lang w:eastAsia="lt-LT"/>
                        </w:rPr>
                      </w:pPr>
                      <w:sdt>
                        <w:sdtPr>
                          <w:alias w:val="Numeris"/>
                          <w:tag w:val="nr_314457384da347a0b345112e798c0db9"/>
                          <w:lock w:val="sdtLocked"/>
                          <w:richText/>
                        </w:sdtPr>
                        <w:sdtContent>
                          <w:r>
                            <w:rPr>
                              <w:szCs w:val="24"/>
                            </w:rPr>
                            <w:t>48.4</w:t>
                          </w:r>
                        </w:sdtContent>
                      </w:sdt>
                      <w:r>
                        <w:rPr>
                          <w:szCs w:val="24"/>
                        </w:rPr>
                        <w:t>. sveikatos priežiūrai.</w:t>
                      </w:r>
                    </w:p>
                  </w:sdtContent>
                </w:sdt>
              </w:sdtContent>
            </w:sdt>
            <w:sdt>
              <w:sdtPr>
                <w:alias w:val="49 p."/>
                <w:tag w:val="part_6f67507fdf904868b9fff202a99dfa03"/>
                <w:lock w:val="sdtLocked"/>
                <w:richText/>
              </w:sdtPr>
              <w:sdtContent>
                <w:p w14:paraId="0C90C2A6" w14:textId="2EC6884B">
                  <w:pPr>
                    <w:shd w:val="clear" w:color="auto" w:fill="FFFFFF"/>
                    <w:suppressAutoHyphens/>
                    <w:ind w:firstLine="709"/>
                    <w:jc w:val="both"/>
                    <w:rPr>
                      <w:rFonts w:cs="StarSymbol"/>
                      <w:szCs w:val="24"/>
                      <w:lang w:eastAsia="lt-LT"/>
                    </w:rPr>
                  </w:pPr>
                  <w:sdt>
                    <w:sdtPr>
                      <w:alias w:val="Numeris"/>
                      <w:tag w:val="nr_6f67507fdf904868b9fff202a99dfa03"/>
                      <w:lock w:val="sdtLocked"/>
                      <w:richText/>
                    </w:sdtPr>
                    <w:sdtContent>
                      <w:r>
                        <w:rPr>
                          <w:szCs w:val="24"/>
                          <w:lang w:eastAsia="lt-LT"/>
                        </w:rPr>
                        <w:t>49</w:t>
                      </w:r>
                    </w:sdtContent>
                  </w:sdt>
                  <w:r>
                    <w:rPr>
                      <w:szCs w:val="24"/>
                      <w:lang w:eastAsia="lt-LT"/>
                    </w:rPr>
                    <w:t xml:space="preserve">. </w:t>
                  </w:r>
                  <w:r>
                    <w:rPr>
                      <w:szCs w:val="24"/>
                    </w:rPr>
                    <w:t>Pagalbos pinigų dydžiai:</w:t>
                  </w:r>
                </w:p>
                <w:sdt>
                  <w:sdtPr>
                    <w:alias w:val="49.1 pp."/>
                    <w:tag w:val="part_7c6377b3731149538211e27cd9bd671d"/>
                    <w:lock w:val="sdtLocked"/>
                    <w:richText/>
                  </w:sdtPr>
                  <w:sdtContent>
                    <w:p w14:paraId="16A80348" w14:textId="77777777">
                      <w:pPr>
                        <w:shd w:val="clear" w:color="auto" w:fill="FFFFFF"/>
                        <w:tabs>
                          <w:tab w:val="left" w:pos="851"/>
                        </w:tabs>
                        <w:ind w:firstLine="709"/>
                        <w:jc w:val="both"/>
                        <w:rPr>
                          <w:szCs w:val="24"/>
                        </w:rPr>
                      </w:pPr>
                      <w:sdt>
                        <w:sdtPr>
                          <w:alias w:val="Numeris"/>
                          <w:tag w:val="nr_7c6377b3731149538211e27cd9bd671d"/>
                          <w:lock w:val="sdtLocked"/>
                          <w:richText/>
                        </w:sdtPr>
                        <w:sdtContent>
                          <w:r>
                            <w:rPr>
                              <w:szCs w:val="24"/>
                            </w:rPr>
                            <w:t>49.1</w:t>
                          </w:r>
                        </w:sdtContent>
                      </w:sdt>
                      <w:r>
                        <w:rPr>
                          <w:szCs w:val="24"/>
                        </w:rPr>
                        <w:t xml:space="preserve">. 3 000,00 Eur dydžio parama globėjams, nurodytiems šio Aprašo </w:t>
                      </w:r>
                      <w:r>
                        <w:rPr>
                          <w:szCs w:val="24"/>
                          <w:lang w:eastAsia="lt-LT"/>
                        </w:rPr>
                        <w:t xml:space="preserve">47.1. </w:t>
                      </w:r>
                      <w:r>
                        <w:rPr>
                          <w:szCs w:val="24"/>
                        </w:rPr>
                        <w:t xml:space="preserve">papunktyje; </w:t>
                      </w:r>
                    </w:p>
                  </w:sdtContent>
                </w:sdt>
                <w:sdt>
                  <w:sdtPr>
                    <w:alias w:val="49.2 pp."/>
                    <w:tag w:val="part_1ffa5fae1d8241d38f476bf137d75d73"/>
                    <w:lock w:val="sdtLocked"/>
                    <w:richText/>
                  </w:sdtPr>
                  <w:sdtContent>
                    <w:p w14:paraId="2C6DF098" w14:textId="77777777">
                      <w:pPr>
                        <w:shd w:val="clear" w:color="auto" w:fill="FFFFFF"/>
                        <w:tabs>
                          <w:tab w:val="left" w:pos="851"/>
                        </w:tabs>
                        <w:ind w:firstLine="709"/>
                        <w:jc w:val="both"/>
                        <w:rPr>
                          <w:szCs w:val="24"/>
                        </w:rPr>
                      </w:pPr>
                      <w:sdt>
                        <w:sdtPr>
                          <w:alias w:val="Numeris"/>
                          <w:tag w:val="nr_1ffa5fae1d8241d38f476bf137d75d73"/>
                          <w:lock w:val="sdtLocked"/>
                          <w:richText/>
                        </w:sdtPr>
                        <w:sdtContent>
                          <w:r>
                            <w:rPr>
                              <w:szCs w:val="24"/>
                            </w:rPr>
                            <w:t>49.2</w:t>
                          </w:r>
                        </w:sdtContent>
                      </w:sdt>
                      <w:r>
                        <w:rPr>
                          <w:szCs w:val="24"/>
                        </w:rPr>
                        <w:t xml:space="preserve">. 1 500,00 Eur dydžio parama globėjams, nurodytiems šio Aprašo </w:t>
                      </w:r>
                      <w:r>
                        <w:rPr>
                          <w:szCs w:val="24"/>
                          <w:lang w:eastAsia="lt-LT"/>
                        </w:rPr>
                        <w:t xml:space="preserve">47.2. </w:t>
                      </w:r>
                      <w:r>
                        <w:rPr>
                          <w:szCs w:val="24"/>
                        </w:rPr>
                        <w:t>papunktyje.</w:t>
                      </w:r>
                    </w:p>
                  </w:sdtContent>
                </w:sdt>
              </w:sdtContent>
            </w:sdt>
            <w:sdt>
              <w:sdtPr>
                <w:alias w:val="50 p."/>
                <w:tag w:val="part_91034b84946d44eebb5c42ae68a21cb7"/>
                <w:lock w:val="sdtLocked"/>
                <w:richText/>
              </w:sdtPr>
              <w:sdtContent>
                <w:p w14:paraId="30A99928" w14:textId="0B5630BF">
                  <w:pPr>
                    <w:shd w:val="clear" w:color="auto" w:fill="FFFFFF"/>
                    <w:tabs>
                      <w:tab w:val="left" w:pos="851"/>
                    </w:tabs>
                    <w:ind w:firstLine="709"/>
                    <w:jc w:val="both"/>
                    <w:rPr>
                      <w:szCs w:val="24"/>
                    </w:rPr>
                  </w:pPr>
                  <w:sdt>
                    <w:sdtPr>
                      <w:alias w:val="Numeris"/>
                      <w:tag w:val="nr_91034b84946d44eebb5c42ae68a21cb7"/>
                      <w:lock w:val="sdtLocked"/>
                      <w:richText/>
                    </w:sdtPr>
                    <w:sdtContent>
                      <w:r>
                        <w:rPr>
                          <w:szCs w:val="24"/>
                          <w:lang w:eastAsia="lt-LT"/>
                        </w:rPr>
                        <w:t>50</w:t>
                      </w:r>
                    </w:sdtContent>
                  </w:sdt>
                  <w:r>
                    <w:rPr>
                      <w:szCs w:val="24"/>
                      <w:lang w:eastAsia="lt-LT"/>
                    </w:rPr>
                    <w:t xml:space="preserve">. Pagalbos pinigai, nurodyti </w:t>
                  </w:r>
                  <w:r>
                    <w:rPr>
                      <w:szCs w:val="24"/>
                    </w:rPr>
                    <w:t>49.1 ir 49.2 papunkčiuose skiriami vieną kartą.</w:t>
                  </w:r>
                </w:p>
              </w:sdtContent>
            </w:sdt>
            <w:sdt>
              <w:sdtPr>
                <w:alias w:val="51 p."/>
                <w:tag w:val="part_d7ea6ffc9a374349969f6cbe86604c1f"/>
                <w:lock w:val="sdtLocked"/>
                <w:richText/>
              </w:sdtPr>
              <w:sdtContent>
                <w:p w14:paraId="4F7F74B4" w14:textId="354B9BED">
                  <w:pPr>
                    <w:shd w:val="clear" w:color="auto" w:fill="FFFFFF"/>
                    <w:tabs>
                      <w:tab w:val="left" w:pos="851"/>
                    </w:tabs>
                    <w:ind w:firstLine="709"/>
                    <w:jc w:val="both"/>
                    <w:rPr>
                      <w:szCs w:val="24"/>
                    </w:rPr>
                  </w:pPr>
                  <w:sdt>
                    <w:sdtPr>
                      <w:alias w:val="Numeris"/>
                      <w:tag w:val="nr_d7ea6ffc9a374349969f6cbe86604c1f"/>
                      <w:lock w:val="sdtLocked"/>
                      <w:richText/>
                    </w:sdtPr>
                    <w:sdtContent>
                      <w:r>
                        <w:rPr>
                          <w:szCs w:val="24"/>
                        </w:rPr>
                        <w:t>51</w:t>
                      </w:r>
                    </w:sdtContent>
                  </w:sdt>
                  <w:r>
                    <w:rPr>
                      <w:szCs w:val="24"/>
                    </w:rPr>
                    <w:t>. Prašymas d</w:t>
                  </w:r>
                  <w:r>
                    <w:rPr>
                      <w:szCs w:val="24"/>
                      <w:shd w:val="clear" w:color="auto" w:fill="FFFFFF"/>
                    </w:rPr>
                    <w:t xml:space="preserve">ėl pagalbos pinigų skyrimo teikiamas Savivaldybės administracijos Socialinės paramos skyriui. </w:t>
                  </w:r>
                </w:p>
              </w:sdtContent>
            </w:sdt>
            <w:sdt>
              <w:sdtPr>
                <w:alias w:val="52 p."/>
                <w:tag w:val="part_53181f5b26cb4b518018be821fd9b4a4"/>
                <w:lock w:val="sdtLocked"/>
                <w:richText/>
              </w:sdtPr>
              <w:sdtContent>
                <w:p w14:paraId="3291B468" w14:textId="2ED22919">
                  <w:pPr>
                    <w:shd w:val="clear" w:color="auto" w:fill="FFFFFF"/>
                    <w:tabs>
                      <w:tab w:val="left" w:pos="851"/>
                    </w:tabs>
                    <w:ind w:firstLine="709"/>
                    <w:jc w:val="both"/>
                    <w:rPr>
                      <w:szCs w:val="24"/>
                    </w:rPr>
                  </w:pPr>
                  <w:sdt>
                    <w:sdtPr>
                      <w:alias w:val="Numeris"/>
                      <w:tag w:val="nr_53181f5b26cb4b518018be821fd9b4a4"/>
                      <w:lock w:val="sdtLocked"/>
                      <w:richText/>
                    </w:sdtPr>
                    <w:sdtContent>
                      <w:r>
                        <w:rPr>
                          <w:szCs w:val="24"/>
                        </w:rPr>
                        <w:t>52</w:t>
                      </w:r>
                    </w:sdtContent>
                  </w:sdt>
                  <w:r>
                    <w:rPr>
                      <w:szCs w:val="24"/>
                    </w:rPr>
                    <w:t>. Už tinkamą pagalbos pinigų panaudojimą yra atsakingas pagalbos pinigų gavėjas.</w:t>
                  </w:r>
                </w:p>
                <w:p w14:paraId="247D251D" w14:textId="62602646">
                  <w:pPr>
                    <w:shd w:val="clear" w:color="auto" w:fill="FFFFFF"/>
                    <w:tabs>
                      <w:tab w:val="left" w:pos="851"/>
                    </w:tabs>
                    <w:ind w:firstLine="7920"/>
                    <w:jc w:val="both"/>
                    <w:rPr>
                      <w:color w:val="FF0000"/>
                      <w:szCs w:val="24"/>
                    </w:rPr>
                  </w:pPr>
                </w:p>
              </w:sdtContent>
            </w:sdt>
          </w:sdtContent>
        </w:sdt>
        <w:sdt>
          <w:sdtPr>
            <w:alias w:val="skyrius"/>
            <w:tag w:val="part_87cd8fcd3e354236b75fd71c159722a7"/>
            <w:lock w:val="sdtLocked"/>
            <w:richText/>
          </w:sdtPr>
          <w:sdtContent>
            <w:p w14:paraId="4493BEFA" w14:textId="77777777">
              <w:pPr>
                <w:tabs>
                  <w:tab w:val="left" w:pos="1276"/>
                </w:tabs>
                <w:jc w:val="center"/>
                <w:rPr>
                  <w:b/>
                  <w:bCs/>
                  <w:szCs w:val="24"/>
                </w:rPr>
              </w:pPr>
              <w:sdt>
                <w:sdtPr>
                  <w:alias w:val="Numeris"/>
                  <w:tag w:val="nr_87cd8fcd3e354236b75fd71c159722a7"/>
                  <w:lock w:val="sdtLocked"/>
                  <w:richText/>
                </w:sdtPr>
                <w:sdtContent>
                  <w:r>
                    <w:rPr>
                      <w:b/>
                      <w:bCs/>
                      <w:szCs w:val="24"/>
                    </w:rPr>
                    <w:t>VIII</w:t>
                  </w:r>
                </w:sdtContent>
              </w:sdt>
              <w:r>
                <w:rPr>
                  <w:b/>
                  <w:bCs/>
                  <w:szCs w:val="24"/>
                </w:rPr>
                <w:t> SKYRIUS</w:t>
              </w:r>
            </w:p>
            <w:p w14:paraId="73125F59" w14:textId="77777777">
              <w:pPr>
                <w:tabs>
                  <w:tab w:val="left" w:pos="1276"/>
                </w:tabs>
                <w:jc w:val="center"/>
                <w:rPr>
                  <w:b/>
                  <w:bCs/>
                  <w:szCs w:val="24"/>
                </w:rPr>
              </w:pPr>
              <w:sdt>
                <w:sdtPr>
                  <w:alias w:val="Pavadinimas"/>
                  <w:tag w:val="title_87cd8fcd3e354236b75fd71c159722a7"/>
                  <w:lock w:val="sdtLocked"/>
                  <w:richText/>
                </w:sdtPr>
                <w:sdtContent>
                  <w:r>
                    <w:rPr>
                      <w:b/>
                      <w:bCs/>
                      <w:szCs w:val="24"/>
                    </w:rPr>
                    <w:t>ASMENS (ŠEIMOS) FINANSINIŲ GALIMYBIŲ VERTINIMAS</w:t>
                  </w:r>
                </w:sdtContent>
              </w:sdt>
            </w:p>
            <w:p w14:paraId="22E0D411" w14:textId="77777777">
              <w:pPr>
                <w:tabs>
                  <w:tab w:val="left" w:pos="1276"/>
                </w:tabs>
                <w:ind w:left="709"/>
                <w:jc w:val="center"/>
                <w:rPr>
                  <w:b/>
                  <w:bCs/>
                  <w:szCs w:val="24"/>
                </w:rPr>
              </w:pPr>
            </w:p>
            <w:sdt>
              <w:sdtPr>
                <w:alias w:val="53 p."/>
                <w:tag w:val="part_95d2dee2a0a94b3684659bd5072471f8"/>
                <w:lock w:val="sdtLocked"/>
                <w:richText/>
              </w:sdtPr>
              <w:sdtContent>
                <w:p w14:paraId="7E114AFF" w14:textId="5FA9E7D0">
                  <w:pPr>
                    <w:ind w:firstLine="709"/>
                    <w:jc w:val="both"/>
                    <w:rPr>
                      <w:szCs w:val="24"/>
                    </w:rPr>
                  </w:pPr>
                  <w:sdt>
                    <w:sdtPr>
                      <w:alias w:val="Numeris"/>
                      <w:tag w:val="nr_95d2dee2a0a94b3684659bd5072471f8"/>
                      <w:lock w:val="sdtLocked"/>
                      <w:richText/>
                    </w:sdtPr>
                    <w:sdtContent>
                      <w:r>
                        <w:rPr>
                          <w:szCs w:val="24"/>
                          <w:lang w:eastAsia="lt-LT"/>
                        </w:rPr>
                        <w:t>53</w:t>
                      </w:r>
                    </w:sdtContent>
                  </w:sdt>
                  <w:r>
                    <w:rPr>
                      <w:szCs w:val="24"/>
                      <w:lang w:eastAsia="lt-LT"/>
                    </w:rPr>
                    <w:t xml:space="preserve">. </w:t>
                  </w:r>
                  <w:r>
                    <w:rPr>
                      <w:szCs w:val="24"/>
                    </w:rPr>
                    <w:t>Asmens (šeimos) finansinių galimybių mokėti už socialines paslaugas vertinamas reglamentuojamas Mokėjimo už socialines paslaugas tvarkos apraše tvirtinamame Lietuvos Respublikos socialinės apsaugos ir darbo ministro įsakymu.</w:t>
                  </w:r>
                </w:p>
              </w:sdtContent>
            </w:sdt>
            <w:sdt>
              <w:sdtPr>
                <w:alias w:val="54 p."/>
                <w:tag w:val="part_e3d61aade0564848af1292451f1da1fb"/>
                <w:lock w:val="sdtLocked"/>
                <w:richText/>
              </w:sdtPr>
              <w:sdtContent>
                <w:p w14:paraId="01CE7820" w14:textId="4D13CDBC">
                  <w:pPr>
                    <w:ind w:firstLine="709"/>
                    <w:jc w:val="both"/>
                    <w:rPr>
                      <w:szCs w:val="24"/>
                    </w:rPr>
                  </w:pPr>
                  <w:sdt>
                    <w:sdtPr>
                      <w:alias w:val="Numeris"/>
                      <w:tag w:val="nr_e3d61aade0564848af1292451f1da1fb"/>
                      <w:lock w:val="sdtLocked"/>
                      <w:richText/>
                    </w:sdtPr>
                    <w:sdtContent>
                      <w:r>
                        <w:rPr>
                          <w:szCs w:val="24"/>
                          <w:lang w:eastAsia="lt-LT"/>
                        </w:rPr>
                        <w:t>54</w:t>
                      </w:r>
                    </w:sdtContent>
                  </w:sdt>
                  <w:r>
                    <w:rPr>
                      <w:szCs w:val="24"/>
                      <w:lang w:eastAsia="lt-LT"/>
                    </w:rPr>
                    <w:t xml:space="preserve">. </w:t>
                  </w:r>
                  <w:r>
                    <w:rPr>
                      <w:szCs w:val="24"/>
                    </w:rPr>
                    <w:t>Asmens (šeimos) finansines galimybes vertina Savivaldybės administracijos Socialinės paramos skyriaus atsakingi specialistai, vadovaudamiesi Lietuvos Respublikos socialinių paslaugų įstatymo ir Mokėjimo už socialines paslaugas tvarkos aprašo, patvirtinto Lietuvos Respublikos socialinės apsaugos ir darbo ministro 2024 m. birželio 11 d. įsakymu Nr. A1-397 „Dėl Mokėjimo už socialines paslaugas tvarkos aprašo patvirtinimo“ nuostatomis.</w:t>
                  </w:r>
                </w:p>
                <w:p w14:paraId="6FDDA147" w14:textId="77777777">
                  <w:pPr>
                    <w:tabs>
                      <w:tab w:val="left" w:pos="709"/>
                      <w:tab w:val="left" w:pos="851"/>
                    </w:tabs>
                    <w:ind w:firstLine="720"/>
                    <w:jc w:val="both"/>
                    <w:rPr>
                      <w:szCs w:val="24"/>
                    </w:rPr>
                  </w:pPr>
                </w:p>
              </w:sdtContent>
            </w:sdt>
          </w:sdtContent>
        </w:sdt>
        <w:sdt>
          <w:sdtPr>
            <w:alias w:val="skyrius"/>
            <w:tag w:val="part_3b3aa1f23f1f48fc99a662a9a6397352"/>
            <w:lock w:val="sdtLocked"/>
            <w:richText/>
          </w:sdtPr>
          <w:sdtContent>
            <w:p w14:paraId="525ECBBE" w14:textId="0AF51EDF">
              <w:pPr>
                <w:tabs>
                  <w:tab w:val="left" w:pos="1276"/>
                </w:tabs>
                <w:jc w:val="center"/>
                <w:rPr>
                  <w:b/>
                  <w:bCs/>
                  <w:szCs w:val="24"/>
                </w:rPr>
              </w:pPr>
              <w:sdt>
                <w:sdtPr>
                  <w:alias w:val="Numeris"/>
                  <w:tag w:val="nr_3b3aa1f23f1f48fc99a662a9a6397352"/>
                  <w:lock w:val="sdtLocked"/>
                  <w:richText/>
                </w:sdtPr>
                <w:sdtContent>
                  <w:r>
                    <w:rPr>
                      <w:b/>
                      <w:bCs/>
                      <w:szCs w:val="24"/>
                    </w:rPr>
                    <w:t>IX</w:t>
                  </w:r>
                </w:sdtContent>
              </w:sdt>
              <w:r>
                <w:rPr>
                  <w:b/>
                  <w:bCs/>
                  <w:szCs w:val="24"/>
                </w:rPr>
                <w:t> SKYRIUS</w:t>
              </w:r>
            </w:p>
            <w:p w14:paraId="6C47831E" w14:textId="49F63CAD">
              <w:pPr>
                <w:tabs>
                  <w:tab w:val="left" w:pos="1276"/>
                </w:tabs>
                <w:jc w:val="center"/>
                <w:rPr>
                  <w:szCs w:val="24"/>
                </w:rPr>
              </w:pPr>
              <w:sdt>
                <w:sdtPr>
                  <w:alias w:val="Pavadinimas"/>
                  <w:tag w:val="title_3b3aa1f23f1f48fc99a662a9a6397352"/>
                  <w:lock w:val="sdtLocked"/>
                  <w:richText/>
                </w:sdtPr>
                <w:sdtContent>
                  <w:r>
                    <w:rPr>
                      <w:b/>
                      <w:bCs/>
                      <w:szCs w:val="24"/>
                    </w:rPr>
                    <w:t>ASMENS (ŠEIMOS) PAJAMOS IR JŲ APSKAIČIAVIMAS</w:t>
                  </w:r>
                </w:sdtContent>
              </w:sdt>
            </w:p>
            <w:p w14:paraId="0D4E32DB" w14:textId="77777777">
              <w:pPr>
                <w:tabs>
                  <w:tab w:val="left" w:pos="709"/>
                  <w:tab w:val="left" w:pos="851"/>
                </w:tabs>
                <w:jc w:val="both"/>
                <w:rPr>
                  <w:szCs w:val="24"/>
                </w:rPr>
              </w:pPr>
            </w:p>
            <w:sdt>
              <w:sdtPr>
                <w:alias w:val="55 p."/>
                <w:tag w:val="part_2c6a77f1b4784ef5babb9ae9d26042ba"/>
                <w:lock w:val="sdtLocked"/>
                <w:richText/>
              </w:sdtPr>
              <w:sdtContent>
                <w:p w14:paraId="73B4767C" w14:textId="27B37D04">
                  <w:pPr>
                    <w:ind w:firstLine="709"/>
                    <w:jc w:val="both"/>
                    <w:rPr>
                      <w:szCs w:val="24"/>
                    </w:rPr>
                  </w:pPr>
                  <w:sdt>
                    <w:sdtPr>
                      <w:alias w:val="Numeris"/>
                      <w:tag w:val="nr_2c6a77f1b4784ef5babb9ae9d26042ba"/>
                      <w:lock w:val="sdtLocked"/>
                      <w:richText/>
                    </w:sdtPr>
                    <w:sdtContent>
                      <w:r>
                        <w:rPr>
                          <w:szCs w:val="24"/>
                          <w:lang w:eastAsia="lt-LT"/>
                        </w:rPr>
                        <w:t>55</w:t>
                      </w:r>
                    </w:sdtContent>
                  </w:sdt>
                  <w:r>
                    <w:rPr>
                      <w:szCs w:val="24"/>
                      <w:lang w:eastAsia="lt-LT"/>
                    </w:rPr>
                    <w:t xml:space="preserve">. </w:t>
                  </w:r>
                  <w:r>
                    <w:rPr>
                      <w:szCs w:val="24"/>
                    </w:rPr>
                    <w:t>Asmens (šeimos) pajamos apskaičiuojamos vadovaujantis Lietuvos Respublikos socialinių paslaugų įstatymo ir Mokėjimo už socialines paslaugas tvarkos aprašo, patvirtinto Lietuvos Respublikos socialinės apsaugos ir darbo ministro 2024 m. birželio 11 d. įsakymu Nr. A1-397 „Dėl Mokėjimo už socialines paslaugas tvarkos aprašo patvirtinimo“, nuostatomis.</w:t>
                  </w:r>
                </w:p>
                <w:p w14:paraId="27002DA1" w14:textId="77777777">
                  <w:pPr>
                    <w:tabs>
                      <w:tab w:val="left" w:pos="709"/>
                      <w:tab w:val="left" w:pos="851"/>
                    </w:tabs>
                    <w:jc w:val="both"/>
                    <w:rPr>
                      <w:szCs w:val="24"/>
                    </w:rPr>
                  </w:pPr>
                </w:p>
              </w:sdtContent>
            </w:sdt>
          </w:sdtContent>
        </w:sdt>
        <w:sdt>
          <w:sdtPr>
            <w:alias w:val="skyrius"/>
            <w:tag w:val="part_f6bbdae671534bea88dab30644bd7574"/>
            <w:lock w:val="sdtLocked"/>
            <w:richText/>
          </w:sdtPr>
          <w:sdtContent>
            <w:p w14:paraId="361D7189" w14:textId="77777777">
              <w:pPr>
                <w:tabs>
                  <w:tab w:val="left" w:pos="709"/>
                  <w:tab w:val="left" w:pos="851"/>
                </w:tabs>
                <w:jc w:val="center"/>
                <w:rPr>
                  <w:b/>
                  <w:bCs/>
                  <w:szCs w:val="24"/>
                </w:rPr>
              </w:pPr>
              <w:sdt>
                <w:sdtPr>
                  <w:alias w:val="Numeris"/>
                  <w:tag w:val="nr_f6bbdae671534bea88dab30644bd7574"/>
                  <w:lock w:val="sdtLocked"/>
                  <w:richText/>
                </w:sdtPr>
                <w:sdtContent>
                  <w:r>
                    <w:rPr>
                      <w:b/>
                      <w:bCs/>
                      <w:szCs w:val="24"/>
                    </w:rPr>
                    <w:t>X</w:t>
                  </w:r>
                </w:sdtContent>
              </w:sdt>
              <w:r>
                <w:rPr>
                  <w:b/>
                  <w:bCs/>
                  <w:szCs w:val="24"/>
                </w:rPr>
                <w:t xml:space="preserve"> SKYRIUS </w:t>
              </w:r>
            </w:p>
            <w:p w14:paraId="6BBFC1C1" w14:textId="0DDE5FB2">
              <w:pPr>
                <w:tabs>
                  <w:tab w:val="left" w:pos="709"/>
                  <w:tab w:val="left" w:pos="851"/>
                </w:tabs>
                <w:jc w:val="center"/>
                <w:rPr>
                  <w:b/>
                  <w:bCs/>
                  <w:szCs w:val="24"/>
                </w:rPr>
              </w:pPr>
              <w:sdt>
                <w:sdtPr>
                  <w:alias w:val="Pavadinimas"/>
                  <w:tag w:val="title_f6bbdae671534bea88dab30644bd7574"/>
                  <w:lock w:val="sdtLocked"/>
                  <w:richText/>
                </w:sdtPr>
                <w:sdtContent>
                  <w:r>
                    <w:rPr>
                      <w:b/>
                      <w:bCs/>
                      <w:szCs w:val="24"/>
                    </w:rPr>
                    <w:t>ASMENS TURTO VERTINIMAS</w:t>
                  </w:r>
                </w:sdtContent>
              </w:sdt>
            </w:p>
            <w:p w14:paraId="71D0B861" w14:textId="77777777">
              <w:pPr>
                <w:tabs>
                  <w:tab w:val="left" w:pos="709"/>
                  <w:tab w:val="left" w:pos="851"/>
                </w:tabs>
                <w:jc w:val="center"/>
                <w:rPr>
                  <w:b/>
                  <w:bCs/>
                  <w:szCs w:val="24"/>
                </w:rPr>
              </w:pPr>
            </w:p>
            <w:sdt>
              <w:sdtPr>
                <w:alias w:val="56 p."/>
                <w:tag w:val="part_7f2820816c7e47f8b24454d453bd993f"/>
                <w:lock w:val="sdtLocked"/>
                <w:richText/>
              </w:sdtPr>
              <w:sdtContent>
                <w:p w14:paraId="43336B94" w14:textId="3AAFF0C4">
                  <w:pPr>
                    <w:ind w:firstLine="709"/>
                    <w:jc w:val="both"/>
                    <w:rPr>
                      <w:b/>
                      <w:bCs/>
                      <w:szCs w:val="24"/>
                    </w:rPr>
                  </w:pPr>
                  <w:sdt>
                    <w:sdtPr>
                      <w:alias w:val="Numeris"/>
                      <w:tag w:val="nr_7f2820816c7e47f8b24454d453bd993f"/>
                      <w:lock w:val="sdtLocked"/>
                      <w:richText/>
                    </w:sdtPr>
                    <w:sdtContent>
                      <w:r>
                        <w:rPr>
                          <w:szCs w:val="24"/>
                        </w:rPr>
                        <w:t>56</w:t>
                      </w:r>
                    </w:sdtContent>
                  </w:sdt>
                  <w:r>
                    <w:rPr>
                      <w:szCs w:val="24"/>
                    </w:rPr>
                    <w:t>.</w:t>
                  </w:r>
                  <w:r>
                    <w:rPr>
                      <w:b/>
                      <w:bCs/>
                      <w:szCs w:val="24"/>
                    </w:rPr>
                    <w:t xml:space="preserve"> </w:t>
                  </w:r>
                  <w:r>
                    <w:rPr>
                      <w:szCs w:val="24"/>
                    </w:rPr>
                    <w:t>Asmens turto vertinimas atliekamas vadovaujantis Lietuvos Respublikos socialinių paslaugų įstatymo ir Mokėjimo už socialines paslaugas tvarkos aprašo, patvirtinto Lietuvos Respublikos socialinės apsaugos ir darbo ministro 2024 m. birželio 11 d. įsakymu Nr. A1-397 „Dėl Mokėjimo už socialines paslaugas tvarkos aprašo patvirtinimo“, nuostatomis.</w:t>
                  </w:r>
                </w:p>
                <w:p w14:paraId="49E9271A" w14:textId="77777777">
                  <w:pPr>
                    <w:ind w:firstLine="720"/>
                    <w:jc w:val="both"/>
                    <w:rPr>
                      <w:szCs w:val="24"/>
                    </w:rPr>
                  </w:pPr>
                </w:p>
              </w:sdtContent>
            </w:sdt>
          </w:sdtContent>
        </w:sdt>
        <w:sdt>
          <w:sdtPr>
            <w:alias w:val="skyrius"/>
            <w:tag w:val="part_072ea10a092d444790cc60bbd8483dc5"/>
            <w:lock w:val="sdtLocked"/>
            <w:richText/>
          </w:sdtPr>
          <w:sdtContent>
            <w:p w14:paraId="108DE5B8" w14:textId="26AB5FD7">
              <w:pPr>
                <w:jc w:val="center"/>
                <w:rPr>
                  <w:b/>
                  <w:bCs/>
                  <w:szCs w:val="24"/>
                </w:rPr>
              </w:pPr>
              <w:sdt>
                <w:sdtPr>
                  <w:alias w:val="Numeris"/>
                  <w:tag w:val="nr_072ea10a092d444790cc60bbd8483dc5"/>
                  <w:lock w:val="sdtLocked"/>
                  <w:richText/>
                </w:sdtPr>
                <w:sdtContent>
                  <w:r>
                    <w:rPr>
                      <w:b/>
                      <w:bCs/>
                      <w:szCs w:val="24"/>
                    </w:rPr>
                    <w:t>XI</w:t>
                  </w:r>
                </w:sdtContent>
              </w:sdt>
              <w:r>
                <w:rPr>
                  <w:b/>
                  <w:bCs/>
                  <w:szCs w:val="24"/>
                </w:rPr>
                <w:t xml:space="preserve"> SKYRIUS</w:t>
              </w:r>
            </w:p>
            <w:p w14:paraId="0DE929DD" w14:textId="6AEB412B">
              <w:pPr>
                <w:jc w:val="center"/>
                <w:rPr>
                  <w:b/>
                  <w:bCs/>
                  <w:szCs w:val="24"/>
                </w:rPr>
              </w:pPr>
              <w:sdt>
                <w:sdtPr>
                  <w:alias w:val="Pavadinimas"/>
                  <w:tag w:val="title_072ea10a092d444790cc60bbd8483dc5"/>
                  <w:lock w:val="sdtLocked"/>
                  <w:richText/>
                </w:sdtPr>
                <w:sdtContent>
                  <w:r>
                    <w:rPr>
                      <w:b/>
                      <w:bCs/>
                      <w:szCs w:val="24"/>
                    </w:rPr>
                    <w:t>SOCIALINIŲ PASLAUGŲ TEIKĖJO PASIRINKIMAS</w:t>
                  </w:r>
                </w:sdtContent>
              </w:sdt>
            </w:p>
            <w:p w14:paraId="7171B134" w14:textId="77777777">
              <w:pPr>
                <w:tabs>
                  <w:tab w:val="left" w:pos="993"/>
                </w:tabs>
                <w:ind w:firstLine="720"/>
                <w:jc w:val="both"/>
                <w:rPr>
                  <w:szCs w:val="24"/>
                  <w:lang w:eastAsia="lt-LT"/>
                </w:rPr>
              </w:pPr>
            </w:p>
            <w:sdt>
              <w:sdtPr>
                <w:alias w:val="57 p."/>
                <w:tag w:val="part_bb250ca8ef8843f1b74c514027f56cf8"/>
                <w:lock w:val="sdtLocked"/>
                <w:richText/>
              </w:sdtPr>
              <w:sdtContent>
                <w:p w14:paraId="2F389B5F" w14:textId="42630861">
                  <w:pPr>
                    <w:widowControl w:val="0"/>
                    <w:ind w:firstLine="709"/>
                    <w:jc w:val="both"/>
                    <w:rPr>
                      <w:szCs w:val="24"/>
                    </w:rPr>
                  </w:pPr>
                  <w:sdt>
                    <w:sdtPr>
                      <w:alias w:val="Numeris"/>
                      <w:tag w:val="nr_bb250ca8ef8843f1b74c514027f56cf8"/>
                      <w:lock w:val="sdtLocked"/>
                      <w:richText/>
                    </w:sdtPr>
                    <w:sdtContent>
                      <w:r>
                        <w:rPr>
                          <w:szCs w:val="24"/>
                        </w:rPr>
                        <w:t>57</w:t>
                      </w:r>
                    </w:sdtContent>
                  </w:sdt>
                  <w:r>
                    <w:rPr>
                      <w:szCs w:val="24"/>
                    </w:rPr>
                    <w:t>. Besikreipiantieji dėl socialinių paslaugų prašyme gali nurodyti pageidaujamą socialinių paslaugų teikėją (juridinio asmens pavadinimą arba fizinio asmens vardą ir pavardę). Jei Prašyme nenurodomas pageidaujamas socialinių paslaugų teikėjas, prašymą priimantis ir (ar) socialinių paslaugų poreikį nustatantis specialistas, priimdamas prašymą ar pildydamas Asmens (šeimos) socialinių paslaugų poreikio vertinimą, gali rekomenduoti socialinių paslaugų teikėją (paslaugas teikiančią įstaigą ar paslaugas teikiantį fizinį asmenį, kai kreipiamasi dėl Socialinių paslaugų įstatymo 21 straipsnio 2 dalyje nurodytų socialinių paslaugų, nurodydamas paslaugas teikiančio juridinio asmens pavadinimą ar socialines paslaugas teikiančio fizinio asmens vardą ir pavardę, arba socialinių paslaugų įstaigą, kai kreipiamasi Socialinių paslaugų įstatymo 21 straipsnio 3 dalyje nurodytų paslaugų, nurodydamas juridinio asmens pavadinimą).</w:t>
                  </w:r>
                </w:p>
              </w:sdtContent>
            </w:sdt>
            <w:sdt>
              <w:sdtPr>
                <w:alias w:val="58 p."/>
                <w:tag w:val="part_4aa76f9640344e3e8c2e8bc995b6b896"/>
                <w:lock w:val="sdtLocked"/>
                <w:richText/>
              </w:sdtPr>
              <w:sdtContent>
                <w:p w14:paraId="2BA7FE21" w14:textId="3B12FC48">
                  <w:pPr>
                    <w:widowControl w:val="0"/>
                    <w:ind w:firstLine="709"/>
                    <w:jc w:val="both"/>
                    <w:rPr>
                      <w:szCs w:val="24"/>
                    </w:rPr>
                  </w:pPr>
                  <w:sdt>
                    <w:sdtPr>
                      <w:alias w:val="Numeris"/>
                      <w:tag w:val="nr_4aa76f9640344e3e8c2e8bc995b6b896"/>
                      <w:lock w:val="sdtLocked"/>
                      <w:richText/>
                    </w:sdtPr>
                    <w:sdtContent>
                      <w:r>
                        <w:rPr>
                          <w:szCs w:val="24"/>
                          <w:lang w:eastAsia="lt-LT"/>
                        </w:rPr>
                        <w:t>58</w:t>
                      </w:r>
                    </w:sdtContent>
                  </w:sdt>
                  <w:r>
                    <w:rPr>
                      <w:szCs w:val="24"/>
                      <w:lang w:eastAsia="lt-LT"/>
                    </w:rPr>
                    <w:t xml:space="preserve">. Socialines paslaugas Savivaldybės teritorijoje teikiančių įstaigų sąrašas skelbiamas </w:t>
                  </w:r>
                  <w:r>
                    <w:rPr>
                      <w:szCs w:val="24"/>
                    </w:rPr>
                    <w:t xml:space="preserve">Savivaldybės interneto svetainėje </w:t>
                  </w:r>
                  <w:r>
                    <w:rPr>
                      <w:color w:val="0563C1"/>
                      <w:szCs w:val="24"/>
                      <w:u w:val="single"/>
                    </w:rPr>
                    <w:t>www.radviliskis.lt</w:t>
                  </w:r>
                  <w:r>
                    <w:rPr>
                      <w:szCs w:val="24"/>
                    </w:rPr>
                    <w:t>.</w:t>
                  </w:r>
                </w:p>
                <w:p w14:paraId="73A79807" w14:textId="77777777">
                  <w:pPr>
                    <w:jc w:val="center"/>
                    <w:rPr>
                      <w:b/>
                      <w:bCs/>
                      <w:szCs w:val="24"/>
                    </w:rPr>
                  </w:pPr>
                </w:p>
              </w:sdtContent>
            </w:sdt>
          </w:sdtContent>
        </w:sdt>
        <w:sdt>
          <w:sdtPr>
            <w:alias w:val="skyrius"/>
            <w:tag w:val="part_9f9a80a4c012449296c8da8362b019ba"/>
            <w:lock w:val="sdtLocked"/>
            <w:richText/>
          </w:sdtPr>
          <w:sdtContent>
            <w:p w14:paraId="7F803C6D" w14:textId="2C5D96DA">
              <w:pPr>
                <w:jc w:val="center"/>
                <w:rPr>
                  <w:b/>
                  <w:bCs/>
                  <w:szCs w:val="24"/>
                </w:rPr>
              </w:pPr>
              <w:sdt>
                <w:sdtPr>
                  <w:alias w:val="Numeris"/>
                  <w:tag w:val="nr_9f9a80a4c012449296c8da8362b019ba"/>
                  <w:lock w:val="sdtLocked"/>
                  <w:richText/>
                </w:sdtPr>
                <w:sdtContent>
                  <w:r>
                    <w:rPr>
                      <w:b/>
                      <w:bCs/>
                      <w:szCs w:val="24"/>
                    </w:rPr>
                    <w:t>XII</w:t>
                  </w:r>
                </w:sdtContent>
              </w:sdt>
              <w:r>
                <w:rPr>
                  <w:b/>
                  <w:bCs/>
                  <w:szCs w:val="24"/>
                </w:rPr>
                <w:t xml:space="preserve"> SKYRIUS </w:t>
              </w:r>
            </w:p>
            <w:p w14:paraId="759B1369" w14:textId="77777777">
              <w:pPr>
                <w:jc w:val="center"/>
                <w:rPr>
                  <w:b/>
                  <w:bCs/>
                  <w:szCs w:val="24"/>
                </w:rPr>
              </w:pPr>
              <w:sdt>
                <w:sdtPr>
                  <w:alias w:val="Pavadinimas"/>
                  <w:tag w:val="title_9f9a80a4c012449296c8da8362b019ba"/>
                  <w:lock w:val="sdtLocked"/>
                  <w:richText/>
                </w:sdtPr>
                <w:sdtContent>
                  <w:r>
                    <w:rPr>
                      <w:b/>
                      <w:bCs/>
                      <w:szCs w:val="24"/>
                    </w:rPr>
                    <w:t>BAIGIAMOSIOS NUOSTATOS</w:t>
                  </w:r>
                </w:sdtContent>
              </w:sdt>
            </w:p>
            <w:p w14:paraId="7A1EF5FF" w14:textId="77777777">
              <w:pPr>
                <w:jc w:val="both"/>
                <w:rPr>
                  <w:szCs w:val="24"/>
                </w:rPr>
              </w:pPr>
            </w:p>
            <w:sdt>
              <w:sdtPr>
                <w:alias w:val="59 p."/>
                <w:tag w:val="part_10e89f1f793f46e9a617875e4aee76ec"/>
                <w:lock w:val="sdtLocked"/>
                <w:richText/>
              </w:sdtPr>
              <w:sdtContent>
                <w:p w14:paraId="18627520" w14:textId="5D00B18D">
                  <w:pPr>
                    <w:ind w:firstLine="709"/>
                    <w:jc w:val="both"/>
                    <w:rPr>
                      <w:color w:val="000000"/>
                      <w:szCs w:val="24"/>
                      <w:lang w:eastAsia="lt-LT"/>
                    </w:rPr>
                  </w:pPr>
                  <w:sdt>
                    <w:sdtPr>
                      <w:alias w:val="Numeris"/>
                      <w:tag w:val="nr_10e89f1f793f46e9a617875e4aee76ec"/>
                      <w:lock w:val="sdtLocked"/>
                      <w:richText/>
                    </w:sdtPr>
                    <w:sdtContent>
                      <w:r>
                        <w:rPr>
                          <w:color w:val="000000"/>
                          <w:szCs w:val="24"/>
                          <w:lang w:eastAsia="lt-LT"/>
                        </w:rPr>
                        <w:t>59</w:t>
                      </w:r>
                    </w:sdtContent>
                  </w:sdt>
                  <w:r>
                    <w:rPr>
                      <w:color w:val="000000"/>
                      <w:szCs w:val="24"/>
                      <w:lang w:eastAsia="lt-LT"/>
                    </w:rPr>
                    <w:t>. Savivaldybė užtikrina asmens (šeimos narių) pateiktų duomenų konfidencialumą teisės aktų nustatyta tvarka.</w:t>
                  </w:r>
                </w:p>
              </w:sdtContent>
            </w:sdt>
            <w:sdt>
              <w:sdtPr>
                <w:alias w:val="60 p."/>
                <w:tag w:val="part_faa2307572524555824fdc3c833e91fd"/>
                <w:lock w:val="sdtLocked"/>
                <w:richText/>
              </w:sdtPr>
              <w:sdtContent>
                <w:p w14:paraId="53A101D9" w14:textId="7DE5B42B">
                  <w:pPr>
                    <w:ind w:firstLine="709"/>
                    <w:jc w:val="both"/>
                    <w:rPr>
                      <w:color w:val="000000"/>
                      <w:szCs w:val="24"/>
                      <w:lang w:eastAsia="lt-LT"/>
                    </w:rPr>
                  </w:pPr>
                  <w:sdt>
                    <w:sdtPr>
                      <w:alias w:val="Numeris"/>
                      <w:tag w:val="nr_faa2307572524555824fdc3c833e91fd"/>
                      <w:lock w:val="sdtLocked"/>
                      <w:richText/>
                    </w:sdtPr>
                    <w:sdtContent>
                      <w:r>
                        <w:rPr>
                          <w:color w:val="000000"/>
                          <w:szCs w:val="24"/>
                          <w:lang w:eastAsia="lt-LT"/>
                        </w:rPr>
                        <w:t>60</w:t>
                      </w:r>
                    </w:sdtContent>
                  </w:sdt>
                  <w:r>
                    <w:rPr>
                      <w:color w:val="000000"/>
                      <w:szCs w:val="24"/>
                      <w:lang w:eastAsia="lt-LT"/>
                    </w:rPr>
                    <w:t xml:space="preserve">. Asmenį atleidus nuo mokėjimo už teikiamas socialines paslaugas (sumažinus mokėjimo dalį), socialinių paslaugų teikimo išlaidos yra dengiamos Savivaldybės biudžeto ar valstybės biudžeto specialiųjų tikslinių dotacijų Savivaldybės biudžetui lėšomis. </w:t>
                  </w:r>
                </w:p>
              </w:sdtContent>
            </w:sdt>
            <w:sdt>
              <w:sdtPr>
                <w:alias w:val="61 p."/>
                <w:tag w:val="part_695577cf87f1456da3a3377d5e92d641"/>
                <w:lock w:val="sdtLocked"/>
                <w:richText/>
              </w:sdtPr>
              <w:sdtContent>
                <w:p w14:paraId="754776B0" w14:textId="7AD7142D">
                  <w:pPr>
                    <w:ind w:firstLine="709"/>
                    <w:jc w:val="both"/>
                    <w:rPr>
                      <w:color w:val="000000"/>
                      <w:szCs w:val="24"/>
                      <w:lang w:eastAsia="lt-LT"/>
                    </w:rPr>
                  </w:pPr>
                  <w:sdt>
                    <w:sdtPr>
                      <w:alias w:val="Numeris"/>
                      <w:tag w:val="nr_695577cf87f1456da3a3377d5e92d641"/>
                      <w:lock w:val="sdtLocked"/>
                      <w:richText/>
                    </w:sdtPr>
                    <w:sdtContent>
                      <w:r>
                        <w:rPr>
                          <w:color w:val="000000"/>
                          <w:szCs w:val="24"/>
                          <w:lang w:eastAsia="lt-LT"/>
                        </w:rPr>
                        <w:t>61</w:t>
                      </w:r>
                    </w:sdtContent>
                  </w:sdt>
                  <w:r>
                    <w:rPr>
                      <w:color w:val="000000"/>
                      <w:szCs w:val="24"/>
                      <w:lang w:eastAsia="lt-LT"/>
                    </w:rPr>
                    <w:t>. Socialinių paslaugų įstaigos atsako už lėšų, skirtų socialinėms paslaugoms finansuoti, tinkamą panaudojimą.</w:t>
                  </w:r>
                </w:p>
              </w:sdtContent>
            </w:sdt>
            <w:sdt>
              <w:sdtPr>
                <w:alias w:val="62 p."/>
                <w:tag w:val="part_5a1d9761dec34a1e93fd443f829c5581"/>
                <w:lock w:val="sdtLocked"/>
                <w:richText/>
              </w:sdtPr>
              <w:sdtContent>
                <w:p w14:paraId="1E67E1E3" w14:textId="4983F420">
                  <w:pPr>
                    <w:ind w:firstLine="709"/>
                    <w:jc w:val="both"/>
                    <w:rPr>
                      <w:color w:val="000000"/>
                      <w:szCs w:val="24"/>
                      <w:lang w:eastAsia="lt-LT"/>
                    </w:rPr>
                  </w:pPr>
                  <w:sdt>
                    <w:sdtPr>
                      <w:alias w:val="Numeris"/>
                      <w:tag w:val="nr_5a1d9761dec34a1e93fd443f829c5581"/>
                      <w:lock w:val="sdtLocked"/>
                      <w:richText/>
                    </w:sdtPr>
                    <w:sdtContent>
                      <w:r>
                        <w:rPr>
                          <w:color w:val="000000"/>
                          <w:szCs w:val="24"/>
                          <w:lang w:eastAsia="lt-LT"/>
                        </w:rPr>
                        <w:t>62</w:t>
                      </w:r>
                    </w:sdtContent>
                  </w:sdt>
                  <w:r>
                    <w:rPr>
                      <w:color w:val="000000"/>
                      <w:szCs w:val="24"/>
                      <w:lang w:eastAsia="lt-LT"/>
                    </w:rPr>
                    <w:t>. Ginčai dėl Savivaldybės administracijos priimtų sprendimų (neveikimo) nagrinėjami Lietuvos Respublikos administracinių bylų teisenos įstatymo nustatyta tvarka.</w:t>
                  </w:r>
                </w:p>
                <w:p w14:paraId="578AEF24" w14:textId="77777777">
                  <w:pPr>
                    <w:tabs>
                      <w:tab w:val="left" w:pos="851"/>
                    </w:tabs>
                    <w:rPr>
                      <w:color w:val="000000"/>
                      <w:szCs w:val="24"/>
                      <w:lang w:eastAsia="lt-LT"/>
                    </w:rPr>
                  </w:pPr>
                </w:p>
                <w:p w14:paraId="48927341" w14:textId="77777777">
                  <w:pPr>
                    <w:tabs>
                      <w:tab w:val="left" w:pos="851"/>
                    </w:tabs>
                    <w:rPr>
                      <w:color w:val="000000"/>
                      <w:szCs w:val="24"/>
                      <w:lang w:eastAsia="lt-LT"/>
                    </w:rPr>
                  </w:pPr>
                </w:p>
                <w:p w14:paraId="12518820" w14:textId="08052614">
                  <w:pPr>
                    <w:tabs>
                      <w:tab w:val="left" w:pos="851"/>
                    </w:tabs>
                    <w:jc w:val="center"/>
                    <w:rPr>
                      <w:szCs w:val="24"/>
                    </w:rPr>
                  </w:pPr>
                  <w:r>
                    <w:rPr>
                      <w:szCs w:val="24"/>
                      <w:lang w:eastAsia="lt-LT"/>
                    </w:rPr>
                    <w:t>_______________________________</w:t>
                  </w:r>
                </w:p>
                <w:p w14:paraId="5CDFF21D" w14:textId="77777777">
                  <w:pPr>
                    <w:jc w:val="both"/>
                    <w:rPr>
                      <w:b/>
                      <w:szCs w:val="24"/>
                    </w:rPr>
                  </w:pPr>
                </w:p>
                <w:p w14:paraId="64521821" w14:textId="77777777">
                  <w:pPr>
                    <w:rPr>
                      <w:b/>
                      <w:bCs/>
                      <w:szCs w:val="24"/>
                    </w:rPr>
                  </w:pPr>
                  <w:r>
                    <w:rPr>
                      <w:b/>
                      <w:bCs/>
                      <w:szCs w:val="24"/>
                    </w:rPr>
                    <w:br w:type="page"/>
                  </w:r>
                </w:p>
              </w:sdtContent>
            </w:sdt>
            <w:sdt>
              <w:sdtPr>
                <w:alias w:val="poskyris"/>
                <w:tag w:val="part_e0593e08fc64463fbaf1574f896aed2b"/>
                <w:lock w:val="sdtLocked"/>
                <w:richText/>
              </w:sdtPr>
              <w:sdtContent>
                <w:sdt>
                  <w:sdtPr>
                    <w:alias w:val="Pavadinimas"/>
                    <w:tag w:val="title_e0593e08fc64463fbaf1574f896aed2b"/>
                    <w:lock w:val="sdtLocked"/>
                    <w:richText/>
                  </w:sdtPr>
                  <w:sdtContent>
                    <w:p w14:paraId="346A9C1B" w14:textId="7EA9FDA8">
                      <w:pPr>
                        <w:jc w:val="center"/>
                        <w:rPr>
                          <w:b/>
                          <w:szCs w:val="24"/>
                        </w:rPr>
                      </w:pPr>
                      <w:r>
                        <w:rPr>
                          <w:b/>
                          <w:bCs/>
                          <w:szCs w:val="24"/>
                        </w:rPr>
                        <w:t>RADVILIŠKIO RAJONO SAVIVALDYBĖS TARYBOS SPRENDIMO PROJEKTO</w:t>
                      </w:r>
                      <w:r>
                        <w:rPr>
                          <w:b/>
                          <w:szCs w:val="24"/>
                        </w:rPr>
                        <w:t xml:space="preserve"> </w:t>
                      </w:r>
                    </w:p>
                    <w:p w14:paraId="6CB69BAC" w14:textId="77777777">
                      <w:pPr>
                        <w:jc w:val="center"/>
                        <w:rPr>
                          <w:b/>
                          <w:szCs w:val="24"/>
                        </w:rPr>
                      </w:pPr>
                      <w:r>
                        <w:rPr>
                          <w:b/>
                          <w:bCs/>
                          <w:szCs w:val="24"/>
                        </w:rPr>
                        <w:t>„</w:t>
                      </w:r>
                      <w:r>
                        <w:rPr>
                          <w:b/>
                          <w:szCs w:val="24"/>
                        </w:rPr>
                        <w:t xml:space="preserve">DĖL RADVILIŠKIO RAJONO SAVIVALDYBĖS GYVENTOJŲ MOKĖJIMO </w:t>
                      </w:r>
                    </w:p>
                    <w:p w14:paraId="31E56D76" w14:textId="5F2D6CDF">
                      <w:pPr>
                        <w:jc w:val="center"/>
                        <w:rPr>
                          <w:b/>
                          <w:szCs w:val="24"/>
                        </w:rPr>
                      </w:pPr>
                      <w:r>
                        <w:rPr>
                          <w:b/>
                          <w:szCs w:val="24"/>
                        </w:rPr>
                        <w:t xml:space="preserve">UŽ SOCIALINES PASLAUGAS TVARKOS APRAŠO PATVIRTINIMO“ </w:t>
                      </w:r>
                    </w:p>
                    <w:p w14:paraId="50F46764" w14:textId="78F38941">
                      <w:pPr>
                        <w:jc w:val="center"/>
                        <w:rPr>
                          <w:b/>
                          <w:szCs w:val="24"/>
                        </w:rPr>
                      </w:pPr>
                      <w:r>
                        <w:rPr>
                          <w:b/>
                          <w:bCs/>
                          <w:szCs w:val="24"/>
                        </w:rPr>
                        <w:t>AIŠKINAMASIS RAŠTAS</w:t>
                      </w:r>
                    </w:p>
                  </w:sdtContent>
                </w:sdt>
                <w:p w14:paraId="4B2F40B8" w14:textId="3C74979C">
                  <w:pPr>
                    <w:jc w:val="center"/>
                    <w:rPr>
                      <w:b/>
                      <w:szCs w:val="24"/>
                    </w:rPr>
                  </w:pPr>
                </w:p>
                <w:p w14:paraId="6ED2A111" w14:textId="6597D7C2">
                  <w:pPr>
                    <w:jc w:val="center"/>
                    <w:rPr>
                      <w:bCs/>
                      <w:szCs w:val="24"/>
                    </w:rPr>
                  </w:pPr>
                  <w:r>
                    <w:rPr>
                      <w:bCs/>
                      <w:szCs w:val="24"/>
                    </w:rPr>
                    <w:t>2025 m. gegužės 9 d.</w:t>
                  </w:r>
                </w:p>
                <w:p w14:paraId="2179FB4B" w14:textId="77777777">
                  <w:pPr>
                    <w:jc w:val="center"/>
                    <w:rPr>
                      <w:bCs/>
                      <w:szCs w:val="24"/>
                    </w:rPr>
                  </w:pPr>
                  <w:r>
                    <w:rPr>
                      <w:bCs/>
                      <w:szCs w:val="24"/>
                    </w:rPr>
                    <w:t>Radviliškis</w:t>
                  </w:r>
                </w:p>
                <w:p w14:paraId="5FAA384C" w14:textId="77777777">
                  <w:pPr>
                    <w:ind w:firstLine="62"/>
                    <w:jc w:val="both"/>
                    <w:rPr>
                      <w:bCs/>
                      <w:szCs w:val="24"/>
                    </w:rPr>
                  </w:pPr>
                </w:p>
                <w:sdt>
                  <w:sdtPr>
                    <w:alias w:val="1 p."/>
                    <w:tag w:val="part_61836065ba884eeba91fb26ac67c6eee"/>
                    <w:lock w:val="sdtLocked"/>
                    <w:richText/>
                  </w:sdtPr>
                  <w:sdtContent>
                    <w:p w14:paraId="203EA376" w14:textId="37A58411">
                      <w:pPr>
                        <w:tabs>
                          <w:tab w:val="left" w:pos="993"/>
                        </w:tabs>
                        <w:ind w:left="720" w:hanging="11"/>
                        <w:jc w:val="both"/>
                        <w:rPr>
                          <w:b/>
                          <w:szCs w:val="24"/>
                        </w:rPr>
                      </w:pPr>
                      <w:sdt>
                        <w:sdtPr>
                          <w:alias w:val="Numeris"/>
                          <w:tag w:val="nr_61836065ba884eeba91fb26ac67c6eee"/>
                          <w:lock w:val="sdtLocked"/>
                          <w:richText/>
                        </w:sdtPr>
                        <w:sdtContent>
                          <w:r>
                            <w:rPr>
                              <w:b/>
                              <w:szCs w:val="24"/>
                            </w:rPr>
                            <w:t>1</w:t>
                          </w:r>
                        </w:sdtContent>
                      </w:sdt>
                      <w:r>
                        <w:rPr>
                          <w:b/>
                          <w:szCs w:val="24"/>
                        </w:rPr>
                        <w:t>.</w:t>
                        <w:tab/>
                        <w:t>Projekto rengimą paskatinusios priežastys, parengto projekto tikslai ir uždaviniai.</w:t>
                      </w:r>
                    </w:p>
                    <w:p w14:paraId="5666841E" w14:textId="32DECEE8">
                      <w:pPr>
                        <w:ind w:firstLine="720"/>
                        <w:jc w:val="both"/>
                        <w:rPr>
                          <w:color w:val="000000"/>
                          <w:szCs w:val="24"/>
                        </w:rPr>
                      </w:pPr>
                      <w:r>
                        <w:rPr>
                          <w:color w:val="000000"/>
                          <w:szCs w:val="24"/>
                        </w:rPr>
                        <w:t xml:space="preserve">Sprendimo projektas parengtas atsižvelgiant į tai, kad šiuo metu galiojantis </w:t>
                      </w:r>
                      <w:r>
                        <w:rPr>
                          <w:color w:val="000000"/>
                          <w:szCs w:val="24"/>
                          <w:shd w:val="clear" w:color="auto" w:fill="FFFFFF"/>
                        </w:rPr>
                        <w:t xml:space="preserve">Radviliškio rajono savivaldybės gyventojų mokėjimo už socialines paslaugas tvarkos aprašas </w:t>
                      </w:r>
                      <w:r>
                        <w:rPr>
                          <w:color w:val="000000"/>
                          <w:szCs w:val="24"/>
                        </w:rPr>
                        <w:t xml:space="preserve">ir jame reglamentuojamos </w:t>
                      </w:r>
                      <w:r>
                        <w:rPr>
                          <w:color w:val="000000"/>
                          <w:szCs w:val="24"/>
                          <w:shd w:val="clear" w:color="auto" w:fill="FFFFFF"/>
                        </w:rPr>
                        <w:t xml:space="preserve">gyventojų mokėjimo už socialines paslaugas nuostatos </w:t>
                      </w:r>
                      <w:r>
                        <w:rPr>
                          <w:color w:val="000000"/>
                          <w:szCs w:val="24"/>
                        </w:rPr>
                        <w:t xml:space="preserve">tik iš dalies atitinka Lietuvos Respublikos socialinių paslaugų įstatymo ir Mokėjimo už socialines paslaugas tvarkos aprašo, patvirtinto Lietuvos Respublikos socialinės apsaugos ir darbo ministro  2024 m. birželio 11 d. įsakymu Nr. A1-397 „Dėl mokėjimo už socialines paslaugas tvarkos aprašo patvirtinimo“ nuostatas.</w:t>
                      </w:r>
                    </w:p>
                  </w:sdtContent>
                </w:sdt>
                <w:sdt>
                  <w:sdtPr>
                    <w:alias w:val="2 p."/>
                    <w:tag w:val="part_b9745486e2b745bea7e92c9d7adba496"/>
                    <w:lock w:val="sdtLocked"/>
                    <w:richText/>
                  </w:sdtPr>
                  <w:sdtContent>
                    <w:p w14:paraId="1E11B645" w14:textId="59DED826">
                      <w:pPr>
                        <w:tabs>
                          <w:tab w:val="left" w:pos="993"/>
                        </w:tabs>
                        <w:ind w:left="720" w:hanging="11"/>
                        <w:jc w:val="both"/>
                        <w:rPr>
                          <w:b/>
                          <w:szCs w:val="24"/>
                        </w:rPr>
                      </w:pPr>
                      <w:sdt>
                        <w:sdtPr>
                          <w:alias w:val="Numeris"/>
                          <w:tag w:val="nr_b9745486e2b745bea7e92c9d7adba496"/>
                          <w:lock w:val="sdtLocked"/>
                          <w:richText/>
                        </w:sdtPr>
                        <w:sdtContent>
                          <w:r>
                            <w:rPr>
                              <w:b/>
                              <w:szCs w:val="24"/>
                            </w:rPr>
                            <w:t>2</w:t>
                          </w:r>
                        </w:sdtContent>
                      </w:sdt>
                      <w:r>
                        <w:rPr>
                          <w:b/>
                          <w:szCs w:val="24"/>
                        </w:rPr>
                        <w:t>.</w:t>
                        <w:tab/>
                        <w:t>Projekto iniciatoriai (institucija, asmenys ar piliečių atstovai) ir rengėjai.</w:t>
                      </w:r>
                    </w:p>
                    <w:p w14:paraId="08859D29" w14:textId="1B67A005">
                      <w:pPr>
                        <w:ind w:left="720"/>
                        <w:jc w:val="both"/>
                        <w:rPr>
                          <w:bCs/>
                          <w:szCs w:val="24"/>
                        </w:rPr>
                      </w:pPr>
                      <w:r>
                        <w:rPr>
                          <w:bCs/>
                          <w:szCs w:val="24"/>
                        </w:rPr>
                        <w:t>Radviliškio rajono savivaldybės administracijos Socialinės paramos skyrius.</w:t>
                      </w:r>
                    </w:p>
                  </w:sdtContent>
                </w:sdt>
                <w:sdt>
                  <w:sdtPr>
                    <w:alias w:val="3 p."/>
                    <w:tag w:val="part_c2021921714f4999b6b008da2ac82e69"/>
                    <w:lock w:val="sdtLocked"/>
                    <w:richText/>
                  </w:sdtPr>
                  <w:sdtContent>
                    <w:p w14:paraId="288A24B9" w14:textId="0F043323">
                      <w:pPr>
                        <w:tabs>
                          <w:tab w:val="left" w:pos="993"/>
                        </w:tabs>
                        <w:ind w:left="720" w:hanging="11"/>
                        <w:jc w:val="both"/>
                        <w:rPr>
                          <w:b/>
                          <w:szCs w:val="24"/>
                        </w:rPr>
                      </w:pPr>
                      <w:sdt>
                        <w:sdtPr>
                          <w:alias w:val="Numeris"/>
                          <w:tag w:val="nr_c2021921714f4999b6b008da2ac82e69"/>
                          <w:lock w:val="sdtLocked"/>
                          <w:richText/>
                        </w:sdtPr>
                        <w:sdtContent>
                          <w:r>
                            <w:rPr>
                              <w:b/>
                              <w:szCs w:val="24"/>
                            </w:rPr>
                            <w:t>3</w:t>
                          </w:r>
                        </w:sdtContent>
                      </w:sdt>
                      <w:r>
                        <w:rPr>
                          <w:b/>
                          <w:szCs w:val="24"/>
                        </w:rPr>
                        <w:t>.</w:t>
                        <w:tab/>
                        <w:t>Kaip šiuo metu yra reguliuojami projekte aptarti teisiniai santykiai.</w:t>
                      </w:r>
                    </w:p>
                    <w:p w14:paraId="34819A72" w14:textId="60E96EA2">
                      <w:pPr>
                        <w:ind w:firstLine="720"/>
                        <w:jc w:val="both"/>
                        <w:rPr>
                          <w:szCs w:val="24"/>
                        </w:rPr>
                      </w:pPr>
                      <w:r>
                        <w:rPr>
                          <w:bCs/>
                          <w:szCs w:val="24"/>
                        </w:rPr>
                        <w:t xml:space="preserve">Šiuo metu galiojantis </w:t>
                      </w:r>
                      <w:r>
                        <w:rPr>
                          <w:color w:val="000000"/>
                          <w:szCs w:val="24"/>
                          <w:lang w:eastAsia="lt-LT"/>
                        </w:rPr>
                        <w:t xml:space="preserve">Radviliškio rajono savivaldybės gyventojų mokėjimo už socialines paslaugas tvarkos aprašas, patvirtintas </w:t>
                      </w:r>
                      <w:r>
                        <w:rPr>
                          <w:szCs w:val="24"/>
                        </w:rPr>
                        <w:t xml:space="preserve">Radviliškio rajono savivaldybės tarybos </w:t>
                      </w:r>
                      <w:r>
                        <w:rPr>
                          <w:color w:val="000000"/>
                          <w:szCs w:val="24"/>
                        </w:rPr>
                        <w:t xml:space="preserve">2020 m. rugsėjo 10 d. sprendimą Nr. T-340 „Dėl </w:t>
                      </w:r>
                      <w:r>
                        <w:rPr>
                          <w:color w:val="000000"/>
                          <w:szCs w:val="24"/>
                          <w:lang w:eastAsia="lt-LT"/>
                        </w:rPr>
                        <w:t xml:space="preserve">Radviliškio rajono savivaldybės gyventojų mokėjimo už socialines paslaugas tvarkos aprašo patvirtinimo“. Skaičiuojant mokėjimą už teikiamas socialines paslaugas vadovaujamasi </w:t>
                      </w:r>
                      <w:r>
                        <w:rPr>
                          <w:szCs w:val="24"/>
                        </w:rPr>
                        <w:t xml:space="preserve">Mokėjimo už socialines paslaugas tvarkos aprašu, patvirtintu Lietuvos Respublikos socialinės apsaugos ir darbo ministro  2024 m. birželio 11 d. įsakymu Nr. A1-397 „Dėl mokėjimo už socialines paslaugas tvarkos aprašo patvirtinimo“.</w:t>
                      </w:r>
                    </w:p>
                  </w:sdtContent>
                </w:sdt>
                <w:sdt>
                  <w:sdtPr>
                    <w:alias w:val="4 p."/>
                    <w:tag w:val="part_95e6985e595f484d995311ee79d7c53e"/>
                    <w:lock w:val="sdtLocked"/>
                    <w:richText/>
                  </w:sdtPr>
                  <w:sdtContent>
                    <w:p w14:paraId="56AF94C3" w14:textId="7670C954">
                      <w:pPr>
                        <w:tabs>
                          <w:tab w:val="left" w:pos="993"/>
                        </w:tabs>
                        <w:ind w:firstLine="709"/>
                        <w:jc w:val="both"/>
                        <w:rPr>
                          <w:b/>
                          <w:szCs w:val="24"/>
                        </w:rPr>
                      </w:pPr>
                      <w:sdt>
                        <w:sdtPr>
                          <w:alias w:val="Numeris"/>
                          <w:tag w:val="nr_95e6985e595f484d995311ee79d7c53e"/>
                          <w:lock w:val="sdtLocked"/>
                          <w:richText/>
                        </w:sdtPr>
                        <w:sdtContent>
                          <w:r>
                            <w:rPr>
                              <w:b/>
                              <w:szCs w:val="24"/>
                            </w:rPr>
                            <w:t>4</w:t>
                          </w:r>
                        </w:sdtContent>
                      </w:sdt>
                      <w:r>
                        <w:rPr>
                          <w:b/>
                          <w:szCs w:val="24"/>
                        </w:rPr>
                        <w:t>.</w:t>
                        <w:tab/>
                        <w:t>Kokios siūlomos naujos teisinio reguliavimo nuostatos, kokių teigiamų rezultatų laukiama.</w:t>
                      </w:r>
                    </w:p>
                    <w:p w14:paraId="32F5E288" w14:textId="28B46D15">
                      <w:pPr>
                        <w:ind w:firstLine="720"/>
                        <w:jc w:val="both"/>
                        <w:rPr>
                          <w:bCs/>
                          <w:szCs w:val="24"/>
                        </w:rPr>
                      </w:pPr>
                      <w:r>
                        <w:rPr>
                          <w:bCs/>
                          <w:szCs w:val="24"/>
                        </w:rPr>
                        <w:t>Sprendimo projektas parengtas vadovaujantis teisės aktais, kurie atitinka galiojantį teisinį reguliavimą. Lietuvos Respublikos socialinių paslaugų 2023-12-14 įstatymo Nr. X-493 pakeitimo įstatymas Nr. XIV-2357 įpareigoja priimti įgyvendinamuosius teisės aktus, iš jų ir gyventojų mokėjimo už tam tikrų rūšių socialines paslaugas tvarkos aprašą.</w:t>
                      </w:r>
                    </w:p>
                  </w:sdtContent>
                </w:sdt>
                <w:sdt>
                  <w:sdtPr>
                    <w:alias w:val="5 p."/>
                    <w:tag w:val="part_f9009a1ab39c4c9a8474a080f53c9e68"/>
                    <w:lock w:val="sdtLocked"/>
                    <w:richText/>
                  </w:sdtPr>
                  <w:sdtContent>
                    <w:p w14:paraId="28EAE897" w14:textId="4A1AC6C3">
                      <w:pPr>
                        <w:tabs>
                          <w:tab w:val="left" w:pos="993"/>
                        </w:tabs>
                        <w:ind w:firstLine="709"/>
                        <w:jc w:val="both"/>
                        <w:rPr>
                          <w:b/>
                          <w:szCs w:val="24"/>
                        </w:rPr>
                      </w:pPr>
                      <w:sdt>
                        <w:sdtPr>
                          <w:alias w:val="Numeris"/>
                          <w:tag w:val="nr_f9009a1ab39c4c9a8474a080f53c9e68"/>
                          <w:lock w:val="sdtLocked"/>
                          <w:richText/>
                        </w:sdtPr>
                        <w:sdtContent>
                          <w:r>
                            <w:rPr>
                              <w:b/>
                              <w:szCs w:val="24"/>
                            </w:rPr>
                            <w:t>5</w:t>
                          </w:r>
                        </w:sdtContent>
                      </w:sdt>
                      <w:r>
                        <w:rPr>
                          <w:b/>
                          <w:szCs w:val="24"/>
                        </w:rPr>
                        <w:t>.</w:t>
                        <w:tab/>
                        <w:t>Galimos neigiamos priimto sprendimo projekto pasekmės ir kokių priemonių reikėtų imtis, kad tokių pasekmių būtų išvengta.</w:t>
                      </w:r>
                    </w:p>
                    <w:p w14:paraId="0AC546BD" w14:textId="044EE1BC">
                      <w:pPr>
                        <w:ind w:left="360" w:firstLine="720"/>
                        <w:jc w:val="both"/>
                        <w:rPr>
                          <w:szCs w:val="24"/>
                        </w:rPr>
                      </w:pPr>
                      <w:r>
                        <w:rPr>
                          <w:szCs w:val="24"/>
                        </w:rPr>
                        <w:t>Neigiamų pasekmių nenumatoma.</w:t>
                      </w:r>
                    </w:p>
                  </w:sdtContent>
                </w:sdt>
                <w:sdt>
                  <w:sdtPr>
                    <w:alias w:val="6 p."/>
                    <w:tag w:val="part_8e2c45f56f5041e98848a48b4d6f88b5"/>
                    <w:lock w:val="sdtLocked"/>
                    <w:richText/>
                  </w:sdtPr>
                  <w:sdtContent>
                    <w:p w14:paraId="56E9A3F9" w14:textId="310008A5">
                      <w:pPr>
                        <w:tabs>
                          <w:tab w:val="left" w:pos="993"/>
                        </w:tabs>
                        <w:ind w:firstLine="709"/>
                        <w:jc w:val="both"/>
                        <w:rPr>
                          <w:b/>
                          <w:szCs w:val="24"/>
                        </w:rPr>
                      </w:pPr>
                      <w:sdt>
                        <w:sdtPr>
                          <w:alias w:val="Numeris"/>
                          <w:tag w:val="nr_8e2c45f56f5041e98848a48b4d6f88b5"/>
                          <w:lock w:val="sdtLocked"/>
                          <w:richText/>
                        </w:sdtPr>
                        <w:sdtContent>
                          <w:r>
                            <w:rPr>
                              <w:b/>
                              <w:szCs w:val="24"/>
                            </w:rPr>
                            <w:t>6</w:t>
                          </w:r>
                        </w:sdtContent>
                      </w:sdt>
                      <w:r>
                        <w:rPr>
                          <w:b/>
                          <w:szCs w:val="24"/>
                        </w:rPr>
                        <w:t>.</w:t>
                        <w:tab/>
                        <w:t>Kokius teisės aktus būtina priimti, kokius galiojančius teisės aktus būtina pakeisti ar pripažinti netekusiais galios priėmus sprendimo projektą.</w:t>
                      </w:r>
                    </w:p>
                    <w:p w14:paraId="649FE6AD" w14:textId="715F04E0">
                      <w:pPr>
                        <w:ind w:firstLine="709"/>
                        <w:jc w:val="both"/>
                        <w:rPr>
                          <w:color w:val="000000"/>
                          <w:szCs w:val="24"/>
                          <w:lang w:eastAsia="lt-LT"/>
                        </w:rPr>
                      </w:pPr>
                      <w:r>
                        <w:rPr>
                          <w:bCs/>
                          <w:szCs w:val="24"/>
                        </w:rPr>
                        <w:t xml:space="preserve">Reikia pripažinti netekusiu galios </w:t>
                      </w:r>
                      <w:r>
                        <w:rPr>
                          <w:szCs w:val="24"/>
                        </w:rPr>
                        <w:t xml:space="preserve">Radviliškio rajono savivaldybės tarybos </w:t>
                      </w:r>
                      <w:r>
                        <w:rPr>
                          <w:color w:val="000000"/>
                          <w:szCs w:val="24"/>
                        </w:rPr>
                        <w:t xml:space="preserve">2020 m. rugsėjo 10 d. sprendimą Nr. T-340 „Dėl </w:t>
                      </w:r>
                      <w:r>
                        <w:rPr>
                          <w:color w:val="000000"/>
                          <w:szCs w:val="24"/>
                          <w:lang w:eastAsia="lt-LT"/>
                        </w:rPr>
                        <w:t>Radviliškio rajono savivaldybės gyventojų mokėjimo už socialines paslaugas tvarkos aprašo patvirtinimo“.</w:t>
                      </w:r>
                    </w:p>
                  </w:sdtContent>
                </w:sdt>
                <w:sdt>
                  <w:sdtPr>
                    <w:alias w:val="7 p."/>
                    <w:tag w:val="part_ac77781272fa4e4fa9d5fab7853888d3"/>
                    <w:lock w:val="sdtLocked"/>
                    <w:richText/>
                  </w:sdtPr>
                  <w:sdtContent>
                    <w:p w14:paraId="5C446D5C" w14:textId="00DBF18A">
                      <w:pPr>
                        <w:tabs>
                          <w:tab w:val="left" w:pos="993"/>
                        </w:tabs>
                        <w:ind w:left="720" w:hanging="11"/>
                        <w:jc w:val="both"/>
                        <w:rPr>
                          <w:b/>
                          <w:szCs w:val="24"/>
                        </w:rPr>
                      </w:pPr>
                      <w:sdt>
                        <w:sdtPr>
                          <w:alias w:val="Numeris"/>
                          <w:tag w:val="nr_ac77781272fa4e4fa9d5fab7853888d3"/>
                          <w:lock w:val="sdtLocked"/>
                          <w:richText/>
                        </w:sdtPr>
                        <w:sdtContent>
                          <w:r>
                            <w:rPr>
                              <w:b/>
                              <w:szCs w:val="24"/>
                            </w:rPr>
                            <w:t>7</w:t>
                          </w:r>
                        </w:sdtContent>
                      </w:sdt>
                      <w:r>
                        <w:rPr>
                          <w:b/>
                          <w:szCs w:val="24"/>
                        </w:rPr>
                        <w:t>.</w:t>
                        <w:tab/>
                        <w:t>Sprendimo projektui įgyvendinti reikalingos lėšos, finansavimo šaltiniai.</w:t>
                      </w:r>
                    </w:p>
                    <w:p w14:paraId="65700DC6" w14:textId="00524B02">
                      <w:pPr>
                        <w:tabs>
                          <w:tab w:val="left" w:pos="720"/>
                        </w:tabs>
                        <w:ind w:left="720"/>
                        <w:jc w:val="both"/>
                        <w:rPr>
                          <w:szCs w:val="24"/>
                        </w:rPr>
                      </w:pPr>
                      <w:r>
                        <w:rPr>
                          <w:szCs w:val="24"/>
                        </w:rPr>
                        <w:t xml:space="preserve">Sprendimo projektui įgyvendinti papildomų lėšų nereikės.  </w:t>
                      </w:r>
                    </w:p>
                  </w:sdtContent>
                </w:sdt>
                <w:sdt>
                  <w:sdtPr>
                    <w:alias w:val="8 p."/>
                    <w:tag w:val="part_7fc11632573941cfaf0be36ee2e8d5f0"/>
                    <w:lock w:val="sdtLocked"/>
                    <w:richText/>
                  </w:sdtPr>
                  <w:sdtContent>
                    <w:p w14:paraId="450C69E7" w14:textId="44926B80">
                      <w:pPr>
                        <w:tabs>
                          <w:tab w:val="left" w:pos="993"/>
                        </w:tabs>
                        <w:ind w:left="720" w:hanging="11"/>
                        <w:jc w:val="both"/>
                        <w:rPr>
                          <w:b/>
                          <w:szCs w:val="24"/>
                        </w:rPr>
                      </w:pPr>
                      <w:sdt>
                        <w:sdtPr>
                          <w:alias w:val="Numeris"/>
                          <w:tag w:val="nr_7fc11632573941cfaf0be36ee2e8d5f0"/>
                          <w:lock w:val="sdtLocked"/>
                          <w:richText/>
                        </w:sdtPr>
                        <w:sdtContent>
                          <w:r>
                            <w:rPr>
                              <w:b/>
                              <w:szCs w:val="24"/>
                            </w:rPr>
                            <w:t>8</w:t>
                          </w:r>
                        </w:sdtContent>
                      </w:sdt>
                      <w:r>
                        <w:rPr>
                          <w:b/>
                          <w:szCs w:val="24"/>
                        </w:rPr>
                        <w:t>.</w:t>
                        <w:tab/>
                        <w:t>Sprendimo projekto rengimo metu gauti specialistų vertinimai ir išvados.</w:t>
                      </w:r>
                    </w:p>
                  </w:sdtContent>
                </w:sdt>
              </w:sdtContent>
            </w:sdt>
            <w:sdt>
              <w:sdtPr>
                <w:alias w:val="poskyris"/>
                <w:tag w:val="part_c6259786bded41eb82642b28471dcfc8"/>
                <w:lock w:val="sdtLocked"/>
                <w:richText/>
              </w:sdtPr>
              <w:sdtContent>
                <w:p w14:paraId="71523F64" w14:textId="7B56CF0B">
                  <w:pPr>
                    <w:ind w:left="720"/>
                    <w:jc w:val="both"/>
                    <w:rPr>
                      <w:b/>
                      <w:szCs w:val="24"/>
                    </w:rPr>
                  </w:pPr>
                  <w:sdt>
                    <w:sdtPr>
                      <w:alias w:val="Pavadinimas"/>
                      <w:tag w:val="title_c6259786bded41eb82642b28471dcfc8"/>
                      <w:lock w:val="sdtLocked"/>
                      <w:richText/>
                    </w:sdtPr>
                    <w:sdtContent>
                      <w:r>
                        <w:rPr>
                          <w:b/>
                          <w:szCs w:val="24"/>
                        </w:rPr>
                        <w:t>-</w:t>
                      </w:r>
                    </w:sdtContent>
                  </w:sdt>
                </w:p>
                <w:sdt>
                  <w:sdtPr>
                    <w:alias w:val="9 p."/>
                    <w:tag w:val="part_985c37893ae248919e871efe644aee71"/>
                    <w:lock w:val="sdtLocked"/>
                    <w:richText/>
                  </w:sdtPr>
                  <w:sdtContent>
                    <w:p w14:paraId="5AFE6A90" w14:textId="16715200">
                      <w:pPr>
                        <w:tabs>
                          <w:tab w:val="left" w:pos="993"/>
                        </w:tabs>
                        <w:ind w:left="720" w:hanging="11"/>
                        <w:jc w:val="both"/>
                        <w:rPr>
                          <w:b/>
                          <w:szCs w:val="24"/>
                        </w:rPr>
                      </w:pPr>
                      <w:sdt>
                        <w:sdtPr>
                          <w:alias w:val="Numeris"/>
                          <w:tag w:val="nr_985c37893ae248919e871efe644aee71"/>
                          <w:lock w:val="sdtLocked"/>
                          <w:richText/>
                        </w:sdtPr>
                        <w:sdtContent>
                          <w:r>
                            <w:rPr>
                              <w:b/>
                              <w:szCs w:val="24"/>
                            </w:rPr>
                            <w:t>9</w:t>
                          </w:r>
                        </w:sdtContent>
                      </w:sdt>
                      <w:r>
                        <w:rPr>
                          <w:b/>
                          <w:szCs w:val="24"/>
                        </w:rPr>
                        <w:t>.</w:t>
                        <w:tab/>
                        <w:t>Numatomo teisinio reguliavimo poveikio vertinimo rezultatai.</w:t>
                      </w:r>
                    </w:p>
                  </w:sdtContent>
                </w:sdt>
              </w:sdtContent>
            </w:sdt>
            <w:sdt>
              <w:sdtPr>
                <w:alias w:val="poskyris"/>
                <w:tag w:val="part_be2f5b0feac54a8788e5dfaa34f224fd"/>
                <w:lock w:val="sdtLocked"/>
                <w:richText/>
              </w:sdtPr>
              <w:sdtContent>
                <w:p w14:paraId="7081279A" w14:textId="5661F854">
                  <w:pPr>
                    <w:ind w:left="720"/>
                    <w:jc w:val="both"/>
                    <w:rPr>
                      <w:b/>
                      <w:szCs w:val="24"/>
                    </w:rPr>
                  </w:pPr>
                  <w:sdt>
                    <w:sdtPr>
                      <w:alias w:val="Pavadinimas"/>
                      <w:tag w:val="title_be2f5b0feac54a8788e5dfaa34f224fd"/>
                      <w:lock w:val="sdtLocked"/>
                      <w:richText/>
                    </w:sdtPr>
                    <w:sdtContent>
                      <w:r>
                        <w:rPr>
                          <w:b/>
                          <w:szCs w:val="24"/>
                        </w:rPr>
                        <w:t>-</w:t>
                      </w:r>
                    </w:sdtContent>
                  </w:sdt>
                </w:p>
                <w:sdt>
                  <w:sdtPr>
                    <w:alias w:val="10 p."/>
                    <w:tag w:val="part_68e46fe31e5743d3ae8ef036cfa725f2"/>
                    <w:lock w:val="sdtLocked"/>
                    <w:richText/>
                  </w:sdtPr>
                  <w:sdtContent>
                    <w:p w14:paraId="2C65B177" w14:textId="581E005D">
                      <w:pPr>
                        <w:tabs>
                          <w:tab w:val="left" w:pos="993"/>
                        </w:tabs>
                        <w:ind w:left="720" w:hanging="11"/>
                        <w:jc w:val="both"/>
                        <w:rPr>
                          <w:b/>
                          <w:szCs w:val="24"/>
                        </w:rPr>
                      </w:pPr>
                      <w:sdt>
                        <w:sdtPr>
                          <w:alias w:val="Numeris"/>
                          <w:tag w:val="nr_68e46fe31e5743d3ae8ef036cfa725f2"/>
                          <w:lock w:val="sdtLocked"/>
                          <w:richText/>
                        </w:sdtPr>
                        <w:sdtContent>
                          <w:r>
                            <w:rPr>
                              <w:b/>
                              <w:szCs w:val="24"/>
                            </w:rPr>
                            <w:t>10</w:t>
                          </w:r>
                        </w:sdtContent>
                      </w:sdt>
                      <w:r>
                        <w:rPr>
                          <w:b/>
                          <w:szCs w:val="24"/>
                        </w:rPr>
                        <w:t>.</w:t>
                        <w:tab/>
                        <w:t>Sprendimo projekto antikorupcinis vertinimas.</w:t>
                      </w:r>
                    </w:p>
                  </w:sdtContent>
                </w:sdt>
              </w:sdtContent>
            </w:sdt>
            <w:sdt>
              <w:sdtPr>
                <w:alias w:val="poskyris"/>
                <w:tag w:val="part_84567f76e65543d3bec6304113b6304c"/>
                <w:lock w:val="sdtLocked"/>
                <w:richText/>
              </w:sdtPr>
              <w:sdtContent>
                <w:p w14:paraId="00F658C0" w14:textId="05B7743A">
                  <w:pPr>
                    <w:ind w:left="720"/>
                    <w:jc w:val="both"/>
                    <w:rPr>
                      <w:b/>
                      <w:szCs w:val="24"/>
                    </w:rPr>
                  </w:pPr>
                  <w:sdt>
                    <w:sdtPr>
                      <w:alias w:val="Pavadinimas"/>
                      <w:tag w:val="title_84567f76e65543d3bec6304113b6304c"/>
                      <w:lock w:val="sdtLocked"/>
                      <w:richText/>
                    </w:sdtPr>
                    <w:sdtContent>
                      <w:r>
                        <w:rPr>
                          <w:b/>
                          <w:szCs w:val="24"/>
                        </w:rPr>
                        <w:t>-</w:t>
                      </w:r>
                    </w:sdtContent>
                  </w:sdt>
                </w:p>
                <w:sdt>
                  <w:sdtPr>
                    <w:alias w:val="11 p."/>
                    <w:tag w:val="part_439867ad61094cce9b26e8fcc6e6f518"/>
                    <w:lock w:val="sdtLocked"/>
                    <w:richText/>
                  </w:sdtPr>
                  <w:sdtContent>
                    <w:p w14:paraId="44BCB83E" w14:textId="2D07EC68">
                      <w:pPr>
                        <w:ind w:left="720" w:hanging="11"/>
                        <w:jc w:val="both"/>
                        <w:rPr>
                          <w:b/>
                          <w:szCs w:val="24"/>
                        </w:rPr>
                      </w:pPr>
                      <w:sdt>
                        <w:sdtPr>
                          <w:alias w:val="Numeris"/>
                          <w:tag w:val="nr_439867ad61094cce9b26e8fcc6e6f518"/>
                          <w:lock w:val="sdtLocked"/>
                          <w:richText/>
                        </w:sdtPr>
                        <w:sdtContent>
                          <w:r>
                            <w:rPr>
                              <w:b/>
                              <w:szCs w:val="24"/>
                            </w:rPr>
                            <w:t>11</w:t>
                          </w:r>
                        </w:sdtContent>
                      </w:sdt>
                      <w:r>
                        <w:rPr>
                          <w:b/>
                          <w:szCs w:val="24"/>
                        </w:rPr>
                        <w:t>.</w:t>
                        <w:tab/>
                        <w:t>Kiti, iniciatoriaus nuomone, reikalingi pagrindimai ir paaiškinimai.</w:t>
                      </w:r>
                    </w:p>
                  </w:sdtContent>
                </w:sdt>
              </w:sdtContent>
            </w:sdt>
            <w:sdt>
              <w:sdtPr>
                <w:alias w:val="poskyris"/>
                <w:tag w:val="part_ebc4e70609204b00aca7647f6a40f46a"/>
                <w:lock w:val="sdtLocked"/>
                <w:richText/>
              </w:sdtPr>
              <w:sdtContent>
                <w:p w14:paraId="4EB356C5" w14:textId="511492C4">
                  <w:pPr>
                    <w:ind w:left="720"/>
                    <w:jc w:val="both"/>
                    <w:rPr>
                      <w:b/>
                      <w:szCs w:val="24"/>
                    </w:rPr>
                  </w:pPr>
                  <w:sdt>
                    <w:sdtPr>
                      <w:alias w:val="Pavadinimas"/>
                      <w:tag w:val="title_ebc4e70609204b00aca7647f6a40f46a"/>
                      <w:lock w:val="sdtLocked"/>
                      <w:richText/>
                    </w:sdtPr>
                    <w:sdtContent>
                      <w:r>
                        <w:rPr>
                          <w:b/>
                          <w:szCs w:val="24"/>
                        </w:rPr>
                        <w:t>-</w:t>
                      </w:r>
                    </w:sdtContent>
                  </w:sdt>
                </w:p>
                <w:sdt>
                  <w:sdtPr>
                    <w:alias w:val="12 p."/>
                    <w:tag w:val="part_7957691c35ac49e38ef906b78e2ff258"/>
                    <w:lock w:val="sdtLocked"/>
                    <w:richText/>
                  </w:sdtPr>
                  <w:sdtContent>
                    <w:p w14:paraId="7615EC4C" w14:textId="2148E319">
                      <w:pPr>
                        <w:ind w:left="720" w:hanging="11"/>
                        <w:jc w:val="both"/>
                        <w:rPr>
                          <w:b/>
                          <w:szCs w:val="24"/>
                        </w:rPr>
                      </w:pPr>
                      <w:sdt>
                        <w:sdtPr>
                          <w:alias w:val="Numeris"/>
                          <w:tag w:val="nr_7957691c35ac49e38ef906b78e2ff258"/>
                          <w:lock w:val="sdtLocked"/>
                          <w:richText/>
                        </w:sdtPr>
                        <w:sdtContent>
                          <w:r>
                            <w:rPr>
                              <w:b/>
                              <w:szCs w:val="24"/>
                            </w:rPr>
                            <w:t>12</w:t>
                          </w:r>
                        </w:sdtContent>
                      </w:sdt>
                      <w:r>
                        <w:rPr>
                          <w:b/>
                          <w:szCs w:val="24"/>
                        </w:rPr>
                        <w:t>.</w:t>
                        <w:tab/>
                        <w:t>Pridedami dokumentai.</w:t>
                      </w:r>
                    </w:p>
                  </w:sdtContent>
                </w:sdt>
              </w:sdtContent>
            </w:sdt>
            <w:sdt>
              <w:sdtPr>
                <w:alias w:val="poskyris"/>
                <w:tag w:val="part_e35a5788849144e2a1de9da7bc0137dd"/>
                <w:lock w:val="sdtLocked"/>
                <w:richText/>
              </w:sdtPr>
              <w:sdtContent>
                <w:p w14:paraId="70277D16" w14:textId="35F696D9">
                  <w:pPr>
                    <w:ind w:firstLine="720"/>
                    <w:jc w:val="both"/>
                    <w:rPr>
                      <w:b/>
                      <w:szCs w:val="24"/>
                    </w:rPr>
                  </w:pPr>
                  <w:sdt>
                    <w:sdtPr>
                      <w:alias w:val="Pavadinimas"/>
                      <w:tag w:val="title_e35a5788849144e2a1de9da7bc0137dd"/>
                      <w:lock w:val="sdtLocked"/>
                      <w:richText/>
                    </w:sdtPr>
                    <w:sdtContent>
                      <w:r>
                        <w:rPr>
                          <w:b/>
                          <w:szCs w:val="24"/>
                        </w:rPr>
                        <w:t>-</w:t>
                      </w:r>
                    </w:sdtContent>
                  </w:sdt>
                </w:p>
                <w:p w14:paraId="601DE17D" w14:textId="77777777">
                  <w:pPr>
                    <w:jc w:val="both"/>
                    <w:rPr>
                      <w:b/>
                      <w:szCs w:val="24"/>
                    </w:rPr>
                  </w:pPr>
                </w:p>
                <w:p w14:paraId="0D511B21" w14:textId="77777777">
                  <w:pPr>
                    <w:jc w:val="both"/>
                    <w:rPr>
                      <w:b/>
                      <w:szCs w:val="24"/>
                    </w:rPr>
                  </w:pPr>
                </w:p>
                <w:p w14:paraId="48DD2C14" w14:textId="77777777">
                  <w:pPr>
                    <w:jc w:val="both"/>
                    <w:rPr>
                      <w:bCs/>
                      <w:szCs w:val="24"/>
                    </w:rPr>
                  </w:pPr>
                  <w:r>
                    <w:rPr>
                      <w:bCs/>
                      <w:szCs w:val="24"/>
                    </w:rPr>
                    <w:t>Radviliškio rajono savivaldybės administracijos</w:t>
                  </w:r>
                </w:p>
                <w:p w14:paraId="67F0E596" w14:textId="37E89641">
                  <w:pPr>
                    <w:jc w:val="both"/>
                    <w:rPr>
                      <w:bCs/>
                      <w:szCs w:val="24"/>
                    </w:rPr>
                  </w:pPr>
                  <w:r>
                    <w:rPr>
                      <w:bCs/>
                      <w:szCs w:val="24"/>
                    </w:rPr>
                    <w:t>Socialinės paramos skyriaus vyr. specialistė</w:t>
                    <w:tab/>
                    <w:tab/>
                    <w:tab/>
                    <w:tab/>
                    <w:t xml:space="preserve">                             Sonata Dekker</w:t>
                  </w:r>
                </w:p>
                <w:p w14:paraId="0CE5207D" w14:textId="77777777">
                  <w:pPr>
                    <w:jc w:val="both"/>
                    <w:rPr>
                      <w:b/>
                      <w:szCs w:val="24"/>
                    </w:rPr>
                  </w:pPr>
                </w:p>
                <w:p w14:paraId="0AF03BE7" w14:textId="77777777">
                  <w:pPr>
                    <w:jc w:val="both"/>
                    <w:rPr>
                      <w:b/>
                      <w:szCs w:val="24"/>
                    </w:rPr>
                  </w:pPr>
                </w:p>
                <w:p w14:paraId="5872B283" w14:textId="77777777">
                  <w:pPr>
                    <w:jc w:val="both"/>
                    <w:rPr>
                      <w:b/>
                      <w:szCs w:val="24"/>
                    </w:rPr>
                  </w:pPr>
                </w:p>
                <w:p w14:paraId="2368B7A0" w14:textId="77777777">
                  <w:pPr>
                    <w:jc w:val="both"/>
                    <w:rPr>
                      <w:bCs/>
                      <w:szCs w:val="24"/>
                    </w:rPr>
                  </w:pPr>
                  <w:r>
                    <w:rPr>
                      <w:bCs/>
                      <w:szCs w:val="24"/>
                    </w:rPr>
                    <w:t>Radviliškio rajono savivaldybės administracijos</w:t>
                  </w:r>
                </w:p>
                <w:p w14:paraId="01025A6B" w14:textId="5D4BF631">
                  <w:pPr>
                    <w:jc w:val="both"/>
                    <w:rPr>
                      <w:bCs/>
                      <w:szCs w:val="24"/>
                    </w:rPr>
                  </w:pPr>
                  <w:r>
                    <w:rPr>
                      <w:bCs/>
                      <w:szCs w:val="24"/>
                    </w:rPr>
                    <w:t>Socialinės paramos skyriaus specialistė</w:t>
                    <w:tab/>
                    <w:tab/>
                    <w:tab/>
                    <w:tab/>
                    <w:t xml:space="preserve">                      Alma Dailidonienė</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83ACB4" w14:textId="77777777">
      <w:pPr>
        <w:rPr>
          <w:szCs w:val="24"/>
          <w:lang w:val="en-GB"/>
        </w:rPr>
      </w:pPr>
      <w:r>
        <w:rPr>
          <w:szCs w:val="24"/>
          <w:lang w:val="en-GB"/>
        </w:rPr>
        <w:separator/>
      </w:r>
    </w:p>
  </w:endnote>
  <w:endnote w:type="continuationSeparator" w:id="0">
    <w:p w14:paraId="45F2CAFA"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tarSymbol">
    <w:altName w:val="Arial Unicode MS"/>
    <w:charset w:val="02"/>
    <w:family w:val="auto"/>
    <w:pitch w:val="default"/>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D14A0" w14:textId="77777777">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49622E" w14:textId="77777777">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09C0AE" w14:textId="77777777">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F5C34B" w14:textId="77777777">
      <w:pPr>
        <w:rPr>
          <w:szCs w:val="24"/>
          <w:lang w:val="en-GB"/>
        </w:rPr>
      </w:pPr>
      <w:r>
        <w:rPr>
          <w:szCs w:val="24"/>
          <w:lang w:val="en-GB"/>
        </w:rPr>
        <w:separator/>
      </w:r>
    </w:p>
  </w:footnote>
  <w:footnote w:type="continuationSeparator" w:id="0">
    <w:p w14:paraId="293395AE"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A48A5" w14:textId="77777777">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8A9925" w14:textId="77777777">
    <w:pPr>
      <w:tabs>
        <w:tab w:val="center" w:pos="4819"/>
        <w:tab w:val="right" w:pos="9638"/>
      </w:tabs>
      <w:jc w:val="right"/>
      <w:rPr>
        <w:szCs w:val="24"/>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B721BA"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52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5EC8DA"/>
  <w15:docId w15:val="{71AAC751-A3D0-42F6-B8F4-0F60945D62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3050446">
      <w:bodyDiv w:val="1"/>
      <w:marLeft w:val="0"/>
      <w:marRight w:val="0"/>
      <w:marTop w:val="0"/>
      <w:marBottom w:val="0"/>
      <w:divBdr>
        <w:top w:val="none" w:sz="0" w:space="0" w:color="auto"/>
        <w:left w:val="none" w:sz="0" w:space="0" w:color="auto"/>
        <w:bottom w:val="none" w:sz="0" w:space="0" w:color="auto"/>
        <w:right w:val="none" w:sz="0" w:space="0" w:color="auto"/>
      </w:divBdr>
    </w:div>
    <w:div w:id="440420191">
      <w:bodyDiv w:val="1"/>
      <w:marLeft w:val="0"/>
      <w:marRight w:val="0"/>
      <w:marTop w:val="0"/>
      <w:marBottom w:val="0"/>
      <w:divBdr>
        <w:top w:val="none" w:sz="0" w:space="0" w:color="auto"/>
        <w:left w:val="none" w:sz="0" w:space="0" w:color="auto"/>
        <w:bottom w:val="none" w:sz="0" w:space="0" w:color="auto"/>
        <w:right w:val="none" w:sz="0" w:space="0" w:color="auto"/>
      </w:divBdr>
    </w:div>
    <w:div w:id="1001740835">
      <w:bodyDiv w:val="1"/>
      <w:marLeft w:val="0"/>
      <w:marRight w:val="0"/>
      <w:marTop w:val="0"/>
      <w:marBottom w:val="0"/>
      <w:divBdr>
        <w:top w:val="none" w:sz="0" w:space="0" w:color="auto"/>
        <w:left w:val="none" w:sz="0" w:space="0" w:color="auto"/>
        <w:bottom w:val="none" w:sz="0" w:space="0" w:color="auto"/>
        <w:right w:val="none" w:sz="0" w:space="0" w:color="auto"/>
      </w:divBdr>
    </w:div>
    <w:div w:id="1290084517">
      <w:bodyDiv w:val="1"/>
      <w:marLeft w:val="0"/>
      <w:marRight w:val="0"/>
      <w:marTop w:val="0"/>
      <w:marBottom w:val="0"/>
      <w:divBdr>
        <w:top w:val="none" w:sz="0" w:space="0" w:color="auto"/>
        <w:left w:val="none" w:sz="0" w:space="0" w:color="auto"/>
        <w:bottom w:val="none" w:sz="0" w:space="0" w:color="auto"/>
        <w:right w:val="none" w:sz="0" w:space="0" w:color="auto"/>
      </w:divBdr>
    </w:div>
    <w:div w:id="1677223795">
      <w:bodyDiv w:val="1"/>
      <w:marLeft w:val="0"/>
      <w:marRight w:val="0"/>
      <w:marTop w:val="0"/>
      <w:marBottom w:val="0"/>
      <w:divBdr>
        <w:top w:val="none" w:sz="0" w:space="0" w:color="auto"/>
        <w:left w:val="none" w:sz="0" w:space="0" w:color="auto"/>
        <w:bottom w:val="none" w:sz="0" w:space="0" w:color="auto"/>
        <w:right w:val="none" w:sz="0" w:space="0" w:color="auto"/>
      </w:divBdr>
    </w:div>
    <w:div w:id="2067602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6282a461a3c4990ae4e169fce3f829a" PartId="8810c565b9e44263a7ebffb7876eb0ff">
    <Part Type="preambule" DocPartId="fa34f4db891f42e78fa702aff65b13fe" PartId="1c99ed75d4484cb3adbec3b5a6a219e6"/>
    <Part Type="punktas" Nr="1" Abbr="1 p." DocPartId="fbff27fd1cce411d845b44daf851bd23" PartId="47885514f4284c67a16f9c718758a85d"/>
    <Part Type="punktas" Nr="2" Abbr="2 p." DocPartId="72ecec30de7b40c2b88d806bf52f9dd1" PartId="818761df7d0e4aeb81d948caf2fcbb2f"/>
    <Part Type="signatura" DocPartId="22be5ac620a5452989556ec290f7fec6" PartId="c54253f5c0824b7786410ee2532016b6"/>
  </Part>
  <Part Type="patvirtinta" Title="RADVILIŠKIO RAJONO SAVIVALDYBĖS GYVENTOJŲ MOKĖJIMO UŽ SOCIALINES PASLAUGAS TVARKOS APRAŠAS" DocPartId="8218acca3b5b4d189b4e86ced2998597" PartId="30e05720a4a1423188abc7db87c0db02">
    <Part Type="skirsnis" Title="I SKYRIUS BENDROSIOS NUOSTATOS" DocPartId="78f16322c4bd4155ac9222d38256a2f6" PartId="95188cd3d3334a95abd8b230aa858625">
      <Part Type="punktas" Nr="1" Abbr="1 p." DocPartId="de7f2fc4ba6e47d7bbd841e379d53d61" PartId="2a7f0a090a9f4403a346a18a34ac4528"/>
      <Part Type="punktas" Nr="2" Abbr="2 p." DocPartId="7b8738b9fb5246dfa40e0f31541309c0" PartId="89a445af1cc34bcb8c8c7848a99e4f2c"/>
      <Part Type="punktas" Nr="3" Abbr="3 p." DocPartId="ac89a73179994d2a8cf763c4049b0f75" PartId="0e78be0206de42c78aaf5eaae2fed1ab"/>
      <Part Type="punktas" Nr="4" Abbr="4 p." DocPartId="8fcd1220b11449a2b746cd73a362d39e" PartId="f82074933408467bb60e26fd8df75297">
        <Part Type="papunktis" Nr="4.1" Abbr="4.1 pp." DocPartId="ef69df5bfe884af2ab448eab8416ef99" PartId="5437d7d4d79e4d6eb75f62911371323d"/>
        <Part Type="papunktis" Nr="4.2" Abbr="4.2 pp." DocPartId="029883f1642d4701b958df93a32dd134" PartId="e999b0c876e84274ab57b7dc45cc2711"/>
      </Part>
      <Part Type="punktas" Nr="5" Abbr="5 p." DocPartId="e892e78021f7452bb42190afcb2869b8" PartId="9140535cedbf4c7583d82033d6ec7bac"/>
      <Part Type="punktas" Nr="6" Abbr="6 p." DocPartId="5af4e8099b7e4bc691c666740b37e253" PartId="53150a6aa59b408ba70c1393e490e2c7"/>
      <Part Type="punktas" Nr="7" Abbr="7 p." DocPartId="b4af369e64a24431955f56e8be4bdb17" PartId="863b7db0a62e4fc29d33a4d0723fe4c0"/>
      <Part Type="punktas" Nr="8" Abbr="8 p." DocPartId="e6df9098db16405c85322bc772033cd4" PartId="a1e1526b655644c7bd89dbb4f7e73df9"/>
      <Part Type="punktas" Nr="9" Abbr="9 p." DocPartId="9beb8d37b5bf40268c6148b1373d970e" PartId="21290a59e63f400688612ce4cd035c31"/>
      <Part Type="punktas" Nr="10" Abbr="10 p." DocPartId="e4893984d7604bb98b2cd9414afe0633" PartId="6c568918ec15405f8dc4c5730b5f27ab"/>
      <Part Type="punktas" Nr="11" Abbr="11 p." DocPartId="d5ff34ffe1e549f18d0d504175608d7a" PartId="43d632efc6584292ba075460583b8480"/>
    </Part>
    <Part Type="skirsnis" Title="II SKYRIUS MOKĖJIMAS UŽ PREVENCINES IR BENDRĄSIAS SOCIALINES PASLAUGAS" DocPartId="9b8212a6f4f140b2b049944427bd444d" PartId="ab64f93e1865413190aa769ff08898d9">
      <Part Type="punktas" Nr="12" Abbr="12 p." DocPartId="8549584c125e49288a4cc2dda10c264b" PartId="c6a5778829f348fb81a8f79ff28c4eed">
        <Part Type="papunktis" Nr="12.1" Abbr="12.1 pp." DocPartId="1e75c23c5f53474b8deae9bf5c99ab36" PartId="c1108bb3c0914589986cb5342dbac46c"/>
        <Part Type="papunktis" Nr="12.2" Abbr="12.2 pp." DocPartId="9fd7ca24020c40c0826dd2d2165a1c09" PartId="bd49415db19346dcbd5ce777169ef623"/>
      </Part>
      <Part Type="punktas" Nr="13" Abbr="13 p." DocPartId="c74876cc33e142a6804acbe2b9b9611c" PartId="834d405250534ed1ac41d430be7c2ed8"/>
    </Part>
    <Part Type="skirsnis" Title="III SKYRIUS MOKĖJIMAS UŽ SOCIALINĘ PRIEŽIŪRĄ" DocPartId="4f02e37722b542ecae1835f8e8a83e33" PartId="c58aa809426244deb0949172cbc1448f">
      <Part Type="punktas" Nr="14" Abbr="14 p." DocPartId="8a43a1106c614711b9ecaf46e47acc33" PartId="96722c19315e41d5978ea530e94fd214"/>
      <Part Type="punktas" Nr="15" Abbr="15 p." DocPartId="43293346d8bf457ba88b80d5b3c6597c" PartId="79bea9b8378244c18443cd5b783f75ae"/>
      <Part Type="punktas" Nr="16" Abbr="16 p." DocPartId="0daa35d27a7b4fe88dff961199336fcf" PartId="04e469b304a6414ab15fa02bb47b3406">
        <Part Type="papunktis" Nr="16.1" Abbr="16.1 pp." DocPartId="931d418505d64293819605414611a660" PartId="7dc99bc57be2410e8d1d9c7e591d295b"/>
        <Part Type="papunktis" Nr="16.2" Abbr="16.2 pp." DocPartId="e1a11453115d4d618ccfd07f56f97f50" PartId="f0d0239ef1bc4642b705e27445941f01"/>
        <Part Type="papunktis" Nr="16.3" Abbr="16.3 pp." DocPartId="d7eaf9e275fa47e2b7a46024f9a96522" PartId="51e2236cc35c4d6fbd1a0d0011ce3156"/>
        <Part Type="papunktis" Nr="16.4" Abbr="16.4 pp." DocPartId="9ec080e3f5ff4a6e8d6bfd431e0fd1b6" PartId="0b2a6ee605d24a90a1d76502ced38d85"/>
      </Part>
      <Part Type="punktas" Nr="17" Abbr="17 p." DocPartId="3ce10182d7294580a2b1a516cf4d359c" PartId="a6a98f660cc843f6b13908701a323370">
        <Part Type="papunktis" Nr="17.1" Abbr="17.1 pp." DocPartId="c8f1131ae7034a1e904f9d867abe7e96" PartId="e638f70090c04eedbf0793980c13e1b5"/>
        <Part Type="papunktis" Nr="17.2" Abbr="17.2 pp." DocPartId="d9973cca57614e40a421b2c2f4293637" PartId="68f138df8a66479ebb9626be6487923c"/>
      </Part>
      <Part Type="punktas" Nr="18" Abbr="18 p." DocPartId="7ffef40a6cc14e1b97cc7d9a5ab6e77d" PartId="ef6f5d5316904bfd943ea5d9cb80db6e"/>
      <Part Type="punktas" Nr="19" Abbr="19 p." DocPartId="789b54dd05c24893b089428d78fafd82" PartId="a2727c3c7a684831b8fd119d6bdc5543">
        <Part Type="papunktis" Nr="19.1" Abbr="19.1 pp." DocPartId="ad7f2fd5f473472d80f25f99ca555dd7" PartId="0c052fa0889f415486ab8fed50f4724a"/>
        <Part Type="papunktis" Nr="19.2" Abbr="19.2 pp." DocPartId="feccc4f81e5b4bf389c3a5fdf05ee3ae" PartId="bbd3ce563a8b4384bc65d30b76728977"/>
      </Part>
      <Part Type="punktas" Nr="20" Abbr="20 p." DocPartId="60e682d5f90747cfa427a4fc62d3253d" PartId="2eadf9a8b6134e9e91c24bd3e96b4591"/>
      <Part Type="punktas" Nr="21" Abbr="21 p." DocPartId="6137738236a949efa9021d7c4dbb1c0e" PartId="ad7c5bb0447546ffa3dfe7bde5eb487c"/>
      <Part Type="punktas" Nr="22" Abbr="22 p." DocPartId="9f4bec033f354910aab10178ce3e2997" PartId="7a7974253f8640c6ac6ede5cece29138"/>
      <Part Type="punktas" Nr="23" Abbr="23 p." DocPartId="509d1ad7ba904b77a1c9693bed7689c8" PartId="c0dc23dd9b3640ea86fb92217abca297"/>
      <Part Type="punktas" Nr="24" Abbr="24 p." DocPartId="ff06977b438c49d18116f626073e4203" PartId="474bfc37792945018eddf33d6817b36f"/>
    </Part>
    <Part Type="skirsnis" Title="IV SKYRIUS MOKĖJIMAS UŽ DIENOS SOCIALINĘ GLOBĄ" DocPartId="029586748a6e4eba8584e33dad235b1f" PartId="9a17e93c063d448e9736d0a22deb8906">
      <Part Type="punktas" Nr="25" Abbr="25 p." DocPartId="92e8cad16436494c8ff36d314bdb7fd0" PartId="2ace55ec00ff4a4eb6a5b5791de73936"/>
      <Part Type="punktas" Nr="26" Abbr="26 p." DocPartId="038bfa05b393469794a6e49db0b46017" PartId="9065fb3ea5694730b9e3744be8d46bfd">
        <Part Type="papunktis" Nr="26.1" Abbr="26.1 pp." DocPartId="e732d8ba31a048238b2f8aa4ee9f7006" PartId="2d792e9e95d642cf9566f11905b1639b"/>
        <Part Type="papunktis" Nr="26.2" Abbr="26.2 pp." DocPartId="ef59c0cf72e04aa4bd2a5e52c84662af" PartId="1371f41acbb1482e969e9348abb68a0b"/>
      </Part>
      <Part Type="punktas" Nr="27" Abbr="27 p." DocPartId="5e8142bcc8c4459bbef439cd8ee5e8fd" PartId="2ce0b569724840488f6ea0e69565fbb5">
        <Part Type="papunktis" Nr="27.1" Abbr="27.1 pp." DocPartId="b751c96ec10243b7b02f97b565889da3" PartId="b76bc1df4d1a498ea2c0eaaf19deceb8"/>
        <Part Type="papunktis" Nr="27.2" Abbr="27.2 pp." DocPartId="bbaf339571994e78a90f67419de8949d" PartId="f442fe1e1a6f4cce9d4e0ed07210a69c"/>
        <Part Type="papunktis" Nr="27.3" Abbr="27.3 pp." DocPartId="12cefacf2e8f48d984742e027ff745e1" PartId="a3d4d24b2e9849029a600681658a0277"/>
      </Part>
      <Part Type="punktas" Nr="28" Abbr="28 p." DocPartId="e24c1a1005c24e319784e3f8d601fe25" PartId="24529b6dfd0a45ba91ac2a3664db4e90"/>
      <Part Type="punktas" Nr="29" Abbr="29 p." DocPartId="d5675b6307c94f70945718ffc3527a91" PartId="7c99ae78bcb94c76b1c053c6380207fb"/>
      <Part Type="punktas" Nr="30" Abbr="30 p." DocPartId="5678dfaad3154db38f5186126020446a" PartId="38987b7bc2af446c8080f3e0122806a7"/>
      <Part Type="punktas" Nr="31" Abbr="31 p." DocPartId="bfe4c224144e4d28b8d7f2dceb0653a8" PartId="297b13fcf8ca455aa7eff4ead0a4ccb3"/>
    </Part>
    <Part Type="skirsnis" Title="V SKYRIUS MOKĖJIMAS UŽ TRUMPALAIKĘ IR ILGALAIKĘ SOCIALINĘ GLOBĄ" DocPartId="a8767d290bf045b0b648e612f28f271d" PartId="e71e7d3c884d48da9f58ac389e5bb532">
      <Part Type="punktas" Nr="32" Abbr="32 p." DocPartId="6996f6f25dcf408fa551cecf70831f09" PartId="abb4937052a7476f85a2364fa7c7c76f"/>
      <Part Type="punktas" Nr="33" Abbr="33 p." DocPartId="e348252927d742c695097633cda690bd" PartId="e5f0c4f84910471cb478c6e91a1123c1"/>
      <Part Type="punktas" Nr="34" Abbr="34 p." DocPartId="237fd314bd1c41cbb87415a33621962a" PartId="f81f430a4c584f80a21a590dc1fc001c"/>
      <Part Type="punktas" Nr="35" Abbr="35 p." DocPartId="a58085c1ee644fa5b9c7ff7928a00fcd" PartId="83a38dfd93dd4f268341b5ae8408f15a"/>
      <Part Type="punktas" Nr="36" Abbr="36 p." DocPartId="f475965c683847f784a77ba428bedea9" PartId="5122c21d3c9640d49ba994ffd7707218"/>
      <Part Type="punktas" Nr="37" Abbr="37 p." DocPartId="ac0de8f5277540219b036d229f346802" PartId="793980a22ccd4f559fe7c4ebb5857171"/>
      <Part Type="punktas" Nr="38" Abbr="38 p." DocPartId="5096eeef339a477db1a639df6a40d1dc" PartId="46fa65c479264b4b81aa71df2fd68148"/>
      <Part Type="punktas" Nr="39" Abbr="39 p." DocPartId="d6477bcad0eb4c09b264685ee9bedcc0" PartId="11e04e9f6f9a4c0db3b4f2b92f9bf8e1"/>
      <Part Type="punktas" Nr="40" Abbr="40 p." DocPartId="b8e02393e9ea4f8fbbe8352219cc96e8" PartId="8787da07c0e54cb4b03867184e96a0b3"/>
      <Part Type="punktas" Nr="41" Abbr="41 p." DocPartId="704fd4370d9340ca9dee5f3d539a03f9" PartId="565307706fc04ec88de3d950d477a080"/>
      <Part Type="punktas" Nr="42" Abbr="42 p." DocPartId="32b08613da734213804bb225fc3af745" PartId="791c1fed6ca84842b8c424eb7f733dc9"/>
      <Part Type="punktas" Nr="43" Abbr="43 p." DocPartId="6710d1bf7f1f4ea0a86f868c3f1d719c" PartId="9f58b6e221ab41bfa394ed58d7f4e451"/>
    </Part>
    <Part Type="skyrius" Nr="6" Title="MOKĖJIMAS UŽ LAIKINO ATOKVĖPIO PASLAUGĄ" DocPartId="ae863ab736b841f2be6de29d42183022" PartId="1bbeda3019cb4c3da9d4a4cf2cd474ea">
      <Part Type="punktas" Nr="44" Abbr="44 p." DocPartId="c0c98308ece4437d88c3525c53fda22a" PartId="5fab5cb815e1473fbd20dabe85158459"/>
      <Part Type="punktas" Nr="45" Abbr="45 p." DocPartId="07b81462ed3b4b9388a1cbfe3845217e" PartId="6fcf290518f14fb0b26ecf4dd5c7dfd0">
        <Part Type="papunktis" Nr="45.1" Abbr="45.1 pp." DocPartId="dc64a74187f94d769db5366054dc9268" PartId="57c595d615254da887e9f5b50a98d2b5"/>
        <Part Type="papunktis" Nr="45.2" Abbr="45.2 pp." DocPartId="45d7c4ff4f7f4feca7ef8ed31b777a9d" PartId="95be1568be3a47eebb6d54d21c75179d"/>
      </Part>
      <Part Type="punktas" Nr="46" Abbr="46 p." DocPartId="ad9219ef942e414682d4588aac19a299" PartId="393294ff0ab34404aac248a5c0442903"/>
    </Part>
    <Part Type="skyrius" Nr="7" Title="PAGALBOS PINIGŲ SKYRIMAS IR MOKĖJIMAS" DocPartId="a3e1d4a76fff4bcc9e82575c83c0deb4" PartId="cd5e4877ab18415ca68b71e71c923a6e">
      <Part Type="punktas" Nr="47" Abbr="47 p." DocPartId="c69fde7af6964a9daa823e640e992291" PartId="ab9ed0eeccdf46339b9b788538219b06">
        <Part Type="papunktis" Nr="47.1" Abbr="47.1 pp." DocPartId="28a0525224724f8bbef7ba13c6071b83" PartId="6861822ebb014d37958c47314d9a654b"/>
        <Part Type="papunktis" Nr="47.2" Abbr="47.2 pp." DocPartId="7c884b08c1f04d58a4f994012847195f" PartId="1e3a0e541d804727a98336f216a7d071"/>
      </Part>
      <Part Type="punktas" Nr="48" Abbr="48 p." DocPartId="3a5745baa3a1406e94349e520fcd22f9" PartId="6766a254f2bc4684b04876cc0928c751">
        <Part Type="papunktis" Nr="48.1" Abbr="48.1 pp." DocPartId="2c0ef02e42f24ff4bda609827220b055" PartId="ae7a1d3295c04bb5a95ac3cc7216e160"/>
        <Part Type="papunktis" Nr="48.2" Abbr="48.2 pp." DocPartId="0fd716007e4e4767804546f7017c2bde" PartId="f0f0178d11304beea853000772162f20"/>
        <Part Type="papunktis" Nr="48.3" Abbr="48.3 pp." DocPartId="518ed6c6a9634ac98a64772bf88b1233" PartId="4f47fa17765742f5b69b24fd6725b161"/>
        <Part Type="papunktis" Nr="48.4" Abbr="48.4 pp." DocPartId="fcf8baa85f2d4f3a9c1322ab7de06f4d" PartId="314457384da347a0b345112e798c0db9"/>
      </Part>
      <Part Type="punktas" Nr="49" Abbr="49 p." DocPartId="b5e26818fb6045579d3659bfe322ec5a" PartId="6f67507fdf904868b9fff202a99dfa03">
        <Part Type="papunktis" Nr="49.1" Abbr="49.1 pp." DocPartId="9e3d4ef80c0b439ca0bd674a8d428cd3" PartId="7c6377b3731149538211e27cd9bd671d"/>
        <Part Type="papunktis" Nr="49.2" Abbr="49.2 pp." DocPartId="f212cd37fd5e4bdfad33d02699a480bb" PartId="1ffa5fae1d8241d38f476bf137d75d73"/>
      </Part>
      <Part Type="punktas" Nr="50" Abbr="50 p." DocPartId="f8cb5cec8fb14ca4b2a18168ebf76f3a" PartId="91034b84946d44eebb5c42ae68a21cb7"/>
      <Part Type="punktas" Nr="51" Abbr="51 p." DocPartId="d8dcffe19f6b44ca89efc71ffdadbc77" PartId="d7ea6ffc9a374349969f6cbe86604c1f"/>
      <Part Type="punktas" Nr="52" Abbr="52 p." DocPartId="e686ffec0424463e84d2be3ced93b587" PartId="53181f5b26cb4b518018be821fd9b4a4"/>
    </Part>
    <Part Type="skyrius" Nr="8" Title="ASMENS (ŠEIMOS) FINANSINIŲ GALIMYBIŲ VERTINIMAS" DocPartId="ab6bb11162f74dbd8f917bd76d4511fc" PartId="87cd8fcd3e354236b75fd71c159722a7">
      <Part Type="punktas" Nr="53" Abbr="53 p." DocPartId="cd873fd436c34330916a50059d375d0e" PartId="95d2dee2a0a94b3684659bd5072471f8"/>
      <Part Type="punktas" Nr="54" Abbr="54 p." DocPartId="b612021fd3c345b4a66c941927071566" PartId="e3d61aade0564848af1292451f1da1fb"/>
    </Part>
    <Part Type="skyrius" Nr="9" Title="ASMENS (ŠEIMOS) PAJAMOS IR JŲ APSKAIČIAVIMAS" DocPartId="a2e4cc62a5084c3a8c0e1ac6d994d9c3" PartId="3b3aa1f23f1f48fc99a662a9a6397352">
      <Part Type="punktas" Nr="55" Abbr="55 p." DocPartId="1e2ef50106b4400193e6056873e820c2" PartId="2c6a77f1b4784ef5babb9ae9d26042ba"/>
    </Part>
    <Part Type="skyrius" Nr="10" Title="ASMENS TURTO VERTINIMAS" DocPartId="6b0ae37312394cca92523550b07e32a0" PartId="f6bbdae671534bea88dab30644bd7574">
      <Part Type="punktas" Nr="56" Abbr="56 p." DocPartId="d39441a3bf0548f3ba6175d037f64858" PartId="7f2820816c7e47f8b24454d453bd993f"/>
    </Part>
    <Part Type="skyrius" Nr="11" Title="SOCIALINIŲ PASLAUGŲ TEIKĖJO PASIRINKIMAS" DocPartId="91e649d6f140430a98bef4cbaaccb2b0" PartId="072ea10a092d444790cc60bbd8483dc5">
      <Part Type="punktas" Nr="57" Abbr="57 p." DocPartId="9bd54f62dc824034b6dea7c3d992cb59" PartId="bb250ca8ef8843f1b74c514027f56cf8"/>
      <Part Type="punktas" Nr="58" Abbr="58 p." DocPartId="8ce166db940443359024fad67c422974" PartId="4aa76f9640344e3e8c2e8bc995b6b896"/>
    </Part>
    <Part Type="skyrius" Nr="12" Title="BAIGIAMOSIOS NUOSTATOS" DocPartId="c93adb925f6643bcaa23fff7d807e064" PartId="9f9a80a4c012449296c8da8362b019ba">
      <Part Type="punktas" Nr="59" Abbr="59 p." DocPartId="1607e82a8714481282ade37deab8a7c6" PartId="10e89f1f793f46e9a617875e4aee76ec"/>
      <Part Type="punktas" Nr="60" Abbr="60 p." DocPartId="03d5c841e7734aedbd89d7bea87dd390" PartId="faa2307572524555824fdc3c833e91fd"/>
      <Part Type="punktas" Nr="61" Abbr="61 p." DocPartId="06edbe90baae4ac0b739ecf144b29063" PartId="695577cf87f1456da3a3377d5e92d641"/>
      <Part Type="punktas" Nr="62" Abbr="62 p." DocPartId="34b536a2034b416c8da69c0169f86e0f" PartId="5a1d9761dec34a1e93fd443f829c5581"/>
      <Part Type="poskyris" Title="RADVILIŠKIO RAJONO SAVIVALDYBĖS TARYBOS SPRENDIMO PROJEKTO „DĖL RADVILIŠKIO RAJONO SAVIVALDYBĖS GYVENTOJŲ MOKĖJIMO UŽ SOCIALINES PASLAUGAS TVARKOS APRAŠO PATVIRTINIMO“ AIŠKINAMASIS RAŠTAS" DocPartId="07e25686debb4677bf9a41544c902fe3" PartId="e0593e08fc64463fbaf1574f896aed2b">
        <Part Type="punktas" Nr="1" Abbr="1 p." DocPartId="51e1f029e7e245768cb5efd946c74d24" PartId="61836065ba884eeba91fb26ac67c6eee"/>
        <Part Type="punktas" Nr="2" Abbr="2 p." DocPartId="bde8fb5151074b10abf027a6a8a62886" PartId="b9745486e2b745bea7e92c9d7adba496"/>
        <Part Type="punktas" Nr="3" Abbr="3 p." DocPartId="84c39bf5cfac48ab8932eafb5dde7499" PartId="c2021921714f4999b6b008da2ac82e69"/>
        <Part Type="punktas" Nr="4" Abbr="4 p." DocPartId="9fbcf128fdbb4deb8edc45f304720bd5" PartId="95e6985e595f484d995311ee79d7c53e"/>
        <Part Type="punktas" Nr="5" Abbr="5 p." DocPartId="a4d86589b4c34ca087a537bbb2a2881d" PartId="f9009a1ab39c4c9a8474a080f53c9e68"/>
        <Part Type="punktas" Nr="6" Abbr="6 p." DocPartId="a5428b9e308d4377a239bcb46ca31e46" PartId="8e2c45f56f5041e98848a48b4d6f88b5"/>
        <Part Type="punktas" Nr="7" Abbr="7 p." DocPartId="d58fb5d889544020ab1cfcc963033e7e" PartId="ac77781272fa4e4fa9d5fab7853888d3"/>
        <Part Type="punktas" Nr="8" Abbr="8 p." DocPartId="c009277aca9c449bbabd307e9a91f206" PartId="7fc11632573941cfaf0be36ee2e8d5f0"/>
      </Part>
      <Part Type="poskyris" Title="-" DocPartId="309649e09706451ab55f9f65e643f69d" PartId="c6259786bded41eb82642b28471dcfc8">
        <Part Type="punktas" Nr="9" Abbr="9 p." DocPartId="98f30f8987f7417985d1060122bda1d0" PartId="985c37893ae248919e871efe644aee71"/>
      </Part>
      <Part Type="poskyris" Title="-" DocPartId="c0578091ac4442c5b252297c44fdfea7" PartId="be2f5b0feac54a8788e5dfaa34f224fd">
        <Part Type="punktas" Nr="10" Abbr="10 p." DocPartId="9e40ceb1253d4e0ca6b8fd6ea8e9998f" PartId="68e46fe31e5743d3ae8ef036cfa725f2"/>
      </Part>
      <Part Type="poskyris" Title="-" DocPartId="c878ae8c35d6498f8f18e89419aec141" PartId="84567f76e65543d3bec6304113b6304c">
        <Part Type="punktas" Nr="11" Abbr="11 p." DocPartId="68b0f8fc2d944f258861a6827763eebc" PartId="439867ad61094cce9b26e8fcc6e6f518"/>
      </Part>
      <Part Type="poskyris" Title="-" DocPartId="7550bc863d2e49e29f6f424ce9674a66" PartId="ebc4e70609204b00aca7647f6a40f46a">
        <Part Type="punktas" Nr="12" Abbr="12 p." DocPartId="a577062083264e91ad84c0d3bcd65150" PartId="7957691c35ac49e38ef906b78e2ff258"/>
      </Part>
      <Part Type="poskyris" Title="-" DocPartId="aa554f71f66a4fffa029838c3966a85a" PartId="e35a5788849144e2a1de9da7bc0137dd"/>
    </Part>
  </Part>
</Parts>
</file>

<file path=customXml/itemProps1.xml><?xml version="1.0" encoding="utf-8"?>
<ds:datastoreItem xmlns:ds="http://schemas.openxmlformats.org/officeDocument/2006/customXml" ds:itemID="{9C03EEBE-979E-4BD3-8CC8-AEF289B918D9}">
  <ds:schemaRefs>
    <ds:schemaRef ds:uri="http://schemas.openxmlformats.org/officeDocument/2006/bibliography"/>
  </ds:schemaRefs>
</ds:datastoreItem>
</file>

<file path=customXml/itemProps2.xml><?xml version="1.0" encoding="utf-8"?>
<ds:datastoreItem xmlns:ds="http://schemas.openxmlformats.org/officeDocument/2006/customXml" ds:itemID="{549D531D-8C8D-4B6B-978C-B410D97F97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3691</Words>
  <Characters>26507</Characters>
  <Application>Microsoft Office Word</Application>
  <DocSecurity>4</DocSecurity>
  <Lines>465</Lines>
  <Paragraphs>188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SINTAGMA</Company>
  <LinksUpToDate>false</LinksUpToDate>
  <CharactersWithSpaces>30010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2025-05-19T10:37:00Z</dcterms:created>
  <dc:creator>-</dc:creator>
  <lastModifiedBy>adlibuser</lastModifiedBy>
  <dcterms:modified xsi:type="dcterms:W3CDTF">2025-05-19T10:37:00Z</dcterms:modified>
  <revision>2</revision>
</coreProperties>
</file>