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ae86f438eca4710a5f581106393a5c6"/>
        <w:lock w:val="sdtLocked"/>
        <w:richText/>
      </w:sdtPr>
      <w:sdtContent>
        <w:p>
          <w:pPr>
            <w:ind w:left="77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ind w:left="7788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right"/>
            <w:rPr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RADVILIŠKIO RAJONO SAVIVALDYBĖS TARYBA 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 xml:space="preserve">DĖL VALSTYBINĖS ŽEMĖS nuomos sutarties nutraukimo 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                  d. Nr. T-</w:t>
                </w:r>
              </w:p>
            </w:tc>
          </w:tr>
          <w:tr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tabs>
                    <w:tab w:val="left" w:pos="3912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Radviliškis</w:t>
                </w:r>
              </w:p>
            </w:tc>
          </w:tr>
          <w:tr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tabs>
                    <w:tab w:val="left" w:pos="4092"/>
                  </w:tabs>
                  <w:spacing w:line="360" w:lineRule="auto"/>
                  <w:rPr>
                    <w:szCs w:val="24"/>
                  </w:rPr>
                </w:pPr>
              </w:p>
            </w:tc>
          </w:tr>
        </w:tbl>
        <w:p>
          <w:pPr>
            <w:tabs>
              <w:tab w:val="left" w:pos="851"/>
            </w:tabs>
            <w:spacing w:line="312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civilinio kodekso 6.562 straipsnio 5 dalimi, 6.565 straipsnio 1 dalimi, Lietuvos Respublikos vietos savivaldos įstatymo 7 straipsnio 9 punktu ir 15 straipsnio 2 dalies 20 punktu, Lietuvos Respublikos žemės įstatymo 7 straipsnio 1 dalies 2 punktu ir Kitos paskirties valstybinės žemės sklypų pardavimo ir nuomos taisyklėmis, patvirtintomis Lietuvos Respublikos Vyriausybės 1999 m. kovo 9 d. nutarimu Nr. 260 „Dėl kitos paskirties valstybinės žemės sklypų pardavimo ir nuomos taisyklių patvirtinimo“, atsižvelgdama į 2025 m. vasario 24 d.  pirkimo-pardavimo sutartį Nr. 1109, į </w:t>
          </w:r>
          <w:r>
            <w:rPr>
              <w:i/>
              <w:szCs w:val="24"/>
            </w:rPr>
            <w:t xml:space="preserve">(duomenys neskelbtini) </w:t>
          </w:r>
          <w:r>
            <w:rPr>
              <w:szCs w:val="24"/>
            </w:rPr>
            <w:t xml:space="preserve">2025 m. balandžio 3 d. prašymą (registracijos DVS „Kontora“ Nr. G-2554(8.21), Radviliškio rajono savivaldybės taryba </w:t>
          </w:r>
          <w:r>
            <w:rPr>
              <w:spacing w:val="50"/>
              <w:szCs w:val="24"/>
            </w:rPr>
            <w:t>nusprendži</w:t>
          </w:r>
          <w:r>
            <w:rPr>
              <w:szCs w:val="24"/>
            </w:rPr>
            <w:t>a:</w:t>
          </w:r>
        </w:p>
        <w:sdt>
          <w:sdtPr>
            <w:alias w:val="1 p."/>
            <w:tag w:val="part_dc5ef0ead32147e89825755b8f117953"/>
            <w:lock w:val="sdtLocked"/>
            <w:richText/>
          </w:sdtPr>
          <w:sdtContent>
            <w:p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5ef0ead32147e89825755b8f11795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Nutraukti 2022 m. kovo 18 d. valstybinės žemės nuomos sutartį Nr. 30SŽN-56-(14.30.55.), pakeistą 2022 m. rugpjūčio 31 d. susitarimu pakeisti sutartį Nr. 30SŽN-262-(14.30.55.), sudarytą su </w:t>
              </w:r>
              <w:r>
                <w:rPr>
                  <w:i/>
                  <w:szCs w:val="24"/>
                </w:rPr>
                <w:t xml:space="preserve">(duomenys neskelbtini) </w:t>
              </w:r>
              <w:r>
                <w:rPr>
                  <w:szCs w:val="24"/>
                </w:rPr>
                <w:t>0,4710 ha valstybinės žemės sklype (kadastro Nr. 7145/0005:300, unikalus Nr. 4400-5730-3550), esančiame Radviliškio r. sav., Pašušvyje, Mokyklos g. 3.</w:t>
              </w:r>
            </w:p>
          </w:sdtContent>
        </w:sdt>
        <w:sdt>
          <w:sdtPr>
            <w:alias w:val="2 p."/>
            <w:tag w:val="part_dc1b57531e8b42499f63b87bafe89a03"/>
            <w:lock w:val="sdtLocked"/>
            <w:richText/>
          </w:sdtPr>
          <w:sdtContent>
            <w:p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1b57531e8b42499f63b87bafe89a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Radviliškio rajono savivaldybės administracijai kreiptis į Nekilnojamojo turto  registro tvarkytoją su prašymu dėl 1 punkte nurodytos valstybinės žemės nuomos sutarties išregistravimo iš Nekilnojamojo turto registro.</w:t>
              </w:r>
            </w:p>
          </w:sdtContent>
        </w:sdt>
        <w:sdt>
          <w:sdtPr>
            <w:alias w:val="3 p."/>
            <w:tag w:val="part_c51deabfb8624bcca5fc148afe066a46"/>
            <w:lock w:val="sdtLocked"/>
            <w:richText/>
          </w:sdtPr>
          <w:sdtContent>
            <w:p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51deabfb8624bcca5fc148afe066a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/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left" w:pos="7371"/>
                </w:tabs>
                <w:ind w:firstLine="7371"/>
                <w:rPr>
                  <w:szCs w:val="2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ffd646d6a20e4c5d90ad084b857290b8"/>
            <w:lock w:val="sdtLocked"/>
            <w:richText/>
          </w:sdtPr>
          <w:sdtContent>
            <w:sdt>
              <w:sdtPr>
                <w:alias w:val="Pavadinimas"/>
                <w:tag w:val="title_ffd646d6a20e4c5d90ad084b857290b8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„DĖL VALSTYBINĖS ŽEMĖS NUOMOS SUTARties NUTRAUKIMO“ </w:t>
                  </w:r>
                </w:p>
                <w:p>
                  <w:pPr>
                    <w:jc w:val="center"/>
                    <w:rPr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spacing w:line="276" w:lineRule="auto"/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2025 m. gegužės  d.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  <w:sdt>
              <w:sdtPr>
                <w:alias w:val="1 p."/>
                <w:tag w:val="part_368b7d05c0b342308d0914251b35cd39"/>
                <w:lock w:val="sdtLocked"/>
                <w:richText/>
              </w:sdtPr>
              <w:sdtContent>
                <w:p>
                  <w:pPr>
                    <w:spacing w:line="312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68b7d05c0b342308d0914251b35cd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parengtas gavus </w:t>
                  </w:r>
                  <w:r>
                    <w:rPr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szCs w:val="24"/>
                    </w:rPr>
                    <w:t xml:space="preserve">2025 m. balandžio 3 d. prašymą nutraukti valstybinės žemės nuomos sutartį, kuria išnuomotas 0,4710 ha valstybinės žemės sklypas (kadastro Nr. 7145/0005:300, unikalus Nr. 4400-5730-3550), esantis Radviliškio r. sav., Pašušvyje, Mokyklos g. 3. 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tikslas gauti Radviliškio rajono savivaldybės tarybos pritarimą nutraukti 2022 m. kovo 18 d. valstybinės žemės nuomos sutartį Nr. 30SŽN-56-(14.30.55.), pakeistą 2022 m. rugpjūčio 31 d. susitarimu pakeisti sutartį Nr. 30SŽN-262-(14.30.55.), kadangi 2025 m. vasario 24 d.  pirkimo-pardavimo sutartimi Nr. 1109 perleisti pastatai ir kiti inžineriniai statiniai, o naujieji statinių savininkai neperėmė su nuomos sutartimis susijusių teisių ir pareigų. </w:t>
                  </w:r>
                </w:p>
              </w:sdtContent>
            </w:sdt>
            <w:sdt>
              <w:sdtPr>
                <w:alias w:val="2 p."/>
                <w:tag w:val="part_4c5e1c8ff10f48c5b08152bbba7fa718"/>
                <w:lock w:val="sdtLocked"/>
                <w:richText/>
              </w:sdtPr>
              <w:sdtContent>
                <w:p>
                  <w:pPr>
                    <w:tabs>
                      <w:tab w:val="left" w:pos="720"/>
                    </w:tabs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c5e1c8ff10f48c5b08152bbba7fa7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 Radviliškio rajono savivaldybės administracijos Architektūros ir urbanistikos skyrius. Sprendimo projektą parengė Architektūros ir urbanistikos skyriaus vyriausioji specialistė Vida Rodžianskienė.</w:t>
                  </w:r>
                </w:p>
              </w:sdtContent>
            </w:sdt>
            <w:sdt>
              <w:sdtPr>
                <w:alias w:val="3 p."/>
                <w:tag w:val="part_689f7c241036467a8ce30585712d25ae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89f7c241036467a8ce30585712d25a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2 dalies 20 punkte numatyta išimtinė savivaldybės Tarybos kompetencija – sprendimų dėl savivaldybei priskirtos valstybinės žemės ir kito valstybės turto valdymo, naudojimo ir disponavimo juo patikėjimo teise priėmimas.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6.394 straipsnio 1 dalyje nurodyta, kad pagal pastato, įrenginio ar kitokio nekilnojamojo daikto pirkimo-pardavimo sutartį pirkėjui kartu su nuosavybės teise į tą daiktą pardavėjas perduoda ir šio straipsnio 2 ir 3 dalyse nurodytas teises į tą žemės sklypo dalį, kurią tas daiktas užima ir kuri būtina jam naudoti pagal paskirtį.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 dalyje reglamentuota, kad žemės  nuomos sutartis baigiasi šalių susitarimu.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6.565 straipsnio 1 dalyje reglamentuota, kad žemės nuomos sutartis gali būti nutraukta prieš terminą nuomininko reikalavimu.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Naujieji pastatų, patalpų, kitų inžinerinių statinių savininkai dėl valstybinės žemės sklypo įsigijimo gali kreiptis į Nacionalinę žemės tarnybą prie Aplinkos ministerijos, arba dėl valstybinės žemės sklypo nuomos sutarties sudarymo – į Radviliškio rajono savivaldybę.</w:t>
                  </w:r>
                </w:p>
              </w:sdtContent>
            </w:sdt>
            <w:sdt>
              <w:sdtPr>
                <w:alias w:val="4 p."/>
                <w:tag w:val="part_d4ada2606bb242769e335dfdf52ce34e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82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4ada2606bb242769e335dfdf52ce34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5d0eb2a8cdea47b296e5111cd26d322b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d0eb2a8cdea47b296e5111cd26d322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f44e1fa6eee2424ca42aae20048fc2e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44e1fa6eee2424ca42aae20048fc2e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500abb4d17a84c01998e90a40e340756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0abb4d17a84c01998e90a40e34075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5dcb5c5fa1994abf9c9c15afa713135c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dcb5c5fa1994abf9c9c15afa713135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f033733f9396465f929225deb968d338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033733f9396465f929225deb968d3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Nevertinamas.</w:t>
                  </w:r>
                </w:p>
              </w:sdtContent>
            </w:sdt>
            <w:sdt>
              <w:sdtPr>
                <w:alias w:val="10 p."/>
                <w:tag w:val="part_0bcc4e7781eb4dcd91dadcd4ccb248c3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bcc4e7781eb4dcd91dadcd4ccb248c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2259ef7248f047f79e6ed2b2250fc44b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259ef7248f047f79e6ed2b2250fc4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8f0e562734114b2b91246d96d53c65f5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f0e562734114b2b91246d96d53c65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</w:sdtContent>
            </w:sdt>
          </w:sdtContent>
        </w:sdt>
        <w:sdt>
          <w:sdtPr>
            <w:alias w:val="signatura"/>
            <w:tag w:val="part_2923c458ca4a4c928ed27f03c00eb18a"/>
            <w:lock w:val="sdtLocked"/>
            <w:richText/>
          </w:sdtPr>
          <w:sdtContent>
            <w:p>
              <w:pPr>
                <w:spacing w:line="312" w:lineRule="auto"/>
                <w:ind w:firstLine="744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 xml:space="preserve">(duomenys neskelbtini) </w:t>
              </w:r>
              <w:r>
                <w:rPr>
                  <w:szCs w:val="24"/>
                </w:rPr>
                <w:t>2025 m. balandžio 3 d. prašymas.</w:t>
              </w:r>
            </w:p>
            <w:p>
              <w:pPr>
                <w:spacing w:line="312" w:lineRule="auto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vyriausioji specialistė</w:t>
                <w:tab/>
                <w:tab/>
                <w:t xml:space="preserve">                                                               Vida Rodžianskienė</w:t>
                <w:tab/>
                <w:tab/>
                <w:t xml:space="preserve">                                                     </w:t>
              </w:r>
            </w:p>
            <w:p/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left" w:pos="7088"/>
      </w:tabs>
      <w:rPr>
        <w:szCs w:val="24"/>
      </w:rPr>
    </w:pPr>
  </w:p>
  <w:p>
    <w:pPr>
      <w:tabs>
        <w:tab w:val="left" w:pos="7088"/>
      </w:tabs>
      <w:ind w:left="3894" w:firstLine="1298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57B82A-9C9F-407C-A82B-B388C6A969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6f571671ee940e48c7e94e0d9f29678" PartId="fae86f438eca4710a5f581106393a5c6">
    <Part Type="punktas" Nr="1" Abbr="1 p." DocPartId="c70753ccafd348a481c014bd830afbaf" PartId="dc5ef0ead32147e89825755b8f117953"/>
    <Part Type="punktas" Nr="2" Abbr="2 p." DocPartId="67f3caf1e42f40bd95684b180d140eb4" PartId="dc1b57531e8b42499f63b87bafe89a03"/>
    <Part Type="punktas" Nr="3" Abbr="3 p." DocPartId="ebae513625f542b7bfcb188ba71b7c51" PartId="c51deabfb8624bcca5fc148afe066a46"/>
    <Part Type="skirsnis" Title="RADVILIŠKIO RAJONO SAVIVALDYBĖS TARYBOS SPRENDIMO PROJEKTO „DĖL VALSTYBINĖS ŽEMĖS NUOMOS SUTARTIES NUTRAUKIMO“ AIŠKINAMASIS RAŠTAS" DocPartId="7a2345df19a74be3a2d9a321b0a597b3" PartId="ffd646d6a20e4c5d90ad084b857290b8">
      <Part Type="punktas" Nr="1" Abbr="1 p." DocPartId="10cfd9df1ca343809954103a8ef913cb" PartId="368b7d05c0b342308d0914251b35cd39"/>
      <Part Type="punktas" Nr="2" Abbr="2 p." DocPartId="5b650bd93682484abb7a4d3732b23fb1" PartId="4c5e1c8ff10f48c5b08152bbba7fa718"/>
      <Part Type="punktas" Nr="3" Abbr="3 p." DocPartId="f6d558314cc4407b9e74b25c1d91b61e" PartId="689f7c241036467a8ce30585712d25ae"/>
      <Part Type="punktas" Nr="4" Abbr="4 p." DocPartId="6b33dc594ce04d4db6ca1a2be9767003" PartId="d4ada2606bb242769e335dfdf52ce34e"/>
      <Part Type="punktas" Nr="5" Abbr="5 p." DocPartId="ae7fc41f95b14cfc929a93ae0eb2f955" PartId="5d0eb2a8cdea47b296e5111cd26d322b"/>
      <Part Type="punktas" Nr="6" Abbr="6 p." DocPartId="66c5ef0c82bf4588989471132ac8ce55" PartId="f44e1fa6eee2424ca42aae20048fc2eb"/>
      <Part Type="punktas" Nr="7" Abbr="7 p." DocPartId="0e290aa5bfef4aef9b7747517a640a38" PartId="500abb4d17a84c01998e90a40e340756"/>
      <Part Type="punktas" Nr="8" Abbr="8 p." DocPartId="c0fe851335074c3ea4eaf0d65a113131" PartId="5dcb5c5fa1994abf9c9c15afa713135c"/>
      <Part Type="punktas" Nr="9" Abbr="9 p." DocPartId="0db83a10a2b246ffbfee9cd48eb22ef1" PartId="f033733f9396465f929225deb968d338"/>
      <Part Type="punktas" Nr="10" Abbr="10 p." DocPartId="e4161c06821b479599ec011a9d94f35d" PartId="0bcc4e7781eb4dcd91dadcd4ccb248c3"/>
      <Part Type="punktas" Nr="11" Abbr="11 p." DocPartId="9f14b60f8a974736b9115a32f2310109" PartId="2259ef7248f047f79e6ed2b2250fc44b"/>
      <Part Type="punktas" Nr="12" Abbr="12 p." DocPartId="3247dd8360de42d0895fc3a43e618de1" PartId="8f0e562734114b2b91246d96d53c65f5"/>
    </Part>
    <Part Type="signatura" DocPartId="e411bc6a92984385ac86e6e90b89b1f2" PartId="2923c458ca4a4c928ed27f03c00eb18a"/>
  </Part>
</Parts>
</file>

<file path=customXml/itemProps1.xml><?xml version="1.0" encoding="utf-8"?>
<ds:datastoreItem xmlns:ds="http://schemas.openxmlformats.org/officeDocument/2006/customXml" ds:itemID="{A8845844-064B-410F-B10C-9D6E22D861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731</Words>
  <Characters>5109</Characters>
  <Application>Microsoft Office Word</Application>
  <DocSecurity>4</DocSecurity>
  <Lines>113</Lines>
  <Paragraphs>57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2025-05-19T07:45:00Z</dcterms:created>
  <dc:creator>Vida Rodžianskienė</dc:creator>
  <lastModifiedBy>adlibuser</lastModifiedBy>
  <dcterms:modified xsi:type="dcterms:W3CDTF">2025-05-19T07:45:00Z</dcterms:modified>
  <revision>2</revision>
</coreProperties>
</file>