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B21BCA" w14:textId="77777777" w:rsidR="00105427" w:rsidRPr="002B63D6" w:rsidRDefault="00011E54" w:rsidP="00C2588C">
      <w:pPr>
        <w:tabs>
          <w:tab w:val="center" w:pos="4153"/>
          <w:tab w:val="right" w:pos="8306"/>
        </w:tabs>
        <w:ind w:left="6379" w:firstLine="142"/>
        <w:rPr>
          <w:b/>
          <w:bCs/>
          <w:szCs w:val="24"/>
        </w:rPr>
      </w:pPr>
      <w:r w:rsidRPr="002B63D6">
        <w:rPr>
          <w:b/>
          <w:bCs/>
          <w:szCs w:val="24"/>
        </w:rPr>
        <w:t>Projektas</w:t>
      </w:r>
      <w:r w:rsidR="00F82147" w:rsidRPr="002B63D6">
        <w:rPr>
          <w:b/>
          <w:bCs/>
          <w:szCs w:val="24"/>
        </w:rPr>
        <w:t xml:space="preserve"> </w:t>
      </w:r>
      <w:r w:rsidR="002B63D6">
        <w:rPr>
          <w:b/>
          <w:bCs/>
          <w:szCs w:val="24"/>
        </w:rPr>
        <w:t xml:space="preserve">Nr. </w:t>
      </w:r>
      <w:r w:rsidR="00F82147" w:rsidRPr="002B63D6">
        <w:rPr>
          <w:b/>
          <w:bCs/>
          <w:szCs w:val="24"/>
        </w:rPr>
        <w:t>XVP-1477(2)</w:t>
      </w:r>
    </w:p>
    <w:p w14:paraId="2FE0E77B" w14:textId="77777777" w:rsidR="00105427" w:rsidRPr="002B63D6" w:rsidRDefault="00105427">
      <w:pPr>
        <w:tabs>
          <w:tab w:val="center" w:pos="4153"/>
          <w:tab w:val="right" w:pos="8306"/>
        </w:tabs>
        <w:jc w:val="center"/>
        <w:rPr>
          <w:b/>
          <w:bCs/>
          <w:caps/>
          <w:szCs w:val="24"/>
        </w:rPr>
      </w:pPr>
    </w:p>
    <w:p w14:paraId="621D1E04" w14:textId="77777777" w:rsidR="00105427" w:rsidRPr="002B63D6" w:rsidRDefault="00011E54">
      <w:pPr>
        <w:tabs>
          <w:tab w:val="center" w:pos="4153"/>
          <w:tab w:val="right" w:pos="8306"/>
        </w:tabs>
        <w:jc w:val="center"/>
        <w:rPr>
          <w:b/>
          <w:bCs/>
          <w:caps/>
          <w:szCs w:val="24"/>
        </w:rPr>
      </w:pPr>
      <w:r w:rsidRPr="002B63D6">
        <w:rPr>
          <w:b/>
          <w:bCs/>
          <w:caps/>
          <w:szCs w:val="24"/>
        </w:rPr>
        <w:t>LIETUVOS RESPUBLIKOS</w:t>
      </w:r>
    </w:p>
    <w:p w14:paraId="12157279" w14:textId="0C49EAB2" w:rsidR="00105427" w:rsidRPr="002B63D6" w:rsidRDefault="00011E54">
      <w:pPr>
        <w:jc w:val="center"/>
        <w:rPr>
          <w:b/>
          <w:bCs/>
          <w:caps/>
          <w:szCs w:val="24"/>
        </w:rPr>
      </w:pPr>
      <w:r w:rsidRPr="002B63D6">
        <w:rPr>
          <w:b/>
          <w:bCs/>
          <w:caps/>
          <w:szCs w:val="24"/>
        </w:rPr>
        <w:t xml:space="preserve">APLINKOS APSAUGOS ĮSTATYMO NR. I-2223 1, </w:t>
      </w:r>
      <w:r w:rsidRPr="002B63D6">
        <w:rPr>
          <w:b/>
          <w:bCs/>
          <w:caps/>
          <w:szCs w:val="24"/>
          <w:lang w:val="pt-BR"/>
        </w:rPr>
        <w:t xml:space="preserve">47, </w:t>
      </w:r>
      <w:r w:rsidRPr="002B63D6">
        <w:rPr>
          <w:b/>
          <w:bCs/>
          <w:caps/>
          <w:szCs w:val="24"/>
        </w:rPr>
        <w:t>94, 95, 97, 98, 99, 100, 102</w:t>
      </w:r>
      <w:r w:rsidR="002B63D6">
        <w:rPr>
          <w:b/>
          <w:bCs/>
          <w:caps/>
          <w:szCs w:val="24"/>
        </w:rPr>
        <w:t> </w:t>
      </w:r>
      <w:r w:rsidRPr="002B63D6">
        <w:rPr>
          <w:b/>
          <w:bCs/>
          <w:caps/>
          <w:szCs w:val="24"/>
        </w:rPr>
        <w:t xml:space="preserve">straipsniŲ IR PRIEDO PAKEITIMO, ĮSTATYMO PAPILDYMO </w:t>
      </w:r>
      <w:r w:rsidRPr="002B63D6">
        <w:rPr>
          <w:b/>
          <w:bCs/>
          <w:szCs w:val="24"/>
        </w:rPr>
        <w:t>100</w:t>
      </w:r>
      <w:r w:rsidRPr="002B63D6">
        <w:rPr>
          <w:b/>
          <w:bCs/>
          <w:szCs w:val="24"/>
          <w:vertAlign w:val="superscript"/>
        </w:rPr>
        <w:t>2</w:t>
      </w:r>
      <w:r w:rsidR="002B63D6">
        <w:rPr>
          <w:b/>
          <w:bCs/>
          <w:szCs w:val="24"/>
        </w:rPr>
        <w:t> </w:t>
      </w:r>
      <w:r w:rsidRPr="002B63D6">
        <w:rPr>
          <w:b/>
          <w:bCs/>
          <w:szCs w:val="24"/>
        </w:rPr>
        <w:t>STRAIPSNIU</w:t>
      </w:r>
      <w:r w:rsidRPr="002B63D6">
        <w:rPr>
          <w:b/>
          <w:bCs/>
          <w:caps/>
          <w:szCs w:val="24"/>
        </w:rPr>
        <w:t xml:space="preserve"> </w:t>
      </w:r>
    </w:p>
    <w:p w14:paraId="5BD53877" w14:textId="77777777" w:rsidR="00105427" w:rsidRPr="002B63D6" w:rsidRDefault="00011E54">
      <w:pPr>
        <w:jc w:val="center"/>
        <w:rPr>
          <w:caps/>
          <w:szCs w:val="24"/>
        </w:rPr>
      </w:pPr>
      <w:r w:rsidRPr="002B63D6">
        <w:rPr>
          <w:b/>
          <w:bCs/>
          <w:caps/>
          <w:szCs w:val="24"/>
        </w:rPr>
        <w:t>ĮSTATYMAS</w:t>
      </w:r>
    </w:p>
    <w:p w14:paraId="1DE40307" w14:textId="77777777" w:rsidR="00105427" w:rsidRPr="002B63D6" w:rsidRDefault="00105427">
      <w:pPr>
        <w:jc w:val="center"/>
        <w:rPr>
          <w:b/>
          <w:caps/>
          <w:szCs w:val="24"/>
        </w:rPr>
      </w:pPr>
    </w:p>
    <w:p w14:paraId="4F54D632" w14:textId="77777777" w:rsidR="00105427" w:rsidRPr="002B63D6" w:rsidRDefault="00011E54">
      <w:pPr>
        <w:jc w:val="center"/>
        <w:rPr>
          <w:szCs w:val="24"/>
        </w:rPr>
      </w:pPr>
      <w:r w:rsidRPr="002B63D6">
        <w:rPr>
          <w:szCs w:val="24"/>
        </w:rPr>
        <w:t xml:space="preserve">2026 m.                 d. Nr. </w:t>
      </w:r>
    </w:p>
    <w:p w14:paraId="04AA0DEA" w14:textId="77777777" w:rsidR="00105427" w:rsidRPr="002B63D6" w:rsidRDefault="00011E54">
      <w:pPr>
        <w:jc w:val="center"/>
        <w:rPr>
          <w:szCs w:val="24"/>
        </w:rPr>
      </w:pPr>
      <w:r w:rsidRPr="002B63D6">
        <w:rPr>
          <w:szCs w:val="24"/>
        </w:rPr>
        <w:t>Vilnius</w:t>
      </w:r>
    </w:p>
    <w:p w14:paraId="0AE48402" w14:textId="77777777" w:rsidR="00105427" w:rsidRPr="002B63D6" w:rsidRDefault="00105427">
      <w:pPr>
        <w:jc w:val="center"/>
        <w:rPr>
          <w:szCs w:val="24"/>
        </w:rPr>
      </w:pPr>
    </w:p>
    <w:p w14:paraId="7BA8E477" w14:textId="77777777" w:rsidR="00105427" w:rsidRPr="002B63D6" w:rsidRDefault="00011E54">
      <w:pPr>
        <w:widowControl w:val="0"/>
        <w:shd w:val="clear" w:color="auto" w:fill="FFFFFF"/>
        <w:suppressAutoHyphens/>
        <w:ind w:firstLine="709"/>
        <w:jc w:val="both"/>
        <w:rPr>
          <w:rFonts w:eastAsia="Lucida Sans Unicode"/>
          <w:b/>
          <w:bCs/>
          <w:szCs w:val="24"/>
          <w:shd w:val="clear" w:color="auto" w:fill="FFFFFF"/>
          <w:lang w:eastAsia="lt-LT"/>
        </w:rPr>
      </w:pPr>
      <w:r w:rsidRPr="002B63D6">
        <w:rPr>
          <w:rFonts w:eastAsia="Lucida Sans Unicode"/>
          <w:b/>
          <w:bCs/>
          <w:szCs w:val="24"/>
          <w:shd w:val="clear" w:color="auto" w:fill="FFFFFF"/>
          <w:lang w:eastAsia="lt-LT"/>
        </w:rPr>
        <w:t>1 straipsnis. 1 straipsnio pakeitimas</w:t>
      </w:r>
    </w:p>
    <w:p w14:paraId="19519BB9" w14:textId="77777777" w:rsidR="00105427" w:rsidRPr="002B63D6" w:rsidRDefault="00011E54">
      <w:pPr>
        <w:widowControl w:val="0"/>
        <w:shd w:val="clear" w:color="auto" w:fill="FFFFFF"/>
        <w:suppressAutoHyphens/>
        <w:spacing w:line="276" w:lineRule="auto"/>
        <w:ind w:firstLine="709"/>
        <w:jc w:val="both"/>
        <w:rPr>
          <w:rFonts w:eastAsia="Lucida Sans Unicode"/>
          <w:szCs w:val="24"/>
          <w:shd w:val="clear" w:color="auto" w:fill="FFFFFF"/>
          <w:lang w:eastAsia="lt-LT"/>
        </w:rPr>
      </w:pPr>
      <w:r w:rsidRPr="002B63D6">
        <w:rPr>
          <w:rFonts w:eastAsia="Lucida Sans Unicode"/>
          <w:szCs w:val="24"/>
          <w:shd w:val="clear" w:color="auto" w:fill="FFFFFF"/>
          <w:lang w:eastAsia="lt-LT"/>
        </w:rPr>
        <w:t xml:space="preserve">Pakeisti </w:t>
      </w:r>
      <w:r w:rsidRPr="002B63D6">
        <w:rPr>
          <w:szCs w:val="24"/>
          <w:shd w:val="clear" w:color="auto" w:fill="FFFFFF"/>
        </w:rPr>
        <w:t>1 straipsnio 38 punktą ir jį išdėstyti taip:</w:t>
      </w:r>
    </w:p>
    <w:p w14:paraId="6ACFD0A9" w14:textId="77777777" w:rsidR="00105427" w:rsidRPr="002B63D6" w:rsidRDefault="00011E54">
      <w:pPr>
        <w:widowControl w:val="0"/>
        <w:shd w:val="clear" w:color="auto" w:fill="FFFFFF"/>
        <w:suppressAutoHyphens/>
        <w:spacing w:line="276" w:lineRule="auto"/>
        <w:ind w:firstLine="709"/>
        <w:jc w:val="both"/>
        <w:rPr>
          <w:rFonts w:eastAsia="Lucida Sans Unicode"/>
          <w:szCs w:val="24"/>
          <w:shd w:val="clear" w:color="auto" w:fill="FFFFFF"/>
          <w:lang w:eastAsia="lt-LT"/>
        </w:rPr>
      </w:pPr>
      <w:r w:rsidRPr="002B63D6">
        <w:rPr>
          <w:rFonts w:eastAsia="Lucida Sans Unicode"/>
          <w:szCs w:val="24"/>
          <w:shd w:val="clear" w:color="auto" w:fill="FFFFFF"/>
          <w:lang w:eastAsia="lt-LT"/>
        </w:rPr>
        <w:t xml:space="preserve">„38) kitos šiame įstatyme vartojamos sąvokos suprantamos taip, kaip apibrėžiamos </w:t>
      </w:r>
      <w:r w:rsidRPr="002B63D6">
        <w:rPr>
          <w:rFonts w:eastAsia="Lucida Sans Unicode"/>
          <w:szCs w:val="24"/>
          <w:lang w:eastAsia="lt-LT"/>
        </w:rPr>
        <w:t xml:space="preserve">Reglamente </w:t>
      </w:r>
      <w:hyperlink r:id="rId10" w:tgtFrame="_blank" w:history="1">
        <w:r w:rsidRPr="002B63D6">
          <w:rPr>
            <w:rFonts w:eastAsia="Lucida Sans Unicode"/>
            <w:szCs w:val="24"/>
            <w:lang w:eastAsia="lt-LT"/>
          </w:rPr>
          <w:t>(ES) 2023/956</w:t>
        </w:r>
      </w:hyperlink>
      <w:r w:rsidRPr="002B63D6">
        <w:rPr>
          <w:rFonts w:eastAsia="Lucida Sans Unicode"/>
          <w:szCs w:val="24"/>
          <w:lang w:eastAsia="lt-LT"/>
        </w:rPr>
        <w:t xml:space="preserve">, Reglamente </w:t>
      </w:r>
      <w:hyperlink r:id="rId11" w:tgtFrame="_blank" w:history="1">
        <w:r w:rsidRPr="002B63D6">
          <w:rPr>
            <w:rFonts w:eastAsia="Lucida Sans Unicode"/>
            <w:szCs w:val="24"/>
            <w:lang w:eastAsia="lt-LT"/>
          </w:rPr>
          <w:t>(ES) 2023/1115</w:t>
        </w:r>
      </w:hyperlink>
      <w:r w:rsidRPr="002B63D6">
        <w:rPr>
          <w:rFonts w:eastAsia="Lucida Sans Unicode"/>
          <w:szCs w:val="24"/>
          <w:lang w:eastAsia="lt-LT"/>
        </w:rPr>
        <w:t xml:space="preserve">, </w:t>
      </w:r>
      <w:r w:rsidRPr="002B63D6">
        <w:rPr>
          <w:szCs w:val="24"/>
          <w:lang w:eastAsia="en-GB"/>
        </w:rPr>
        <w:t xml:space="preserve">Reglamente </w:t>
      </w:r>
      <w:hyperlink r:id="rId12" w:tgtFrame="_blank" w:history="1">
        <w:r w:rsidRPr="002B63D6">
          <w:rPr>
            <w:szCs w:val="24"/>
            <w:lang w:eastAsia="en-GB"/>
          </w:rPr>
          <w:t>(ES) 2023/1542</w:t>
        </w:r>
      </w:hyperlink>
      <w:r w:rsidRPr="002B63D6">
        <w:rPr>
          <w:szCs w:val="24"/>
          <w:lang w:eastAsia="en-GB"/>
        </w:rPr>
        <w:t xml:space="preserve">, Reglamente </w:t>
      </w:r>
      <w:hyperlink r:id="rId13" w:tgtFrame="_blank" w:history="1">
        <w:r w:rsidRPr="002B63D6">
          <w:rPr>
            <w:szCs w:val="24"/>
            <w:lang w:eastAsia="en-GB"/>
          </w:rPr>
          <w:t>(ES) 2023/1805</w:t>
        </w:r>
      </w:hyperlink>
      <w:r w:rsidRPr="002B63D6">
        <w:rPr>
          <w:szCs w:val="24"/>
          <w:lang w:eastAsia="en-GB"/>
        </w:rPr>
        <w:t xml:space="preserve">, Reglamente </w:t>
      </w:r>
      <w:hyperlink r:id="rId14" w:tgtFrame="_blank" w:history="1">
        <w:r w:rsidRPr="002B63D6">
          <w:rPr>
            <w:szCs w:val="24"/>
            <w:lang w:eastAsia="en-GB"/>
          </w:rPr>
          <w:t>(ES) 2024/590</w:t>
        </w:r>
      </w:hyperlink>
      <w:r w:rsidRPr="002B63D6">
        <w:rPr>
          <w:szCs w:val="24"/>
          <w:lang w:eastAsia="en-GB"/>
        </w:rPr>
        <w:t xml:space="preserve">, Reglamente </w:t>
      </w:r>
      <w:hyperlink r:id="rId15" w:tgtFrame="_blank" w:history="1">
        <w:r w:rsidRPr="002B63D6">
          <w:rPr>
            <w:szCs w:val="24"/>
            <w:lang w:eastAsia="en-GB"/>
          </w:rPr>
          <w:t>(ES) 2024/1157</w:t>
        </w:r>
      </w:hyperlink>
      <w:r w:rsidRPr="002B63D6">
        <w:rPr>
          <w:szCs w:val="24"/>
          <w:lang w:eastAsia="en-GB"/>
        </w:rPr>
        <w:t xml:space="preserve">, </w:t>
      </w:r>
      <w:r w:rsidRPr="002B63D6">
        <w:rPr>
          <w:rFonts w:eastAsia="Lucida Sans Unicode"/>
          <w:szCs w:val="24"/>
          <w:shd w:val="clear" w:color="auto" w:fill="FFFFFF"/>
          <w:lang w:eastAsia="lt-LT"/>
        </w:rPr>
        <w:t xml:space="preserve">Lietuvos Respublikos aplinkos apsaugos valstybinės </w:t>
      </w:r>
      <w:r w:rsidR="00A82ADD" w:rsidRPr="002B63D6">
        <w:rPr>
          <w:rFonts w:eastAsia="Lucida Sans Unicode"/>
          <w:szCs w:val="24"/>
          <w:shd w:val="clear" w:color="auto" w:fill="FFFFFF"/>
          <w:lang w:eastAsia="lt-LT"/>
        </w:rPr>
        <w:t>priežiūros</w:t>
      </w:r>
      <w:r w:rsidRPr="002B63D6">
        <w:rPr>
          <w:rFonts w:eastAsia="Lucida Sans Unicode"/>
          <w:szCs w:val="24"/>
          <w:shd w:val="clear" w:color="auto" w:fill="FFFFFF"/>
          <w:lang w:eastAsia="lt-LT"/>
        </w:rPr>
        <w:t xml:space="preserve"> įstatyme, </w:t>
      </w:r>
      <w:r w:rsidRPr="002B63D6">
        <w:rPr>
          <w:rFonts w:eastAsia="Lucida Sans Unicode"/>
          <w:szCs w:val="24"/>
          <w:lang w:eastAsia="lt-LT"/>
        </w:rPr>
        <w:t xml:space="preserve">Lietuvos Respublikos atliekų tvarkymo įstatyme, Lietuvos Respublikos energetikos įstatyme, </w:t>
      </w:r>
      <w:r w:rsidRPr="002B63D6">
        <w:rPr>
          <w:rFonts w:eastAsia="Lucida Sans Unicode"/>
          <w:szCs w:val="24"/>
          <w:shd w:val="clear" w:color="auto" w:fill="FFFFFF"/>
          <w:lang w:eastAsia="lt-LT"/>
        </w:rPr>
        <w:t>Lietuvos Respublikos krizių valdymo ir civilinės saugos įstatyme, Lietuvos Respublikos planuojamos ūkinės veiklos poveikio aplinkai vertinimo įstatyme, Lietuvos Respublikos teritorijų planavimo įstatyme, Lietuvos Respublikos statybos įstatyme, Lietuvos Respublikos vietos savivaldos įstatyme</w:t>
      </w:r>
      <w:r w:rsidRPr="002B63D6">
        <w:rPr>
          <w:rFonts w:eastAsia="Lucida Sans Unicode"/>
          <w:szCs w:val="24"/>
          <w:lang w:eastAsia="lt-LT"/>
        </w:rPr>
        <w:t>,</w:t>
      </w:r>
      <w:r w:rsidRPr="002B63D6">
        <w:rPr>
          <w:rFonts w:eastAsia="Lucida Sans Unicode"/>
          <w:szCs w:val="24"/>
          <w:shd w:val="clear" w:color="auto" w:fill="FFFFFF"/>
          <w:lang w:eastAsia="lt-LT"/>
        </w:rPr>
        <w:t xml:space="preserve"> Lietuvos Respublikos želdynų įstatyme</w:t>
      </w:r>
      <w:r w:rsidRPr="002B63D6">
        <w:rPr>
          <w:rFonts w:eastAsia="Lucida Sans Unicode"/>
          <w:szCs w:val="24"/>
          <w:lang w:eastAsia="lt-LT"/>
        </w:rPr>
        <w:t>.“</w:t>
      </w:r>
    </w:p>
    <w:p w14:paraId="4184D609" w14:textId="77777777" w:rsidR="00105427" w:rsidRPr="002B63D6" w:rsidRDefault="00105427">
      <w:pPr>
        <w:rPr>
          <w:szCs w:val="24"/>
        </w:rPr>
      </w:pPr>
    </w:p>
    <w:p w14:paraId="2013EDD0" w14:textId="77777777" w:rsidR="00105427" w:rsidRPr="002B63D6" w:rsidRDefault="00011E54">
      <w:pPr>
        <w:widowControl w:val="0"/>
        <w:shd w:val="clear" w:color="auto" w:fill="FFFFFF"/>
        <w:suppressAutoHyphens/>
        <w:spacing w:line="276" w:lineRule="auto"/>
        <w:ind w:firstLine="709"/>
        <w:jc w:val="both"/>
        <w:rPr>
          <w:rFonts w:eastAsia="Lucida Sans Unicode"/>
          <w:b/>
          <w:bCs/>
          <w:szCs w:val="24"/>
          <w:shd w:val="clear" w:color="auto" w:fill="FFFFFF"/>
          <w:lang w:eastAsia="lt-LT"/>
        </w:rPr>
      </w:pPr>
      <w:r w:rsidRPr="002B63D6">
        <w:rPr>
          <w:rFonts w:eastAsia="Lucida Sans Unicode"/>
          <w:b/>
          <w:bCs/>
          <w:szCs w:val="24"/>
          <w:shd w:val="clear" w:color="auto" w:fill="FFFFFF"/>
          <w:lang w:eastAsia="lt-LT"/>
        </w:rPr>
        <w:t>2 straipsnis. 47 straipsnio pakeitimas</w:t>
      </w:r>
    </w:p>
    <w:p w14:paraId="37971689" w14:textId="77777777" w:rsidR="00105427" w:rsidRPr="002B63D6" w:rsidRDefault="00011E54">
      <w:pPr>
        <w:shd w:val="clear" w:color="auto" w:fill="FFFFFF"/>
        <w:spacing w:line="276" w:lineRule="auto"/>
        <w:ind w:firstLine="709"/>
        <w:jc w:val="both"/>
        <w:rPr>
          <w:szCs w:val="24"/>
          <w:shd w:val="clear" w:color="auto" w:fill="FFFFFF"/>
        </w:rPr>
      </w:pPr>
      <w:r w:rsidRPr="002B63D6">
        <w:rPr>
          <w:szCs w:val="24"/>
          <w:shd w:val="clear" w:color="auto" w:fill="FFFFFF"/>
        </w:rPr>
        <w:t>Pakeisti 47 straipsnio 1 dalį ir ją išdėstyti taip:</w:t>
      </w:r>
    </w:p>
    <w:p w14:paraId="3A4854AB" w14:textId="77777777" w:rsidR="00105427" w:rsidRPr="002B63D6" w:rsidRDefault="00011E54">
      <w:pPr>
        <w:spacing w:line="276" w:lineRule="auto"/>
        <w:ind w:firstLine="709"/>
        <w:jc w:val="both"/>
        <w:rPr>
          <w:szCs w:val="24"/>
          <w:shd w:val="clear" w:color="auto" w:fill="FFFFFF"/>
        </w:rPr>
      </w:pPr>
      <w:r w:rsidRPr="002B63D6">
        <w:rPr>
          <w:szCs w:val="24"/>
          <w:shd w:val="clear" w:color="auto" w:fill="FFFFFF"/>
        </w:rPr>
        <w:t>„Nustačius šio įstatymo 55 straipsnio septintojoje dalyje, 57 straipsnio pirmojoje, trečiojoje ir penktojoje dalyse, 58</w:t>
      </w:r>
      <w:r w:rsidRPr="002B63D6">
        <w:rPr>
          <w:szCs w:val="24"/>
          <w:shd w:val="clear" w:color="auto" w:fill="FFFFFF"/>
          <w:vertAlign w:val="superscript"/>
        </w:rPr>
        <w:t>1</w:t>
      </w:r>
      <w:r w:rsidRPr="002B63D6">
        <w:rPr>
          <w:szCs w:val="24"/>
          <w:shd w:val="clear" w:color="auto" w:fill="FFFFFF"/>
        </w:rPr>
        <w:t xml:space="preserve"> straipsnio trečiojoje dalyje, 76 straipsnio pirmojoje dalyje, 93 straipsnio pirmojoje ir ketvirtojoje dalyse, 93</w:t>
      </w:r>
      <w:r w:rsidRPr="002B63D6">
        <w:rPr>
          <w:szCs w:val="24"/>
          <w:shd w:val="clear" w:color="auto" w:fill="FFFFFF"/>
          <w:vertAlign w:val="superscript"/>
        </w:rPr>
        <w:t>1</w:t>
      </w:r>
      <w:r w:rsidRPr="002B63D6">
        <w:rPr>
          <w:szCs w:val="24"/>
          <w:shd w:val="clear" w:color="auto" w:fill="FFFFFF"/>
        </w:rPr>
        <w:t xml:space="preserve"> straipsnio pirmojoje dalyje, 94 straipsnio pirmojoje ir antrojoje dalyse, 94</w:t>
      </w:r>
      <w:r w:rsidRPr="002B63D6">
        <w:rPr>
          <w:szCs w:val="24"/>
          <w:shd w:val="clear" w:color="auto" w:fill="FFFFFF"/>
          <w:vertAlign w:val="superscript"/>
        </w:rPr>
        <w:t>1</w:t>
      </w:r>
      <w:r w:rsidRPr="002B63D6">
        <w:rPr>
          <w:szCs w:val="24"/>
          <w:shd w:val="clear" w:color="auto" w:fill="FFFFFF"/>
        </w:rPr>
        <w:t xml:space="preserve"> straipsnio pirmojoje ir ketvirtojoje dalyse, 100</w:t>
      </w:r>
      <w:r w:rsidRPr="002B63D6">
        <w:rPr>
          <w:szCs w:val="24"/>
          <w:shd w:val="clear" w:color="auto" w:fill="FFFFFF"/>
          <w:vertAlign w:val="superscript"/>
        </w:rPr>
        <w:t>2</w:t>
      </w:r>
      <w:r w:rsidRPr="002B63D6">
        <w:rPr>
          <w:szCs w:val="24"/>
          <w:shd w:val="clear" w:color="auto" w:fill="FFFFFF"/>
        </w:rPr>
        <w:t xml:space="preserve"> straipsnio septintojoje ir dešimtojoje–penkioliktojoje dalyse, 107 straipsnio pirmojoje ir antrojoje dalyse, 109 straipsnio trečiojoje, ketvirtojoje, šeštojoje, devintojoje–tryliktojoje, penkioliktojoje, devynioliktojoje ir dvidešimtojoje dalyse, 112 straipsnio pirmojoje dalyje, 118</w:t>
      </w:r>
      <w:r w:rsidRPr="002B63D6">
        <w:rPr>
          <w:szCs w:val="24"/>
          <w:shd w:val="clear" w:color="auto" w:fill="FFFFFF"/>
          <w:vertAlign w:val="superscript"/>
        </w:rPr>
        <w:t>2</w:t>
      </w:r>
      <w:r w:rsidRPr="002B63D6">
        <w:rPr>
          <w:szCs w:val="24"/>
          <w:shd w:val="clear" w:color="auto" w:fill="FFFFFF"/>
        </w:rPr>
        <w:t xml:space="preserve"> straipsnio pirmojoje ir trečiojoje dalyse numatytus pažeidimus, juridinis asmuo įspėjamas raštu ir jam nustatomas protingas terminas nustatytiems pažeidimams pašalinti, kuris negali būti trumpesnis kaip 7 kalendorinės dienos ir ilgesnis kaip 30 kalendorinių dienų. Išimtiniais atvejais pagal motyvuotą juridinio asmens prašymą, atsižvelgiant į objektyvias aplinkybes, terminas nustatytam pažeidimui pašalinti gali būti vieną kartą pratęstas, tačiau ne daugiau kaip 15 kalendorinių dienų.“</w:t>
      </w:r>
    </w:p>
    <w:p w14:paraId="03E5083B" w14:textId="77777777" w:rsidR="00105427" w:rsidRPr="002B63D6" w:rsidRDefault="00105427">
      <w:pPr>
        <w:rPr>
          <w:szCs w:val="24"/>
        </w:rPr>
      </w:pPr>
    </w:p>
    <w:p w14:paraId="04796653" w14:textId="77777777" w:rsidR="00105427" w:rsidRPr="002B63D6" w:rsidRDefault="00011E54">
      <w:pPr>
        <w:ind w:firstLine="709"/>
        <w:jc w:val="both"/>
        <w:rPr>
          <w:b/>
          <w:bCs/>
          <w:szCs w:val="24"/>
        </w:rPr>
      </w:pPr>
      <w:r w:rsidRPr="002B63D6">
        <w:rPr>
          <w:b/>
          <w:bCs/>
          <w:szCs w:val="24"/>
        </w:rPr>
        <w:t>3 straipsnis. 94 straipsnio pakeitimas</w:t>
      </w:r>
    </w:p>
    <w:p w14:paraId="40573C0B" w14:textId="77777777" w:rsidR="00105427" w:rsidRPr="002B63D6" w:rsidRDefault="00011E54">
      <w:pPr>
        <w:ind w:firstLine="709"/>
        <w:jc w:val="both"/>
        <w:rPr>
          <w:b/>
          <w:bCs/>
          <w:szCs w:val="24"/>
        </w:rPr>
      </w:pPr>
      <w:r w:rsidRPr="002B63D6">
        <w:rPr>
          <w:kern w:val="1"/>
          <w:szCs w:val="24"/>
          <w:lang w:eastAsia="ar-SA"/>
        </w:rPr>
        <w:t>1. Pakeisti 94 straipsnio pavadinimą ir jį išdėstyti taip:</w:t>
      </w:r>
    </w:p>
    <w:p w14:paraId="6DA74D2E" w14:textId="77777777" w:rsidR="00105427" w:rsidRPr="002B63D6" w:rsidRDefault="00011E54">
      <w:pPr>
        <w:ind w:left="2268" w:hanging="1559"/>
        <w:jc w:val="both"/>
        <w:rPr>
          <w:szCs w:val="24"/>
        </w:rPr>
      </w:pPr>
      <w:r w:rsidRPr="002B63D6">
        <w:rPr>
          <w:szCs w:val="24"/>
        </w:rPr>
        <w:t>„</w:t>
      </w:r>
      <w:r w:rsidRPr="002B63D6">
        <w:rPr>
          <w:b/>
          <w:bCs/>
          <w:szCs w:val="24"/>
        </w:rPr>
        <w:t>94 straipsnis. Juridinių asmenų atsakomybė už gaminių (alyvos, apmokestinamųjų gaminių, elektros ir elektroninės įrangos, transporto priemonių) apskaitos tvarkymo, šių gaminių apskaitos ataskaitos, atliekų tvarkymo organizavimo ataskaitos ir mokesčio už aplinkos teršimą apmokestinamųjų gaminių atliekomis deklaracijos teikimo reikalavimų nevykdymą</w:t>
      </w:r>
      <w:r w:rsidRPr="002B63D6">
        <w:rPr>
          <w:szCs w:val="24"/>
        </w:rPr>
        <w:t>“.</w:t>
      </w:r>
    </w:p>
    <w:p w14:paraId="4648E016" w14:textId="77777777" w:rsidR="00105427" w:rsidRPr="002B63D6" w:rsidRDefault="00011E54">
      <w:pPr>
        <w:spacing w:line="276" w:lineRule="auto"/>
        <w:ind w:firstLine="709"/>
        <w:jc w:val="both"/>
        <w:rPr>
          <w:szCs w:val="24"/>
        </w:rPr>
      </w:pPr>
      <w:r w:rsidRPr="002B63D6">
        <w:rPr>
          <w:szCs w:val="24"/>
        </w:rPr>
        <w:t xml:space="preserve">2. </w:t>
      </w:r>
      <w:r w:rsidRPr="002B63D6">
        <w:rPr>
          <w:kern w:val="1"/>
          <w:szCs w:val="24"/>
          <w:lang w:eastAsia="ar-SA"/>
        </w:rPr>
        <w:t>Pakeisti 94 straipsnio 1 dalį ir ją išdėstyti taip:</w:t>
      </w:r>
    </w:p>
    <w:p w14:paraId="74C987ED" w14:textId="77777777" w:rsidR="00105427" w:rsidRPr="002B63D6" w:rsidRDefault="00011E54">
      <w:pPr>
        <w:spacing w:line="276" w:lineRule="auto"/>
        <w:ind w:firstLine="709"/>
        <w:jc w:val="both"/>
        <w:rPr>
          <w:szCs w:val="24"/>
        </w:rPr>
      </w:pPr>
      <w:r w:rsidRPr="002B63D6">
        <w:rPr>
          <w:szCs w:val="24"/>
        </w:rPr>
        <w:lastRenderedPageBreak/>
        <w:t>„Gaminių (alyvos, apmokestinamųjų gaminių, elektros ir elektroninės įrangos, transporto priemonių) apskaitos ataskaitos, šių gaminių atliekų tvarkymo organizavimo veiklos ataskaitos ir (ar) mokesčio už aplinkos teršimą apmokestinamųjų gaminių atliekomis deklaracijos nepateikimas, kai raštu buvo įspėta apie šių dokumentų pateikimo terminus, užtraukia baudą nuo penkių šimtų iki aštuonių šimtų penkiasdešimt eurų.“</w:t>
      </w:r>
    </w:p>
    <w:p w14:paraId="72708A6D" w14:textId="77777777" w:rsidR="00105427" w:rsidRPr="002B63D6" w:rsidRDefault="00011E54">
      <w:pPr>
        <w:spacing w:line="276" w:lineRule="auto"/>
        <w:ind w:firstLine="709"/>
        <w:jc w:val="both"/>
        <w:rPr>
          <w:kern w:val="1"/>
          <w:szCs w:val="24"/>
          <w:lang w:eastAsia="ar-SA"/>
        </w:rPr>
      </w:pPr>
      <w:r w:rsidRPr="002B63D6">
        <w:rPr>
          <w:szCs w:val="24"/>
        </w:rPr>
        <w:t xml:space="preserve">3. </w:t>
      </w:r>
      <w:r w:rsidRPr="002B63D6">
        <w:rPr>
          <w:kern w:val="1"/>
          <w:szCs w:val="24"/>
          <w:lang w:eastAsia="ar-SA"/>
        </w:rPr>
        <w:t>Pakeisti 94 straipsnio 2 dalį ir ją išdėstyti taip:</w:t>
      </w:r>
    </w:p>
    <w:p w14:paraId="627B7733" w14:textId="77777777" w:rsidR="00105427" w:rsidRPr="002B63D6" w:rsidRDefault="00011E54">
      <w:pPr>
        <w:spacing w:line="276" w:lineRule="auto"/>
        <w:ind w:firstLine="709"/>
        <w:jc w:val="both"/>
        <w:rPr>
          <w:szCs w:val="24"/>
        </w:rPr>
      </w:pPr>
      <w:r w:rsidRPr="002B63D6">
        <w:rPr>
          <w:kern w:val="1"/>
          <w:szCs w:val="24"/>
          <w:lang w:eastAsia="ar-SA"/>
        </w:rPr>
        <w:t>„</w:t>
      </w:r>
      <w:r w:rsidRPr="002B63D6">
        <w:rPr>
          <w:szCs w:val="24"/>
        </w:rPr>
        <w:t>Alyvos, apmokestinamųjų gaminių, elektros ir elektroninės įrangos, transporto priemonių apskaitos tvarkymas nesilaikant šių gaminių apskaitą reglamentuojančiuose teisės aktuose nustatytų reikalavimų ir (ar) neteisingų duomenų pateikimas apmokestinamųjų gaminių apskaitoje ir (ar) apskaitos ataskaitoje, kai juridinis asmuo apie pažeidimą buvo įspėtas raštu, užtraukia baudą nuo devynių šimtų iki vieno tūkstančio septynių šimtų eurų. Apmokestinamųjų gaminių atveju atsakomybė netaikoma, jeigu pagal Mokesčio už aplinkos teršimą įstatymą apskaičiuotas mokestis už nuslėptą taršą.</w:t>
      </w:r>
      <w:r w:rsidRPr="002B63D6">
        <w:rPr>
          <w:kern w:val="1"/>
          <w:szCs w:val="24"/>
          <w:lang w:eastAsia="ar-SA"/>
        </w:rPr>
        <w:t>“</w:t>
      </w:r>
    </w:p>
    <w:p w14:paraId="3598C641" w14:textId="77777777" w:rsidR="00105427" w:rsidRPr="002B63D6" w:rsidRDefault="00011E54">
      <w:pPr>
        <w:spacing w:line="276" w:lineRule="auto"/>
        <w:ind w:firstLine="709"/>
        <w:jc w:val="both"/>
        <w:rPr>
          <w:kern w:val="1"/>
          <w:szCs w:val="24"/>
          <w:lang w:eastAsia="ar-SA"/>
        </w:rPr>
      </w:pPr>
      <w:r w:rsidRPr="002B63D6">
        <w:rPr>
          <w:szCs w:val="24"/>
        </w:rPr>
        <w:t xml:space="preserve">4. </w:t>
      </w:r>
      <w:r w:rsidRPr="002B63D6">
        <w:rPr>
          <w:kern w:val="1"/>
          <w:szCs w:val="24"/>
          <w:lang w:eastAsia="ar-SA"/>
        </w:rPr>
        <w:t>Pripažinti netekusia galios 94 straipsnio 4 dalį.</w:t>
      </w:r>
    </w:p>
    <w:p w14:paraId="40FA8694" w14:textId="77777777" w:rsidR="00105427" w:rsidRPr="002B63D6" w:rsidRDefault="00105427">
      <w:pPr>
        <w:rPr>
          <w:szCs w:val="24"/>
        </w:rPr>
      </w:pPr>
    </w:p>
    <w:p w14:paraId="6609A2DF" w14:textId="77777777" w:rsidR="00105427" w:rsidRPr="002B63D6" w:rsidRDefault="00011E54">
      <w:pPr>
        <w:ind w:firstLine="709"/>
        <w:jc w:val="both"/>
        <w:rPr>
          <w:b/>
          <w:bCs/>
          <w:szCs w:val="24"/>
        </w:rPr>
      </w:pPr>
      <w:r w:rsidRPr="002B63D6">
        <w:rPr>
          <w:b/>
          <w:bCs/>
          <w:szCs w:val="24"/>
        </w:rPr>
        <w:t>4 straipsnis. 95 straipsnio pakeitimas</w:t>
      </w:r>
    </w:p>
    <w:p w14:paraId="1ABA2D51" w14:textId="77777777" w:rsidR="00105427" w:rsidRPr="002B63D6" w:rsidRDefault="00011E54">
      <w:pPr>
        <w:ind w:firstLine="709"/>
        <w:jc w:val="both"/>
        <w:rPr>
          <w:b/>
          <w:bCs/>
          <w:szCs w:val="24"/>
        </w:rPr>
      </w:pPr>
      <w:r w:rsidRPr="002B63D6">
        <w:rPr>
          <w:kern w:val="1"/>
          <w:szCs w:val="24"/>
          <w:lang w:eastAsia="ar-SA"/>
        </w:rPr>
        <w:t>Pakeisti 95 straipsnį ir jį išdėstyti taip:</w:t>
      </w:r>
    </w:p>
    <w:p w14:paraId="736929E8" w14:textId="6A994993" w:rsidR="00105427" w:rsidRPr="002B63D6" w:rsidRDefault="00011E54">
      <w:pPr>
        <w:widowControl w:val="0"/>
        <w:shd w:val="clear" w:color="auto" w:fill="FFFFFF"/>
        <w:suppressAutoHyphens/>
        <w:ind w:left="2268" w:hanging="1559"/>
        <w:jc w:val="both"/>
        <w:rPr>
          <w:kern w:val="1"/>
          <w:szCs w:val="24"/>
          <w:lang w:eastAsia="ar-SA"/>
        </w:rPr>
      </w:pPr>
      <w:r w:rsidRPr="002B63D6">
        <w:rPr>
          <w:kern w:val="1"/>
          <w:szCs w:val="24"/>
          <w:lang w:eastAsia="ar-SA"/>
        </w:rPr>
        <w:t>„</w:t>
      </w:r>
      <w:r w:rsidRPr="002B63D6">
        <w:rPr>
          <w:b/>
          <w:bCs/>
          <w:kern w:val="1"/>
          <w:szCs w:val="24"/>
          <w:lang w:eastAsia="ar-SA"/>
        </w:rPr>
        <w:t>95</w:t>
      </w:r>
      <w:r w:rsidR="002B63D6">
        <w:rPr>
          <w:b/>
          <w:bCs/>
          <w:kern w:val="1"/>
          <w:szCs w:val="24"/>
          <w:lang w:eastAsia="ar-SA"/>
        </w:rPr>
        <w:t xml:space="preserve"> </w:t>
      </w:r>
      <w:r w:rsidRPr="002B63D6">
        <w:rPr>
          <w:b/>
          <w:bCs/>
          <w:kern w:val="1"/>
          <w:szCs w:val="24"/>
          <w:lang w:eastAsia="ar-SA"/>
        </w:rPr>
        <w:t>straipsnis.</w:t>
      </w:r>
      <w:r w:rsidR="002B63D6">
        <w:rPr>
          <w:b/>
          <w:bCs/>
          <w:kern w:val="1"/>
          <w:szCs w:val="24"/>
          <w:lang w:eastAsia="ar-SA"/>
        </w:rPr>
        <w:t xml:space="preserve"> </w:t>
      </w:r>
      <w:r w:rsidRPr="002B63D6">
        <w:rPr>
          <w:b/>
          <w:bCs/>
          <w:kern w:val="1"/>
          <w:szCs w:val="24"/>
          <w:lang w:eastAsia="ar-SA"/>
        </w:rPr>
        <w:t>Juridinių asmenų atsakomybė už gaminių (alyvos, elektros ir elektroninės įrangos, transporto priemonių) tiekimą Lietuvos Respublikos vidaus rinkai verslo tikslais ir (ar) apmokestinamųjų gaminių, pakuočių tiekimą Lietuvos Respublikos vidaus rinkai, ir (ar) baterijų tiekimą Lietuvos Respublikos rinkai neįsiregistravus teisės aktų nustatyta tvarka</w:t>
      </w:r>
    </w:p>
    <w:p w14:paraId="24798CF0" w14:textId="77777777"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kern w:val="1"/>
          <w:szCs w:val="24"/>
          <w:lang w:eastAsia="ar-SA"/>
        </w:rPr>
        <w:t>Gaminių (alyvos, elektros ir elektroninės įrangos, transporto priemonių) tiekimas Lietuvos Respublikos vidaus rinkai verslo tikslais ir (ar) apmokestinamųjų gaminių, pakuočių tiekimas Lietuvos Respublikos vidaus rinkai neįsiregistravus Atliekų tvarkymo įstatymo ar Lietuvos Respublikos pakuočių ir pakuočių atliekų tvarkymo įstatymo nustatyta tvarka užtraukia baudą nuo septynių šimtų iki vieno tūkstančio keturių šimtų eurų.</w:t>
      </w:r>
    </w:p>
    <w:p w14:paraId="66209D24" w14:textId="77777777"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kern w:val="1"/>
          <w:szCs w:val="24"/>
          <w:lang w:eastAsia="ar-SA"/>
        </w:rPr>
        <w:t>Šio straipsnio pirmojoje dalyje numatytas pažeidimas, padarytas pakartotinai, užtraukia baudą nuo vieno tūkstančio keturių šimtų iki trijų tūkstančių eurų.</w:t>
      </w:r>
    </w:p>
    <w:p w14:paraId="0C3952A3" w14:textId="00471EBC"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kern w:val="1"/>
          <w:szCs w:val="24"/>
          <w:lang w:eastAsia="ar-SA"/>
        </w:rPr>
        <w:t xml:space="preserve">Automobilių baterijų ir (ar) pramoninių baterijų tiekimas Lietuvos Respublikos rinkai neįsiregistravus Atliekų tvarkymo įstatymo nustatyta tvarka užtraukia baudą nuo trijų šimtų septyniasdešimt penkių iki septynių šimtų penkiasdešimt eurų už kiekvieną </w:t>
      </w:r>
      <w:r w:rsidR="00491FE9" w:rsidRPr="002B63D6">
        <w:rPr>
          <w:kern w:val="1"/>
          <w:szCs w:val="24"/>
          <w:lang w:eastAsia="ar-SA"/>
        </w:rPr>
        <w:t xml:space="preserve">toną </w:t>
      </w:r>
      <w:r w:rsidRPr="002B63D6">
        <w:rPr>
          <w:kern w:val="1"/>
          <w:szCs w:val="24"/>
          <w:lang w:eastAsia="ar-SA"/>
        </w:rPr>
        <w:t>automobilių baterijų ir (ar) pramoninių baterijų, patiekt</w:t>
      </w:r>
      <w:r w:rsidR="00491FE9">
        <w:rPr>
          <w:kern w:val="1"/>
          <w:szCs w:val="24"/>
          <w:lang w:eastAsia="ar-SA"/>
        </w:rPr>
        <w:t>ų</w:t>
      </w:r>
      <w:r w:rsidRPr="002B63D6">
        <w:rPr>
          <w:kern w:val="1"/>
          <w:szCs w:val="24"/>
          <w:lang w:eastAsia="ar-SA"/>
        </w:rPr>
        <w:t xml:space="preserve"> Lietuvos Respublikos rinkai neįsiregistravus nurodyto įstatymo nustatyta tvarka.</w:t>
      </w:r>
    </w:p>
    <w:p w14:paraId="0E23E18D" w14:textId="35641DFE"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kern w:val="1"/>
          <w:szCs w:val="24"/>
          <w:lang w:eastAsia="ar-SA"/>
        </w:rPr>
        <w:t>Šio straipsnio trečiojoje dalyje numatytas pažeidimas, padarytas pakartotinai, užtraukia baudą nuo septynių šimtų penkiasdešimt iki</w:t>
      </w:r>
      <w:r w:rsidR="0028655C" w:rsidRPr="002B63D6">
        <w:rPr>
          <w:kern w:val="1"/>
          <w:szCs w:val="24"/>
          <w:lang w:eastAsia="ar-SA"/>
        </w:rPr>
        <w:t xml:space="preserve"> vieno</w:t>
      </w:r>
      <w:r w:rsidRPr="002B63D6">
        <w:rPr>
          <w:kern w:val="1"/>
          <w:szCs w:val="24"/>
          <w:lang w:eastAsia="ar-SA"/>
        </w:rPr>
        <w:t xml:space="preserve"> tūkstančio penkių šimtų eurų už kiekvieną </w:t>
      </w:r>
      <w:r w:rsidR="00491FE9" w:rsidRPr="002B63D6">
        <w:rPr>
          <w:kern w:val="1"/>
          <w:szCs w:val="24"/>
          <w:lang w:eastAsia="ar-SA"/>
        </w:rPr>
        <w:t xml:space="preserve">toną </w:t>
      </w:r>
      <w:r w:rsidRPr="002B63D6">
        <w:rPr>
          <w:kern w:val="1"/>
          <w:szCs w:val="24"/>
          <w:lang w:eastAsia="ar-SA"/>
        </w:rPr>
        <w:t>automobilių baterijų ir (ar) pramoninių baterijų, patiekt</w:t>
      </w:r>
      <w:r w:rsidR="00491FE9">
        <w:rPr>
          <w:kern w:val="1"/>
          <w:szCs w:val="24"/>
          <w:lang w:eastAsia="ar-SA"/>
        </w:rPr>
        <w:t>ų</w:t>
      </w:r>
      <w:r w:rsidRPr="002B63D6">
        <w:rPr>
          <w:kern w:val="1"/>
          <w:szCs w:val="24"/>
          <w:lang w:eastAsia="ar-SA"/>
        </w:rPr>
        <w:t xml:space="preserve"> Lietuvos Respublikos rinkai neįsiregistravus Atliekų tvarkymo įstatymo nustatyta tvarka.</w:t>
      </w:r>
    </w:p>
    <w:p w14:paraId="1190A9C1" w14:textId="1EF542B9"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kern w:val="1"/>
          <w:szCs w:val="24"/>
          <w:lang w:eastAsia="ar-SA"/>
        </w:rPr>
        <w:t xml:space="preserve">Elektrinių transporto priemonių baterijų tiekimas Lietuvos Respublikos rinkai neįsiregistravus Atliekų tvarkymo įstatymo nustatyta tvarka užtraukia baudą nuo šešių tūkstančių iki dvylikos tūkstančių eurų už kiekvieną </w:t>
      </w:r>
      <w:r w:rsidR="00491FE9" w:rsidRPr="002B63D6">
        <w:rPr>
          <w:kern w:val="1"/>
          <w:szCs w:val="24"/>
          <w:lang w:eastAsia="ar-SA"/>
        </w:rPr>
        <w:t xml:space="preserve">toną </w:t>
      </w:r>
      <w:r w:rsidRPr="002B63D6">
        <w:rPr>
          <w:kern w:val="1"/>
          <w:szCs w:val="24"/>
          <w:lang w:eastAsia="ar-SA"/>
        </w:rPr>
        <w:t>elektrinių transporto priemonių baterijų, patiekt</w:t>
      </w:r>
      <w:r w:rsidR="00491FE9">
        <w:rPr>
          <w:kern w:val="1"/>
          <w:szCs w:val="24"/>
          <w:lang w:eastAsia="ar-SA"/>
        </w:rPr>
        <w:t>ų</w:t>
      </w:r>
      <w:r w:rsidRPr="002B63D6">
        <w:rPr>
          <w:kern w:val="1"/>
          <w:szCs w:val="24"/>
          <w:lang w:eastAsia="ar-SA"/>
        </w:rPr>
        <w:t xml:space="preserve"> Lietuvos Respublikos rinkai neįsiregistravus nurodyto įstatymo nustatyta tvarka.</w:t>
      </w:r>
    </w:p>
    <w:p w14:paraId="75CD082F" w14:textId="070B00E9"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kern w:val="1"/>
          <w:szCs w:val="24"/>
          <w:lang w:eastAsia="ar-SA"/>
        </w:rPr>
        <w:t xml:space="preserve">Šio straipsnio penktojoje dalyje numatytas pažeidimas, padarytas pakartotinai, užtraukia baudą nuo dvylikos tūkstančių iki dvidešimt keturių tūkstančių eurų už kiekvieną </w:t>
      </w:r>
      <w:r w:rsidR="00491FE9" w:rsidRPr="002B63D6">
        <w:rPr>
          <w:kern w:val="1"/>
          <w:szCs w:val="24"/>
          <w:lang w:eastAsia="ar-SA"/>
        </w:rPr>
        <w:t xml:space="preserve">toną </w:t>
      </w:r>
      <w:r w:rsidRPr="002B63D6">
        <w:rPr>
          <w:kern w:val="1"/>
          <w:szCs w:val="24"/>
          <w:lang w:eastAsia="ar-SA"/>
        </w:rPr>
        <w:t>elektrinių transporto priemonių baterijų, patiekt</w:t>
      </w:r>
      <w:r w:rsidR="00491FE9">
        <w:rPr>
          <w:kern w:val="1"/>
          <w:szCs w:val="24"/>
          <w:lang w:eastAsia="ar-SA"/>
        </w:rPr>
        <w:t>ų</w:t>
      </w:r>
      <w:r w:rsidRPr="002B63D6">
        <w:rPr>
          <w:kern w:val="1"/>
          <w:szCs w:val="24"/>
          <w:lang w:eastAsia="ar-SA"/>
        </w:rPr>
        <w:t xml:space="preserve"> Lietuvos Respublikos rinkai neįsiregistravus Atliekų tvarkymo įstatymo nustatyta tvarka.</w:t>
      </w:r>
    </w:p>
    <w:p w14:paraId="55BFE052" w14:textId="179F4D32"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kern w:val="1"/>
          <w:szCs w:val="24"/>
          <w:lang w:eastAsia="ar-SA"/>
        </w:rPr>
        <w:lastRenderedPageBreak/>
        <w:t xml:space="preserve">Nešiojamųjų baterijų ir (ar) mažųjų transporto priemonių baterijų tiekimas Lietuvos Respublikos rinkai neįsiregistravus Atliekų tvarkymo įstatymo nustatyta tvarka užtraukia baudą nuo trylikos tūkstančių septynių šimtų penkiasdešimt iki dvidešimt septynių tūkstančių penkių šimtų eurų už kiekvieną </w:t>
      </w:r>
      <w:r w:rsidR="00491FE9" w:rsidRPr="002B63D6">
        <w:rPr>
          <w:kern w:val="1"/>
          <w:szCs w:val="24"/>
          <w:lang w:eastAsia="ar-SA"/>
        </w:rPr>
        <w:t xml:space="preserve">toną </w:t>
      </w:r>
      <w:r w:rsidRPr="002B63D6">
        <w:rPr>
          <w:kern w:val="1"/>
          <w:szCs w:val="24"/>
          <w:lang w:eastAsia="ar-SA"/>
        </w:rPr>
        <w:t>nešiojamųjų baterijų ir (ar) mažųjų transporto priemonių baterijų, patiekt</w:t>
      </w:r>
      <w:r w:rsidR="00491FE9">
        <w:rPr>
          <w:kern w:val="1"/>
          <w:szCs w:val="24"/>
          <w:lang w:eastAsia="ar-SA"/>
        </w:rPr>
        <w:t>ų</w:t>
      </w:r>
      <w:r w:rsidRPr="002B63D6">
        <w:rPr>
          <w:kern w:val="1"/>
          <w:szCs w:val="24"/>
          <w:lang w:eastAsia="ar-SA"/>
        </w:rPr>
        <w:t xml:space="preserve"> Lietuvos Respublikos rinkai neįsiregistravus nurodyto įstatymo nustatyta tvarka.</w:t>
      </w:r>
    </w:p>
    <w:p w14:paraId="3D0D7D56" w14:textId="708389D9" w:rsidR="00105427" w:rsidRPr="002B63D6" w:rsidRDefault="00011E54">
      <w:pPr>
        <w:spacing w:line="276" w:lineRule="auto"/>
        <w:ind w:firstLine="709"/>
        <w:jc w:val="both"/>
        <w:rPr>
          <w:kern w:val="1"/>
          <w:szCs w:val="24"/>
          <w:lang w:eastAsia="ar-SA"/>
        </w:rPr>
      </w:pPr>
      <w:r w:rsidRPr="002B63D6">
        <w:rPr>
          <w:kern w:val="1"/>
          <w:szCs w:val="24"/>
          <w:lang w:eastAsia="ar-SA"/>
        </w:rPr>
        <w:t xml:space="preserve">Šio straipsnio septintojoje dalyje numatytas pažeidimas, padarytas pakartotinai, užtraukia baudą nuo dvidešimt septynių tūkstančių penkių šimtų iki penkiasdešimt penkių tūkstančių eurų už kiekvieną </w:t>
      </w:r>
      <w:r w:rsidR="00491FE9" w:rsidRPr="002B63D6">
        <w:rPr>
          <w:kern w:val="1"/>
          <w:szCs w:val="24"/>
          <w:lang w:eastAsia="ar-SA"/>
        </w:rPr>
        <w:t xml:space="preserve">toną </w:t>
      </w:r>
      <w:r w:rsidRPr="002B63D6">
        <w:rPr>
          <w:kern w:val="1"/>
          <w:szCs w:val="24"/>
          <w:lang w:eastAsia="ar-SA"/>
        </w:rPr>
        <w:t>nešiojamųjų baterijų ir (ar) mažųjų transporto priemonių baterijų, patiekt</w:t>
      </w:r>
      <w:r w:rsidR="00491FE9">
        <w:rPr>
          <w:kern w:val="1"/>
          <w:szCs w:val="24"/>
          <w:lang w:eastAsia="ar-SA"/>
        </w:rPr>
        <w:t>ų</w:t>
      </w:r>
      <w:r w:rsidRPr="002B63D6">
        <w:rPr>
          <w:kern w:val="1"/>
          <w:szCs w:val="24"/>
          <w:lang w:eastAsia="ar-SA"/>
        </w:rPr>
        <w:t xml:space="preserve"> Lietuvos Respublikos rinkai neįsiregistravus Atliekų tvarkymo įstatymo nustatyta tvarka.“</w:t>
      </w:r>
    </w:p>
    <w:p w14:paraId="498E1406" w14:textId="77777777" w:rsidR="00105427" w:rsidRPr="002B63D6" w:rsidRDefault="00105427">
      <w:pPr>
        <w:rPr>
          <w:szCs w:val="24"/>
        </w:rPr>
      </w:pPr>
    </w:p>
    <w:p w14:paraId="6AA30477" w14:textId="77777777" w:rsidR="00105427" w:rsidRPr="002B63D6" w:rsidRDefault="00011E54">
      <w:pPr>
        <w:spacing w:line="276" w:lineRule="auto"/>
        <w:ind w:firstLine="709"/>
        <w:jc w:val="both"/>
        <w:rPr>
          <w:kern w:val="1"/>
          <w:szCs w:val="24"/>
          <w:lang w:eastAsia="ar-SA"/>
        </w:rPr>
      </w:pPr>
      <w:r w:rsidRPr="002B63D6">
        <w:rPr>
          <w:b/>
          <w:bCs/>
          <w:szCs w:val="24"/>
        </w:rPr>
        <w:t>5 straipsnis. 97 straipsnio pakeitimas</w:t>
      </w:r>
    </w:p>
    <w:p w14:paraId="0AEF44B7" w14:textId="77777777" w:rsidR="00105427" w:rsidRPr="002B63D6" w:rsidRDefault="00011E54">
      <w:pPr>
        <w:spacing w:line="276" w:lineRule="auto"/>
        <w:ind w:firstLine="709"/>
        <w:jc w:val="both"/>
        <w:rPr>
          <w:kern w:val="1"/>
          <w:szCs w:val="24"/>
          <w:lang w:eastAsia="ar-SA"/>
        </w:rPr>
      </w:pPr>
      <w:r w:rsidRPr="002B63D6">
        <w:rPr>
          <w:kern w:val="1"/>
          <w:szCs w:val="24"/>
          <w:lang w:eastAsia="ar-SA"/>
        </w:rPr>
        <w:t>Pakeisti 97 straipsnį ir jį išdėstyti taip:</w:t>
      </w:r>
    </w:p>
    <w:p w14:paraId="182BE125" w14:textId="48284DE1" w:rsidR="00105427" w:rsidRPr="002B63D6" w:rsidRDefault="00011E54">
      <w:pPr>
        <w:widowControl w:val="0"/>
        <w:shd w:val="clear" w:color="auto" w:fill="FFFFFF"/>
        <w:suppressAutoHyphens/>
        <w:ind w:left="2268" w:hanging="1559"/>
        <w:jc w:val="both"/>
        <w:rPr>
          <w:b/>
          <w:bCs/>
          <w:kern w:val="1"/>
          <w:szCs w:val="24"/>
          <w:lang w:eastAsia="ar-SA"/>
        </w:rPr>
      </w:pPr>
      <w:r w:rsidRPr="002B63D6">
        <w:rPr>
          <w:kern w:val="1"/>
          <w:szCs w:val="24"/>
          <w:lang w:eastAsia="ar-SA"/>
        </w:rPr>
        <w:t>„</w:t>
      </w:r>
      <w:r w:rsidRPr="002B63D6">
        <w:rPr>
          <w:b/>
          <w:bCs/>
          <w:kern w:val="1"/>
          <w:szCs w:val="24"/>
          <w:lang w:eastAsia="ar-SA"/>
        </w:rPr>
        <w:t>97 straipsnis. Juridinių asmenų atsakomybė už atsisakymą priimti gaminių</w:t>
      </w:r>
      <w:r w:rsidR="00E11568" w:rsidRPr="002B63D6">
        <w:rPr>
          <w:b/>
          <w:bCs/>
          <w:kern w:val="1"/>
          <w:szCs w:val="24"/>
          <w:lang w:eastAsia="ar-SA"/>
        </w:rPr>
        <w:t xml:space="preserve">, </w:t>
      </w:r>
      <w:r w:rsidRPr="002B63D6">
        <w:rPr>
          <w:b/>
          <w:bCs/>
          <w:kern w:val="1"/>
          <w:szCs w:val="24"/>
          <w:lang w:eastAsia="ar-SA"/>
        </w:rPr>
        <w:t xml:space="preserve">išskyrus </w:t>
      </w:r>
      <w:r w:rsidR="00212134" w:rsidRPr="002B63D6">
        <w:rPr>
          <w:b/>
          <w:bCs/>
          <w:kern w:val="1"/>
          <w:szCs w:val="24"/>
          <w:lang w:eastAsia="ar-SA"/>
        </w:rPr>
        <w:t>baterij</w:t>
      </w:r>
      <w:r w:rsidR="00212134">
        <w:rPr>
          <w:b/>
          <w:bCs/>
          <w:kern w:val="1"/>
          <w:szCs w:val="24"/>
          <w:lang w:eastAsia="ar-SA"/>
        </w:rPr>
        <w:t>as</w:t>
      </w:r>
      <w:r w:rsidR="00E11568" w:rsidRPr="002B63D6">
        <w:rPr>
          <w:b/>
          <w:bCs/>
          <w:kern w:val="1"/>
          <w:szCs w:val="24"/>
          <w:lang w:eastAsia="ar-SA"/>
        </w:rPr>
        <w:t>,</w:t>
      </w:r>
      <w:r w:rsidRPr="002B63D6">
        <w:rPr>
          <w:b/>
          <w:bCs/>
          <w:kern w:val="1"/>
          <w:szCs w:val="24"/>
          <w:lang w:eastAsia="ar-SA"/>
        </w:rPr>
        <w:t xml:space="preserve"> atliekas</w:t>
      </w:r>
    </w:p>
    <w:p w14:paraId="666918EA" w14:textId="07EEF0C6"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kern w:val="1"/>
          <w:szCs w:val="24"/>
          <w:lang w:eastAsia="ar-SA"/>
        </w:rPr>
        <w:t>Įstatymų nustatytos pareigos nustatyta tvarka priimti gaminių</w:t>
      </w:r>
      <w:r w:rsidR="00E11568" w:rsidRPr="002B63D6">
        <w:rPr>
          <w:kern w:val="1"/>
          <w:szCs w:val="24"/>
          <w:lang w:eastAsia="ar-SA"/>
        </w:rPr>
        <w:t>,</w:t>
      </w:r>
      <w:r w:rsidRPr="002B63D6">
        <w:rPr>
          <w:kern w:val="1"/>
          <w:szCs w:val="24"/>
          <w:lang w:eastAsia="ar-SA"/>
        </w:rPr>
        <w:t xml:space="preserve"> išskyrus </w:t>
      </w:r>
      <w:r w:rsidR="00D014B8" w:rsidRPr="002B63D6">
        <w:rPr>
          <w:kern w:val="1"/>
          <w:szCs w:val="24"/>
          <w:lang w:eastAsia="ar-SA"/>
        </w:rPr>
        <w:t>baterij</w:t>
      </w:r>
      <w:r w:rsidR="00D014B8">
        <w:rPr>
          <w:kern w:val="1"/>
          <w:szCs w:val="24"/>
          <w:lang w:eastAsia="ar-SA"/>
        </w:rPr>
        <w:t>as</w:t>
      </w:r>
      <w:r w:rsidR="00E11568" w:rsidRPr="002B63D6">
        <w:rPr>
          <w:kern w:val="1"/>
          <w:szCs w:val="24"/>
          <w:lang w:eastAsia="ar-SA"/>
        </w:rPr>
        <w:t>,</w:t>
      </w:r>
      <w:r w:rsidRPr="002B63D6">
        <w:rPr>
          <w:kern w:val="1"/>
          <w:szCs w:val="24"/>
          <w:lang w:eastAsia="ar-SA"/>
        </w:rPr>
        <w:t xml:space="preserve"> atliekas nevykdymas užtraukia baudą nuo keturių šimtų penkiasdešimt iki aštuonių šimtų penkiasdešimt eurų.</w:t>
      </w:r>
    </w:p>
    <w:p w14:paraId="68EDA5FE" w14:textId="77777777"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kern w:val="1"/>
          <w:szCs w:val="24"/>
          <w:lang w:eastAsia="ar-SA"/>
        </w:rPr>
        <w:t>Šio straipsnio pirmojoje dalyje numatytas pažeidimas, padarytas pakartotinai, užtraukia baudą nuo aštuonių šimtų penkiasdešimt iki vieno tūkstančio septynių šimtų eurų.“</w:t>
      </w:r>
    </w:p>
    <w:p w14:paraId="0005EB14" w14:textId="77777777" w:rsidR="00105427" w:rsidRPr="002B63D6" w:rsidRDefault="00105427">
      <w:pPr>
        <w:rPr>
          <w:szCs w:val="24"/>
        </w:rPr>
      </w:pPr>
    </w:p>
    <w:p w14:paraId="7E17FDA8" w14:textId="77777777" w:rsidR="00105427" w:rsidRPr="002B63D6" w:rsidRDefault="00011E54">
      <w:pPr>
        <w:ind w:firstLine="709"/>
        <w:jc w:val="both"/>
        <w:rPr>
          <w:b/>
          <w:bCs/>
          <w:szCs w:val="24"/>
        </w:rPr>
      </w:pPr>
      <w:r w:rsidRPr="002B63D6">
        <w:rPr>
          <w:b/>
          <w:bCs/>
          <w:szCs w:val="24"/>
        </w:rPr>
        <w:t>6 straipsnis. 98 straipsnio pakeitimas</w:t>
      </w:r>
    </w:p>
    <w:p w14:paraId="796B1A5A" w14:textId="77777777" w:rsidR="00105427" w:rsidRPr="002B63D6" w:rsidRDefault="00011E54">
      <w:pPr>
        <w:ind w:firstLine="709"/>
        <w:jc w:val="both"/>
        <w:rPr>
          <w:b/>
          <w:bCs/>
          <w:szCs w:val="24"/>
        </w:rPr>
      </w:pPr>
      <w:r w:rsidRPr="002B63D6">
        <w:rPr>
          <w:szCs w:val="24"/>
        </w:rPr>
        <w:t>1. Pakeisti 98 straipsnio pavadinimą ir jį išdėstyti taip:</w:t>
      </w:r>
    </w:p>
    <w:p w14:paraId="1CDEF44C" w14:textId="748011F1" w:rsidR="00105427" w:rsidRPr="002B63D6" w:rsidRDefault="00011E54">
      <w:pPr>
        <w:widowControl w:val="0"/>
        <w:shd w:val="clear" w:color="auto" w:fill="FFFFFF"/>
        <w:suppressAutoHyphens/>
        <w:ind w:left="2268" w:hanging="1559"/>
        <w:jc w:val="both"/>
        <w:rPr>
          <w:strike/>
          <w:kern w:val="1"/>
          <w:szCs w:val="24"/>
          <w:lang w:eastAsia="ar-SA"/>
        </w:rPr>
      </w:pPr>
      <w:r w:rsidRPr="002B63D6">
        <w:rPr>
          <w:kern w:val="1"/>
          <w:szCs w:val="24"/>
          <w:lang w:eastAsia="ar-SA"/>
        </w:rPr>
        <w:t>„</w:t>
      </w:r>
      <w:r w:rsidRPr="002B63D6">
        <w:rPr>
          <w:b/>
          <w:bCs/>
          <w:kern w:val="1"/>
          <w:szCs w:val="24"/>
          <w:lang w:eastAsia="ar-SA"/>
        </w:rPr>
        <w:t>98 straipsnis.</w:t>
      </w:r>
      <w:r w:rsidR="002B63D6">
        <w:rPr>
          <w:b/>
          <w:bCs/>
          <w:kern w:val="1"/>
          <w:szCs w:val="24"/>
          <w:lang w:eastAsia="ar-SA"/>
        </w:rPr>
        <w:t xml:space="preserve"> </w:t>
      </w:r>
      <w:r w:rsidRPr="002B63D6">
        <w:rPr>
          <w:b/>
          <w:bCs/>
          <w:kern w:val="1"/>
          <w:szCs w:val="24"/>
          <w:lang w:eastAsia="ar-SA"/>
        </w:rPr>
        <w:t>Juridinių asmenų atsakomybė už nustatyta tvarka nepaženklintos elektros ir elektroninės įrangos tiekimą Lietuvos Respublikos vidaus rinkai verslo tikslais ar platinimą, už nustatyta tvarka nepaženklintų baterijų tiekimą Lietuvos Respublikos rinkai</w:t>
      </w:r>
      <w:r w:rsidRPr="002B63D6">
        <w:rPr>
          <w:kern w:val="1"/>
          <w:szCs w:val="24"/>
          <w:lang w:eastAsia="ar-SA"/>
        </w:rPr>
        <w:t>“.</w:t>
      </w:r>
    </w:p>
    <w:p w14:paraId="304EB5FE" w14:textId="77777777" w:rsidR="00105427" w:rsidRPr="002B63D6" w:rsidRDefault="00011E54">
      <w:pPr>
        <w:spacing w:line="276" w:lineRule="auto"/>
        <w:ind w:firstLine="709"/>
        <w:jc w:val="both"/>
        <w:rPr>
          <w:szCs w:val="24"/>
        </w:rPr>
      </w:pPr>
      <w:r w:rsidRPr="002B63D6">
        <w:rPr>
          <w:szCs w:val="24"/>
        </w:rPr>
        <w:t>2. Pakeisti 98 straipsnio 5 dalį ir ją išdėstyti taip:</w:t>
      </w:r>
    </w:p>
    <w:p w14:paraId="56A89575" w14:textId="77777777"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kern w:val="1"/>
          <w:szCs w:val="24"/>
          <w:lang w:eastAsia="ar-SA"/>
        </w:rPr>
        <w:t>„Pagal nustatytus reikalavimus nepaženklintų baterijų tiekimas Lietuvos Respublikos rinkai</w:t>
      </w:r>
      <w:r w:rsidRPr="002B63D6">
        <w:rPr>
          <w:szCs w:val="24"/>
        </w:rPr>
        <w:t xml:space="preserve"> </w:t>
      </w:r>
      <w:r w:rsidRPr="002B63D6">
        <w:rPr>
          <w:kern w:val="1"/>
          <w:szCs w:val="24"/>
          <w:lang w:eastAsia="ar-SA"/>
        </w:rPr>
        <w:t>užtraukia baudą nuo šešių šimtų iki vieno tūkstančio dviejų šimtų eurų.“</w:t>
      </w:r>
    </w:p>
    <w:p w14:paraId="1C7A8E96" w14:textId="77777777" w:rsidR="00105427" w:rsidRPr="002B63D6" w:rsidRDefault="00105427">
      <w:pPr>
        <w:rPr>
          <w:szCs w:val="24"/>
        </w:rPr>
      </w:pPr>
    </w:p>
    <w:p w14:paraId="24BCC53E" w14:textId="77777777" w:rsidR="00105427" w:rsidRPr="002B63D6" w:rsidRDefault="00011E54">
      <w:pPr>
        <w:ind w:firstLine="709"/>
        <w:jc w:val="both"/>
        <w:rPr>
          <w:b/>
          <w:bCs/>
          <w:szCs w:val="24"/>
        </w:rPr>
      </w:pPr>
      <w:r w:rsidRPr="002B63D6">
        <w:rPr>
          <w:b/>
          <w:bCs/>
          <w:szCs w:val="24"/>
        </w:rPr>
        <w:t>7 straipsnis. 99 straipsnio pakeitimas</w:t>
      </w:r>
    </w:p>
    <w:p w14:paraId="78E7B090" w14:textId="77777777" w:rsidR="00105427" w:rsidRPr="002B63D6" w:rsidRDefault="00011E54">
      <w:pPr>
        <w:widowControl w:val="0"/>
        <w:shd w:val="clear" w:color="auto" w:fill="FFFFFF"/>
        <w:suppressAutoHyphens/>
        <w:ind w:left="2268" w:hanging="1559"/>
        <w:jc w:val="both"/>
        <w:rPr>
          <w:kern w:val="1"/>
          <w:szCs w:val="24"/>
          <w:lang w:eastAsia="ar-SA"/>
        </w:rPr>
      </w:pPr>
      <w:r w:rsidRPr="002B63D6">
        <w:rPr>
          <w:kern w:val="1"/>
          <w:szCs w:val="24"/>
          <w:lang w:eastAsia="ar-SA"/>
        </w:rPr>
        <w:t>Pakeisti 99 straipsnį ir jį išdėstyti taip:</w:t>
      </w:r>
    </w:p>
    <w:p w14:paraId="6B6D8ABB" w14:textId="77777777" w:rsidR="00105427" w:rsidRPr="002B63D6" w:rsidRDefault="00011E54">
      <w:pPr>
        <w:widowControl w:val="0"/>
        <w:shd w:val="clear" w:color="auto" w:fill="FFFFFF"/>
        <w:suppressAutoHyphens/>
        <w:ind w:left="2268" w:hanging="1559"/>
        <w:jc w:val="both"/>
        <w:rPr>
          <w:kern w:val="1"/>
          <w:szCs w:val="24"/>
          <w:lang w:eastAsia="ar-SA"/>
        </w:rPr>
      </w:pPr>
      <w:r w:rsidRPr="002B63D6">
        <w:rPr>
          <w:kern w:val="1"/>
          <w:szCs w:val="24"/>
          <w:lang w:eastAsia="ar-SA"/>
        </w:rPr>
        <w:t>„</w:t>
      </w:r>
      <w:r w:rsidRPr="002B63D6">
        <w:rPr>
          <w:b/>
          <w:bCs/>
          <w:kern w:val="1"/>
          <w:szCs w:val="24"/>
          <w:lang w:eastAsia="ar-SA"/>
        </w:rPr>
        <w:t>99 straipsnis. Juridinių asmenų atsakomybė už visuomenės neinformavimą gaminių</w:t>
      </w:r>
      <w:r w:rsidR="00E11568" w:rsidRPr="002B63D6">
        <w:rPr>
          <w:b/>
          <w:bCs/>
          <w:kern w:val="1"/>
          <w:szCs w:val="24"/>
          <w:lang w:eastAsia="ar-SA"/>
        </w:rPr>
        <w:t>,</w:t>
      </w:r>
      <w:r w:rsidRPr="002B63D6">
        <w:rPr>
          <w:b/>
          <w:bCs/>
          <w:kern w:val="1"/>
          <w:szCs w:val="24"/>
          <w:lang w:eastAsia="ar-SA"/>
        </w:rPr>
        <w:t xml:space="preserve"> </w:t>
      </w:r>
      <w:r w:rsidRPr="002B63D6">
        <w:rPr>
          <w:b/>
          <w:bCs/>
          <w:szCs w:val="24"/>
          <w:shd w:val="clear" w:color="auto" w:fill="FFFFFF"/>
          <w:lang w:eastAsia="ar-SA"/>
        </w:rPr>
        <w:t>išskyrus baterijas</w:t>
      </w:r>
      <w:r w:rsidR="00E11568" w:rsidRPr="002B63D6">
        <w:rPr>
          <w:b/>
          <w:bCs/>
          <w:szCs w:val="24"/>
          <w:shd w:val="clear" w:color="auto" w:fill="FFFFFF"/>
          <w:lang w:eastAsia="ar-SA"/>
        </w:rPr>
        <w:t>,</w:t>
      </w:r>
      <w:r w:rsidRPr="002B63D6">
        <w:rPr>
          <w:b/>
          <w:bCs/>
          <w:szCs w:val="24"/>
          <w:shd w:val="clear" w:color="auto" w:fill="FFFFFF"/>
          <w:lang w:eastAsia="ar-SA"/>
        </w:rPr>
        <w:t xml:space="preserve"> </w:t>
      </w:r>
      <w:r w:rsidRPr="002B63D6">
        <w:rPr>
          <w:b/>
          <w:bCs/>
          <w:kern w:val="1"/>
          <w:szCs w:val="24"/>
          <w:lang w:eastAsia="ar-SA"/>
        </w:rPr>
        <w:t>atliekų prevencijos ir tvarkymo klausimais</w:t>
      </w:r>
    </w:p>
    <w:p w14:paraId="6470230A" w14:textId="254D44F4"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kern w:val="1"/>
          <w:szCs w:val="24"/>
          <w:lang w:eastAsia="ar-SA"/>
        </w:rPr>
        <w:t>Atliekų tvarkymo įstatyme nustatytos pareigos šviesti ir (ar) informuoti visuomenę gaminių</w:t>
      </w:r>
      <w:r w:rsidR="00AE6870" w:rsidRPr="002B63D6">
        <w:rPr>
          <w:kern w:val="1"/>
          <w:szCs w:val="24"/>
          <w:lang w:eastAsia="ar-SA"/>
        </w:rPr>
        <w:t>,</w:t>
      </w:r>
      <w:r w:rsidRPr="002B63D6">
        <w:rPr>
          <w:kern w:val="1"/>
          <w:szCs w:val="24"/>
          <w:lang w:eastAsia="ar-SA"/>
        </w:rPr>
        <w:t xml:space="preserve"> </w:t>
      </w:r>
      <w:r w:rsidRPr="002B63D6">
        <w:rPr>
          <w:szCs w:val="24"/>
          <w:lang w:eastAsia="ar-SA"/>
        </w:rPr>
        <w:t>išskyrus baterijas</w:t>
      </w:r>
      <w:r w:rsidR="00AE6870" w:rsidRPr="002B63D6">
        <w:rPr>
          <w:szCs w:val="24"/>
          <w:lang w:eastAsia="ar-SA"/>
        </w:rPr>
        <w:t>,</w:t>
      </w:r>
      <w:r w:rsidRPr="002B63D6">
        <w:rPr>
          <w:szCs w:val="24"/>
          <w:lang w:eastAsia="ar-SA"/>
        </w:rPr>
        <w:t xml:space="preserve"> </w:t>
      </w:r>
      <w:r w:rsidRPr="002B63D6">
        <w:rPr>
          <w:kern w:val="1"/>
          <w:szCs w:val="24"/>
          <w:lang w:eastAsia="ar-SA"/>
        </w:rPr>
        <w:t xml:space="preserve">atliekų prevencijos ir tvarkymo klausimais nevykdymas arba netinkamas vykdymas užtraukia baudą platintojui nuo trijų šimtų iki šešių šimtų eurų, gamintojui ir (ar) importuotojui, </w:t>
      </w:r>
      <w:r w:rsidRPr="002B63D6">
        <w:rPr>
          <w:szCs w:val="24"/>
          <w:shd w:val="clear" w:color="auto" w:fill="FFFFFF"/>
        </w:rPr>
        <w:t>individualiai organizuojančiam gaminių</w:t>
      </w:r>
      <w:r w:rsidR="00E25393" w:rsidRPr="002B63D6">
        <w:rPr>
          <w:szCs w:val="24"/>
          <w:shd w:val="clear" w:color="auto" w:fill="FFFFFF"/>
        </w:rPr>
        <w:t>,</w:t>
      </w:r>
      <w:r w:rsidRPr="002B63D6">
        <w:rPr>
          <w:szCs w:val="24"/>
          <w:shd w:val="clear" w:color="auto" w:fill="FFFFFF"/>
        </w:rPr>
        <w:t xml:space="preserve"> </w:t>
      </w:r>
      <w:r w:rsidRPr="002B63D6">
        <w:rPr>
          <w:szCs w:val="24"/>
          <w:lang w:eastAsia="ar-SA"/>
        </w:rPr>
        <w:t>išskyrus baterijas</w:t>
      </w:r>
      <w:r w:rsidR="00E25393" w:rsidRPr="002B63D6">
        <w:rPr>
          <w:szCs w:val="24"/>
          <w:lang w:eastAsia="ar-SA"/>
        </w:rPr>
        <w:t>,</w:t>
      </w:r>
      <w:r w:rsidRPr="002B63D6">
        <w:rPr>
          <w:szCs w:val="24"/>
          <w:shd w:val="clear" w:color="auto" w:fill="FFFFFF"/>
        </w:rPr>
        <w:t xml:space="preserve"> atliekų tvarkymą,</w:t>
      </w:r>
      <w:r w:rsidR="00D014B8">
        <w:rPr>
          <w:kern w:val="1"/>
          <w:szCs w:val="24"/>
          <w:lang w:eastAsia="ar-SA"/>
        </w:rPr>
        <w:t> </w:t>
      </w:r>
      <w:r w:rsidRPr="002B63D6">
        <w:rPr>
          <w:kern w:val="1"/>
          <w:szCs w:val="24"/>
          <w:lang w:eastAsia="ar-SA"/>
        </w:rPr>
        <w:t>– nuo vieno tūkstančio keturių šimtų iki trijų tūkstančių eurų.</w:t>
      </w:r>
    </w:p>
    <w:p w14:paraId="3CFD2142" w14:textId="77777777"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kern w:val="1"/>
          <w:szCs w:val="24"/>
          <w:lang w:eastAsia="ar-SA"/>
        </w:rPr>
        <w:t xml:space="preserve">Šio straipsnio pirmojoje dalyje numatytas pažeidimas, padarytas pakartotinai, užtraukia baudą platintojui nuo aštuonių šimtų penkiasdešimt iki vieno tūkstančio dviejų šimtų eurų, gamintojui ir (ar) importuotojui, </w:t>
      </w:r>
      <w:r w:rsidRPr="002B63D6">
        <w:rPr>
          <w:szCs w:val="24"/>
          <w:shd w:val="clear" w:color="auto" w:fill="FFFFFF"/>
        </w:rPr>
        <w:t>individualiai organizuojančiam gaminių</w:t>
      </w:r>
      <w:r w:rsidR="00AE6870" w:rsidRPr="002B63D6">
        <w:rPr>
          <w:szCs w:val="24"/>
          <w:shd w:val="clear" w:color="auto" w:fill="FFFFFF"/>
        </w:rPr>
        <w:t>,</w:t>
      </w:r>
      <w:r w:rsidRPr="002B63D6">
        <w:rPr>
          <w:szCs w:val="24"/>
          <w:shd w:val="clear" w:color="auto" w:fill="FFFFFF"/>
        </w:rPr>
        <w:t xml:space="preserve"> </w:t>
      </w:r>
      <w:r w:rsidR="00AE6870" w:rsidRPr="002B63D6">
        <w:rPr>
          <w:szCs w:val="24"/>
          <w:lang w:eastAsia="ar-SA"/>
        </w:rPr>
        <w:t xml:space="preserve">išskyrus baterijas, </w:t>
      </w:r>
      <w:r w:rsidRPr="002B63D6">
        <w:rPr>
          <w:szCs w:val="24"/>
          <w:shd w:val="clear" w:color="auto" w:fill="FFFFFF"/>
        </w:rPr>
        <w:t>atliekų tvarkymą,</w:t>
      </w:r>
      <w:r w:rsidRPr="002B63D6">
        <w:rPr>
          <w:kern w:val="1"/>
          <w:szCs w:val="24"/>
          <w:lang w:eastAsia="ar-SA"/>
        </w:rPr>
        <w:t xml:space="preserve"> – nuo trijų tūkstančių iki šešių tūkstančių eurų.“</w:t>
      </w:r>
    </w:p>
    <w:p w14:paraId="55F1A6A9" w14:textId="77777777" w:rsidR="00105427" w:rsidRPr="002B63D6" w:rsidRDefault="00105427">
      <w:pPr>
        <w:rPr>
          <w:szCs w:val="24"/>
        </w:rPr>
      </w:pPr>
    </w:p>
    <w:p w14:paraId="32937863" w14:textId="77777777" w:rsidR="00105427" w:rsidRPr="002B63D6" w:rsidRDefault="00011E54">
      <w:pPr>
        <w:widowControl w:val="0"/>
        <w:shd w:val="clear" w:color="auto" w:fill="FFFFFF"/>
        <w:suppressAutoHyphens/>
        <w:spacing w:line="276" w:lineRule="auto"/>
        <w:ind w:firstLine="709"/>
        <w:jc w:val="both"/>
        <w:rPr>
          <w:b/>
          <w:bCs/>
          <w:szCs w:val="24"/>
        </w:rPr>
      </w:pPr>
      <w:r w:rsidRPr="002B63D6">
        <w:rPr>
          <w:b/>
          <w:bCs/>
          <w:szCs w:val="24"/>
        </w:rPr>
        <w:t>8 straipsnis. 100 straipsnio pakeitimas</w:t>
      </w:r>
    </w:p>
    <w:p w14:paraId="5E7E4362" w14:textId="77777777"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kern w:val="1"/>
          <w:szCs w:val="24"/>
          <w:lang w:eastAsia="ar-SA"/>
        </w:rPr>
        <w:t>Pakeisti 100 straipsnį ir jį išdėstyti taip:</w:t>
      </w:r>
    </w:p>
    <w:p w14:paraId="2CEBE324" w14:textId="5FF1BA6E" w:rsidR="00105427" w:rsidRPr="002B63D6" w:rsidRDefault="00011E54">
      <w:pPr>
        <w:widowControl w:val="0"/>
        <w:shd w:val="clear" w:color="auto" w:fill="FFFFFF"/>
        <w:suppressAutoHyphens/>
        <w:spacing w:line="276" w:lineRule="auto"/>
        <w:ind w:left="2268" w:hanging="1559"/>
        <w:jc w:val="both"/>
        <w:rPr>
          <w:kern w:val="1"/>
          <w:szCs w:val="24"/>
          <w:lang w:eastAsia="ar-SA"/>
        </w:rPr>
      </w:pPr>
      <w:r w:rsidRPr="002B63D6">
        <w:rPr>
          <w:kern w:val="1"/>
          <w:szCs w:val="24"/>
          <w:lang w:eastAsia="ar-SA"/>
        </w:rPr>
        <w:lastRenderedPageBreak/>
        <w:t>„</w:t>
      </w:r>
      <w:r w:rsidRPr="002B63D6">
        <w:rPr>
          <w:b/>
          <w:bCs/>
          <w:kern w:val="1"/>
          <w:szCs w:val="24"/>
          <w:lang w:eastAsia="ar-SA"/>
        </w:rPr>
        <w:t>100</w:t>
      </w:r>
      <w:r w:rsidR="002B63D6">
        <w:rPr>
          <w:b/>
          <w:bCs/>
          <w:kern w:val="1"/>
          <w:szCs w:val="24"/>
          <w:lang w:eastAsia="ar-SA"/>
        </w:rPr>
        <w:t xml:space="preserve"> </w:t>
      </w:r>
      <w:r w:rsidRPr="002B63D6">
        <w:rPr>
          <w:b/>
          <w:bCs/>
          <w:kern w:val="1"/>
          <w:szCs w:val="24"/>
          <w:lang w:eastAsia="ar-SA"/>
        </w:rPr>
        <w:t>straipsnis.</w:t>
      </w:r>
      <w:r w:rsidR="002B63D6">
        <w:rPr>
          <w:b/>
          <w:bCs/>
          <w:kern w:val="1"/>
          <w:szCs w:val="24"/>
          <w:lang w:eastAsia="ar-SA"/>
        </w:rPr>
        <w:t xml:space="preserve"> </w:t>
      </w:r>
      <w:r w:rsidRPr="002B63D6">
        <w:rPr>
          <w:b/>
          <w:bCs/>
          <w:kern w:val="1"/>
          <w:szCs w:val="24"/>
          <w:lang w:eastAsia="ar-SA"/>
        </w:rPr>
        <w:t xml:space="preserve">Juridinių asmenų atsakomybė už baterijų, kuriose viršijamas nustatytas gyvsidabrio, kadmio ir (ar) švino kiekis, tiekimą Lietuvos Respublikos rinkai </w:t>
      </w:r>
    </w:p>
    <w:p w14:paraId="70759C10" w14:textId="77777777"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kern w:val="1"/>
          <w:szCs w:val="24"/>
          <w:lang w:eastAsia="ar-SA"/>
        </w:rPr>
        <w:t xml:space="preserve">Baterijų, kuriose viršijamas Reglamente </w:t>
      </w:r>
      <w:hyperlink r:id="rId16" w:tgtFrame="_blank" w:history="1">
        <w:r w:rsidRPr="002B63D6">
          <w:rPr>
            <w:kern w:val="1"/>
            <w:szCs w:val="24"/>
            <w:lang w:eastAsia="ar-SA"/>
          </w:rPr>
          <w:t>(ES) 2023/1542</w:t>
        </w:r>
      </w:hyperlink>
      <w:r w:rsidRPr="002B63D6">
        <w:rPr>
          <w:kern w:val="1"/>
          <w:szCs w:val="24"/>
          <w:lang w:eastAsia="ar-SA"/>
        </w:rPr>
        <w:t xml:space="preserve"> nustatytas gyvsidabrio, kadmio ir (ar) švino kiekis, tiekimas Lietuvos Respublikos rinkai užtraukia baudą nuo vieno tūkstančio septynių šimtų iki keturių tūkstančių eurų.</w:t>
      </w:r>
    </w:p>
    <w:p w14:paraId="6AF116A8" w14:textId="77777777"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kern w:val="1"/>
          <w:szCs w:val="24"/>
          <w:lang w:eastAsia="ar-SA"/>
        </w:rPr>
        <w:t>Šio straipsnio pirmojoje dalyje numatytas pažeidimas, padarytas pakartotinai, užtraukia baudą nuo keturių tūkstančių iki šešių tūkstančių eurų.“</w:t>
      </w:r>
    </w:p>
    <w:p w14:paraId="3DFF2D2F" w14:textId="77777777" w:rsidR="00105427" w:rsidRPr="002B63D6" w:rsidRDefault="00105427">
      <w:pPr>
        <w:rPr>
          <w:szCs w:val="24"/>
        </w:rPr>
      </w:pPr>
    </w:p>
    <w:p w14:paraId="01752B2F" w14:textId="77777777" w:rsidR="00105427" w:rsidRPr="002B63D6" w:rsidRDefault="00011E54">
      <w:pPr>
        <w:ind w:firstLine="709"/>
        <w:jc w:val="both"/>
        <w:rPr>
          <w:b/>
          <w:bCs/>
          <w:szCs w:val="24"/>
        </w:rPr>
      </w:pPr>
      <w:r w:rsidRPr="002B63D6">
        <w:rPr>
          <w:b/>
          <w:bCs/>
          <w:szCs w:val="24"/>
        </w:rPr>
        <w:t>9 straipsnis. Įstatymo papildymas 100</w:t>
      </w:r>
      <w:r w:rsidRPr="002B63D6">
        <w:rPr>
          <w:b/>
          <w:bCs/>
          <w:szCs w:val="24"/>
          <w:vertAlign w:val="superscript"/>
        </w:rPr>
        <w:t>2</w:t>
      </w:r>
      <w:r w:rsidRPr="002B63D6">
        <w:rPr>
          <w:b/>
          <w:bCs/>
          <w:szCs w:val="24"/>
        </w:rPr>
        <w:t xml:space="preserve"> straipsniu</w:t>
      </w:r>
    </w:p>
    <w:p w14:paraId="07066C04" w14:textId="77777777" w:rsidR="00105427" w:rsidRPr="002B63D6" w:rsidRDefault="00011E54">
      <w:pPr>
        <w:spacing w:line="276" w:lineRule="auto"/>
        <w:ind w:firstLine="709"/>
        <w:jc w:val="both"/>
        <w:rPr>
          <w:szCs w:val="24"/>
        </w:rPr>
      </w:pPr>
      <w:r w:rsidRPr="002B63D6">
        <w:rPr>
          <w:szCs w:val="24"/>
        </w:rPr>
        <w:t>Papildyti Įstatymą 100</w:t>
      </w:r>
      <w:r w:rsidRPr="002B63D6">
        <w:rPr>
          <w:szCs w:val="24"/>
          <w:vertAlign w:val="superscript"/>
        </w:rPr>
        <w:t>2</w:t>
      </w:r>
      <w:r w:rsidRPr="002B63D6">
        <w:rPr>
          <w:szCs w:val="24"/>
        </w:rPr>
        <w:t xml:space="preserve"> straipsniu: </w:t>
      </w:r>
    </w:p>
    <w:p w14:paraId="1C6A82F0" w14:textId="28F5FBCF" w:rsidR="00105427" w:rsidRPr="002B63D6" w:rsidRDefault="00011E54" w:rsidP="00D014B8">
      <w:pPr>
        <w:widowControl w:val="0"/>
        <w:shd w:val="clear" w:color="auto" w:fill="FFFFFF"/>
        <w:suppressAutoHyphens/>
        <w:ind w:left="2552" w:hanging="1843"/>
        <w:jc w:val="both"/>
        <w:rPr>
          <w:strike/>
          <w:kern w:val="1"/>
          <w:szCs w:val="24"/>
          <w:lang w:eastAsia="ar-SA"/>
        </w:rPr>
      </w:pPr>
      <w:r w:rsidRPr="002B63D6">
        <w:rPr>
          <w:kern w:val="1"/>
          <w:szCs w:val="24"/>
          <w:lang w:eastAsia="ar-SA"/>
        </w:rPr>
        <w:t>„</w:t>
      </w:r>
      <w:r w:rsidRPr="002B63D6">
        <w:rPr>
          <w:b/>
          <w:bCs/>
          <w:kern w:val="1"/>
          <w:szCs w:val="24"/>
          <w:lang w:eastAsia="ar-SA"/>
        </w:rPr>
        <w:t>100</w:t>
      </w:r>
      <w:r w:rsidRPr="002B63D6">
        <w:rPr>
          <w:b/>
          <w:bCs/>
          <w:kern w:val="1"/>
          <w:szCs w:val="24"/>
          <w:vertAlign w:val="superscript"/>
          <w:lang w:eastAsia="ar-SA"/>
        </w:rPr>
        <w:t>2</w:t>
      </w:r>
      <w:r w:rsidR="002B63D6">
        <w:rPr>
          <w:b/>
          <w:bCs/>
          <w:kern w:val="1"/>
          <w:szCs w:val="24"/>
          <w:lang w:eastAsia="ar-SA"/>
        </w:rPr>
        <w:t xml:space="preserve"> </w:t>
      </w:r>
      <w:r w:rsidRPr="002B63D6">
        <w:rPr>
          <w:b/>
          <w:bCs/>
          <w:kern w:val="1"/>
          <w:szCs w:val="24"/>
          <w:lang w:eastAsia="ar-SA"/>
        </w:rPr>
        <w:t>straipsnis.</w:t>
      </w:r>
      <w:r w:rsidR="002B63D6">
        <w:rPr>
          <w:b/>
          <w:bCs/>
          <w:kern w:val="1"/>
          <w:szCs w:val="24"/>
          <w:lang w:eastAsia="ar-SA"/>
        </w:rPr>
        <w:t xml:space="preserve"> </w:t>
      </w:r>
      <w:r w:rsidRPr="002B63D6">
        <w:rPr>
          <w:b/>
          <w:bCs/>
          <w:kern w:val="1"/>
          <w:szCs w:val="24"/>
          <w:lang w:eastAsia="ar-SA"/>
        </w:rPr>
        <w:t xml:space="preserve">Juridinių asmenų atsakomybė už </w:t>
      </w:r>
      <w:r w:rsidRPr="002B63D6">
        <w:rPr>
          <w:b/>
          <w:bCs/>
          <w:szCs w:val="24"/>
        </w:rPr>
        <w:t>baterijų atliekų tvarkymo reikalavimų nevykdymą</w:t>
      </w:r>
    </w:p>
    <w:p w14:paraId="3D2DF9FB" w14:textId="77777777" w:rsidR="00105427" w:rsidRPr="002B63D6" w:rsidRDefault="00011E54">
      <w:pPr>
        <w:tabs>
          <w:tab w:val="left" w:pos="567"/>
        </w:tabs>
        <w:spacing w:line="276" w:lineRule="auto"/>
        <w:ind w:firstLine="709"/>
        <w:jc w:val="both"/>
        <w:rPr>
          <w:b/>
          <w:bCs/>
          <w:szCs w:val="24"/>
        </w:rPr>
      </w:pPr>
      <w:r w:rsidRPr="002B63D6">
        <w:rPr>
          <w:szCs w:val="24"/>
        </w:rPr>
        <w:t xml:space="preserve">Reglamente </w:t>
      </w:r>
      <w:hyperlink r:id="rId17" w:tgtFrame="_blank" w:history="1">
        <w:r w:rsidRPr="002B63D6">
          <w:rPr>
            <w:szCs w:val="24"/>
          </w:rPr>
          <w:t>(ES) 2023/1542</w:t>
        </w:r>
      </w:hyperlink>
      <w:r w:rsidRPr="002B63D6">
        <w:rPr>
          <w:szCs w:val="24"/>
        </w:rPr>
        <w:t xml:space="preserve"> nustatytų</w:t>
      </w:r>
      <w:r w:rsidRPr="002B63D6">
        <w:rPr>
          <w:iCs/>
          <w:szCs w:val="24"/>
        </w:rPr>
        <w:t xml:space="preserve"> baterijų atliekų rūšiavimo reikalavimų nevykdymas arba netinkamas vykdymas</w:t>
      </w:r>
      <w:r w:rsidRPr="002B63D6">
        <w:rPr>
          <w:szCs w:val="24"/>
        </w:rPr>
        <w:t xml:space="preserve"> užtraukia baudą nuo dviejų šimtų iki aštuonių šimtų eurų.</w:t>
      </w:r>
      <w:r w:rsidRPr="002B63D6">
        <w:rPr>
          <w:b/>
          <w:bCs/>
          <w:iCs/>
          <w:szCs w:val="24"/>
        </w:rPr>
        <w:t xml:space="preserve"> </w:t>
      </w:r>
    </w:p>
    <w:p w14:paraId="27DBEAA3" w14:textId="77777777" w:rsidR="00105427" w:rsidRPr="002B63D6" w:rsidRDefault="00011E54">
      <w:pPr>
        <w:widowControl w:val="0"/>
        <w:shd w:val="clear" w:color="auto" w:fill="FFFFFF"/>
        <w:suppressAutoHyphens/>
        <w:spacing w:line="276" w:lineRule="auto"/>
        <w:ind w:firstLine="709"/>
        <w:jc w:val="both"/>
        <w:rPr>
          <w:b/>
          <w:bCs/>
          <w:kern w:val="1"/>
          <w:szCs w:val="24"/>
          <w:lang w:eastAsia="ar-SA"/>
        </w:rPr>
      </w:pPr>
      <w:r w:rsidRPr="002B63D6">
        <w:rPr>
          <w:kern w:val="1"/>
          <w:szCs w:val="24"/>
          <w:lang w:eastAsia="ar-SA"/>
        </w:rPr>
        <w:t>Šio straipsnio pirmojoje dalyje numatytas pažeidimas, padarytas pakartotinai, užtraukia baudą nuo aštuonių šimtų iki vieno tūkstančio šešių šimtų eurų.</w:t>
      </w:r>
    </w:p>
    <w:p w14:paraId="3AC54648" w14:textId="2992C9A2" w:rsidR="00105427" w:rsidRPr="002B63D6" w:rsidRDefault="00011E54">
      <w:pPr>
        <w:widowControl w:val="0"/>
        <w:suppressAutoHyphens/>
        <w:spacing w:line="276" w:lineRule="auto"/>
        <w:ind w:firstLine="709"/>
        <w:jc w:val="both"/>
        <w:rPr>
          <w:kern w:val="1"/>
          <w:szCs w:val="24"/>
          <w:lang w:eastAsia="ar-SA"/>
        </w:rPr>
      </w:pPr>
      <w:r w:rsidRPr="002B63D6">
        <w:rPr>
          <w:szCs w:val="24"/>
        </w:rPr>
        <w:t xml:space="preserve">Reglamente </w:t>
      </w:r>
      <w:hyperlink r:id="rId18" w:tgtFrame="_blank" w:history="1">
        <w:r w:rsidRPr="002B63D6">
          <w:rPr>
            <w:szCs w:val="24"/>
          </w:rPr>
          <w:t>(ES) 2023/1542</w:t>
        </w:r>
      </w:hyperlink>
      <w:r w:rsidRPr="002B63D6">
        <w:rPr>
          <w:szCs w:val="24"/>
        </w:rPr>
        <w:t xml:space="preserve"> </w:t>
      </w:r>
      <w:r w:rsidRPr="002B63D6">
        <w:rPr>
          <w:szCs w:val="24"/>
          <w:lang w:eastAsia="ar-SA"/>
        </w:rPr>
        <w:t xml:space="preserve">nustatytos pareigos </w:t>
      </w:r>
      <w:r w:rsidR="00C2588C">
        <w:rPr>
          <w:szCs w:val="24"/>
          <w:lang w:eastAsia="ar-SA"/>
        </w:rPr>
        <w:t>vykdant nuotolinę prekybą</w:t>
      </w:r>
      <w:r w:rsidRPr="002B63D6">
        <w:rPr>
          <w:szCs w:val="24"/>
          <w:lang w:eastAsia="ar-SA"/>
        </w:rPr>
        <w:t xml:space="preserve"> informuoti galutinius naudotojus baterijų atliekų </w:t>
      </w:r>
      <w:r w:rsidRPr="002B63D6">
        <w:rPr>
          <w:szCs w:val="24"/>
          <w:shd w:val="clear" w:color="auto" w:fill="FFFFFF"/>
          <w:lang w:eastAsia="ar-SA"/>
        </w:rPr>
        <w:t>priėmimo</w:t>
      </w:r>
      <w:r w:rsidRPr="002B63D6">
        <w:rPr>
          <w:szCs w:val="24"/>
          <w:lang w:eastAsia="ar-SA"/>
        </w:rPr>
        <w:t xml:space="preserve"> klausimais nevykdymas arba netinkamas vykdymas užtraukia baudą platintojui nuo trijų šimtų iki šešių šimtų eurų.</w:t>
      </w:r>
    </w:p>
    <w:p w14:paraId="3D26148B" w14:textId="77777777" w:rsidR="00105427" w:rsidRPr="002B63D6" w:rsidRDefault="00011E54">
      <w:pPr>
        <w:widowControl w:val="0"/>
        <w:suppressAutoHyphens/>
        <w:spacing w:line="276" w:lineRule="auto"/>
        <w:ind w:firstLine="709"/>
        <w:jc w:val="both"/>
        <w:rPr>
          <w:kern w:val="1"/>
          <w:szCs w:val="24"/>
          <w:lang w:eastAsia="ar-SA"/>
        </w:rPr>
      </w:pPr>
      <w:r w:rsidRPr="002B63D6">
        <w:rPr>
          <w:szCs w:val="24"/>
          <w:lang w:val="lt"/>
        </w:rPr>
        <w:t>Šio straipsnio trečiojoje dalyje numatytas pažeidimas, padarytas pakartotinai, užtraukia baudą platintojui nuo šešių šimtų iki vieno tūkstančio dviejų šimtų eurų.</w:t>
      </w:r>
    </w:p>
    <w:p w14:paraId="78EEF0E9" w14:textId="77777777"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szCs w:val="24"/>
        </w:rPr>
        <w:t xml:space="preserve">Reglamente </w:t>
      </w:r>
      <w:hyperlink r:id="rId19" w:tgtFrame="_blank" w:history="1">
        <w:r w:rsidRPr="002B63D6">
          <w:rPr>
            <w:szCs w:val="24"/>
          </w:rPr>
          <w:t>(ES) 2023/1542</w:t>
        </w:r>
      </w:hyperlink>
      <w:r w:rsidRPr="002B63D6">
        <w:rPr>
          <w:szCs w:val="24"/>
        </w:rPr>
        <w:t xml:space="preserve"> platintojams numatytos pareigos Reglamento </w:t>
      </w:r>
      <w:hyperlink r:id="rId20" w:tgtFrame="_blank" w:history="1">
        <w:r w:rsidRPr="002B63D6">
          <w:rPr>
            <w:szCs w:val="24"/>
          </w:rPr>
          <w:t>(ES) 2023/1542</w:t>
        </w:r>
      </w:hyperlink>
      <w:r w:rsidRPr="002B63D6">
        <w:rPr>
          <w:szCs w:val="24"/>
        </w:rPr>
        <w:t xml:space="preserve"> 62 straipsnyje </w:t>
      </w:r>
      <w:r w:rsidRPr="002B63D6">
        <w:rPr>
          <w:kern w:val="1"/>
          <w:szCs w:val="24"/>
          <w:lang w:eastAsia="ar-SA"/>
        </w:rPr>
        <w:t xml:space="preserve">nustatyta tvarka iš galutinių naudotojų priimti baterijų atliekas nevykdymas užtraukia baudą nuo keturių šimtų penkiasdešimt iki aštuonių šimtų penkiasdešimt eurų. </w:t>
      </w:r>
    </w:p>
    <w:p w14:paraId="019D0160" w14:textId="77777777"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kern w:val="1"/>
          <w:szCs w:val="24"/>
          <w:lang w:eastAsia="ar-SA"/>
        </w:rPr>
        <w:t>Šio straipsnio penktojoje dalyje numatytas pažeidimas, padarytas pakartotinai, užtraukia baudą nuo aštuonių šimtų penkiasdešimt iki vieno tūkstančio septynių šimtų eurų.</w:t>
      </w:r>
    </w:p>
    <w:p w14:paraId="7F4A748C" w14:textId="77777777" w:rsidR="00105427" w:rsidRPr="002B63D6" w:rsidRDefault="00011E54">
      <w:pPr>
        <w:widowControl w:val="0"/>
        <w:shd w:val="clear" w:color="auto" w:fill="FFFFFF"/>
        <w:suppressAutoHyphens/>
        <w:spacing w:line="276" w:lineRule="auto"/>
        <w:ind w:firstLine="709"/>
        <w:jc w:val="both"/>
        <w:rPr>
          <w:kern w:val="1"/>
          <w:szCs w:val="24"/>
          <w:shd w:val="clear" w:color="auto" w:fill="FFFFFF"/>
          <w:lang w:eastAsia="ar-SA"/>
        </w:rPr>
      </w:pPr>
      <w:r w:rsidRPr="002B63D6">
        <w:rPr>
          <w:kern w:val="1"/>
          <w:szCs w:val="24"/>
          <w:shd w:val="clear" w:color="auto" w:fill="FFFFFF"/>
          <w:lang w:eastAsia="ar-SA"/>
        </w:rPr>
        <w:t xml:space="preserve">Baterijų apskaitos tvarkymas nesilaikant baterijų apskaitą reglamentuojančiuose teisės aktuose nustatytų reikalavimų ar neteisingų duomenų pateikimas įsiregistravus </w:t>
      </w:r>
      <w:r w:rsidRPr="002B63D6">
        <w:rPr>
          <w:kern w:val="1"/>
          <w:szCs w:val="24"/>
          <w:lang w:eastAsia="ar-SA"/>
        </w:rPr>
        <w:t>Atliekų tvarkymo įstatymo nustatyta tvarka</w:t>
      </w:r>
      <w:r w:rsidRPr="002B63D6">
        <w:rPr>
          <w:kern w:val="1"/>
          <w:szCs w:val="24"/>
          <w:shd w:val="clear" w:color="auto" w:fill="FFFFFF"/>
          <w:lang w:eastAsia="ar-SA"/>
        </w:rPr>
        <w:t xml:space="preserve">, kai juridinis asmuo apie pažeidimą buvo įspėtas raštu, užtraukia baudą nuo devynių šimtų iki vieno tūkstančio septynių šimtų eurų. </w:t>
      </w:r>
    </w:p>
    <w:p w14:paraId="6666134C" w14:textId="77777777" w:rsidR="00105427" w:rsidRPr="002B63D6" w:rsidRDefault="00011E54">
      <w:pPr>
        <w:widowControl w:val="0"/>
        <w:shd w:val="clear" w:color="auto" w:fill="FFFFFF"/>
        <w:suppressAutoHyphens/>
        <w:spacing w:line="276" w:lineRule="auto"/>
        <w:ind w:firstLine="709"/>
        <w:jc w:val="both"/>
        <w:rPr>
          <w:kern w:val="1"/>
          <w:szCs w:val="24"/>
          <w:shd w:val="clear" w:color="auto" w:fill="FFFFFF"/>
          <w:lang w:eastAsia="ar-SA"/>
        </w:rPr>
      </w:pPr>
      <w:r w:rsidRPr="002B63D6">
        <w:rPr>
          <w:kern w:val="1"/>
          <w:szCs w:val="24"/>
          <w:shd w:val="clear" w:color="auto" w:fill="FFFFFF"/>
          <w:lang w:eastAsia="ar-SA"/>
        </w:rPr>
        <w:t xml:space="preserve">Šio straipsnio </w:t>
      </w:r>
      <w:r w:rsidRPr="002B63D6">
        <w:rPr>
          <w:szCs w:val="24"/>
          <w:lang w:eastAsia="ar-SA"/>
        </w:rPr>
        <w:t xml:space="preserve">septintojoje </w:t>
      </w:r>
      <w:r w:rsidRPr="002B63D6">
        <w:rPr>
          <w:kern w:val="1"/>
          <w:szCs w:val="24"/>
          <w:shd w:val="clear" w:color="auto" w:fill="FFFFFF"/>
          <w:lang w:eastAsia="ar-SA"/>
        </w:rPr>
        <w:t xml:space="preserve">dalyje numatytas pažeidimas, padarytas pakartotinai, užtraukia baudą nuo vieno tūkstančio septynių šimtų iki trijų tūkstančių keturių šimtų eurų. </w:t>
      </w:r>
    </w:p>
    <w:p w14:paraId="74FF3A53" w14:textId="77777777" w:rsidR="00105427" w:rsidRPr="002B63D6" w:rsidRDefault="00011E54">
      <w:pPr>
        <w:spacing w:line="276" w:lineRule="auto"/>
        <w:ind w:firstLine="709"/>
        <w:jc w:val="both"/>
        <w:rPr>
          <w:szCs w:val="24"/>
          <w:lang w:val="lt"/>
        </w:rPr>
      </w:pPr>
      <w:r w:rsidRPr="002B63D6">
        <w:rPr>
          <w:szCs w:val="24"/>
        </w:rPr>
        <w:t xml:space="preserve">Reglamente </w:t>
      </w:r>
      <w:hyperlink r:id="rId21" w:tgtFrame="_blank" w:history="1">
        <w:r w:rsidRPr="002B63D6">
          <w:rPr>
            <w:szCs w:val="24"/>
          </w:rPr>
          <w:t>(ES) 2023/1542</w:t>
        </w:r>
      </w:hyperlink>
      <w:r w:rsidRPr="002B63D6">
        <w:rPr>
          <w:szCs w:val="24"/>
        </w:rPr>
        <w:t xml:space="preserve"> </w:t>
      </w:r>
      <w:r w:rsidRPr="002B63D6">
        <w:rPr>
          <w:kern w:val="1"/>
          <w:szCs w:val="24"/>
          <w:shd w:val="clear" w:color="auto" w:fill="FFFFFF"/>
          <w:lang w:eastAsia="ar-SA"/>
        </w:rPr>
        <w:t xml:space="preserve">nustatytų baterijų atliekų perdirbimo veiksmingumo užduoties ir (ar) medžiagų regeneravimo </w:t>
      </w:r>
      <w:r w:rsidRPr="002B63D6">
        <w:rPr>
          <w:szCs w:val="24"/>
          <w:lang w:eastAsia="ar-SA"/>
        </w:rPr>
        <w:t xml:space="preserve">užduoties neįvykdymas užtraukia baudą baterijų atliekų perdirbėjui </w:t>
      </w:r>
      <w:r w:rsidRPr="002B63D6">
        <w:rPr>
          <w:szCs w:val="24"/>
          <w:lang w:val="lt"/>
        </w:rPr>
        <w:t xml:space="preserve">nuo penkių tūkstančių keturių šimtų iki dvylikos tūkstančių eurų. </w:t>
      </w:r>
    </w:p>
    <w:p w14:paraId="7E6D7BAF" w14:textId="77777777" w:rsidR="00105427" w:rsidRPr="002B63D6" w:rsidRDefault="00011E54">
      <w:pPr>
        <w:widowControl w:val="0"/>
        <w:shd w:val="clear" w:color="auto" w:fill="FFFFFF"/>
        <w:suppressAutoHyphens/>
        <w:spacing w:line="276" w:lineRule="auto"/>
        <w:ind w:firstLine="709"/>
        <w:jc w:val="both"/>
        <w:rPr>
          <w:kern w:val="1"/>
          <w:szCs w:val="24"/>
          <w:shd w:val="clear" w:color="auto" w:fill="FFFFFF"/>
          <w:lang w:eastAsia="ar-SA"/>
        </w:rPr>
      </w:pPr>
      <w:r w:rsidRPr="002B63D6">
        <w:rPr>
          <w:szCs w:val="24"/>
          <w:lang w:eastAsia="ar-SA"/>
        </w:rPr>
        <w:t>Neteisingų duomenų baterijų apskaitoje ir (ar) apskaitos ataskaitoje pateikimas, kai neapskaityta iki 0,5 tonos patiektų Lietuvos Respublikos rinkai baterijų ir juridinis asmuo apie pažeidimą buvo įspėtas raštu, užtraukia baudą nuo šešių tūkstančių iki dvylikos tūkstančių eurų.</w:t>
      </w:r>
    </w:p>
    <w:p w14:paraId="492EDA64" w14:textId="26ACA07C" w:rsidR="00105427" w:rsidRPr="002B63D6" w:rsidRDefault="00011E54">
      <w:pPr>
        <w:widowControl w:val="0"/>
        <w:shd w:val="clear" w:color="auto" w:fill="FFFFFF"/>
        <w:suppressAutoHyphens/>
        <w:spacing w:line="276" w:lineRule="auto"/>
        <w:ind w:firstLine="709"/>
        <w:jc w:val="both"/>
        <w:rPr>
          <w:kern w:val="1"/>
          <w:szCs w:val="24"/>
          <w:shd w:val="clear" w:color="auto" w:fill="FFFFFF"/>
          <w:lang w:eastAsia="ar-SA"/>
        </w:rPr>
      </w:pPr>
      <w:r w:rsidRPr="002B63D6">
        <w:rPr>
          <w:kern w:val="1"/>
          <w:szCs w:val="24"/>
          <w:shd w:val="clear" w:color="auto" w:fill="FFFFFF"/>
          <w:lang w:eastAsia="ar-SA"/>
        </w:rPr>
        <w:t>Neteisingų duomenų baterijų apskaitoje ir (ar) apskaitos ataskaitoje pateikimas, kai neapskaityta 0,5 tonos</w:t>
      </w:r>
      <w:r w:rsidR="00E26ECC" w:rsidRPr="002B63D6">
        <w:rPr>
          <w:kern w:val="1"/>
          <w:szCs w:val="24"/>
          <w:shd w:val="clear" w:color="auto" w:fill="FFFFFF"/>
          <w:lang w:eastAsia="ar-SA"/>
        </w:rPr>
        <w:t xml:space="preserve"> </w:t>
      </w:r>
      <w:r w:rsidR="00DF69EE">
        <w:rPr>
          <w:kern w:val="1"/>
          <w:szCs w:val="24"/>
          <w:shd w:val="clear" w:color="auto" w:fill="FFFFFF"/>
          <w:lang w:eastAsia="ar-SA"/>
        </w:rPr>
        <w:t>a</w:t>
      </w:r>
      <w:r w:rsidR="00DF69EE" w:rsidRPr="002B63D6">
        <w:rPr>
          <w:kern w:val="1"/>
          <w:szCs w:val="24"/>
          <w:shd w:val="clear" w:color="auto" w:fill="FFFFFF"/>
          <w:lang w:eastAsia="ar-SA"/>
        </w:rPr>
        <w:t xml:space="preserve">r </w:t>
      </w:r>
      <w:r w:rsidR="00E26ECC" w:rsidRPr="002B63D6">
        <w:rPr>
          <w:kern w:val="1"/>
          <w:szCs w:val="24"/>
          <w:shd w:val="clear" w:color="auto" w:fill="FFFFFF"/>
          <w:lang w:eastAsia="ar-SA"/>
        </w:rPr>
        <w:t>daugiau</w:t>
      </w:r>
      <w:r w:rsidRPr="002B63D6">
        <w:rPr>
          <w:kern w:val="1"/>
          <w:szCs w:val="24"/>
          <w:shd w:val="clear" w:color="auto" w:fill="FFFFFF"/>
          <w:lang w:eastAsia="ar-SA"/>
        </w:rPr>
        <w:t>, bet mažiau kaip 5 tonos patiektų Lietuvos Respublikos rinkai baterijų ir juridinis asmuo apie pažeidimą buvo įspėtas raštu, užtraukia baudą nuo dvylikos tūkstančių iki trisdešimt tūkstančių penkių šimtų eurų.</w:t>
      </w:r>
    </w:p>
    <w:p w14:paraId="257D04DF" w14:textId="2DEA6AB8" w:rsidR="00105427" w:rsidRPr="002B63D6" w:rsidRDefault="00011E54">
      <w:pPr>
        <w:widowControl w:val="0"/>
        <w:shd w:val="clear" w:color="auto" w:fill="FFFFFF"/>
        <w:spacing w:line="276" w:lineRule="auto"/>
        <w:ind w:firstLine="709"/>
        <w:jc w:val="both"/>
        <w:rPr>
          <w:szCs w:val="24"/>
          <w:lang w:eastAsia="ar-SA"/>
        </w:rPr>
      </w:pPr>
      <w:r w:rsidRPr="002B63D6">
        <w:rPr>
          <w:kern w:val="1"/>
          <w:szCs w:val="24"/>
          <w:shd w:val="clear" w:color="auto" w:fill="FFFFFF"/>
          <w:lang w:eastAsia="ar-SA"/>
        </w:rPr>
        <w:t>Neteisingų duomenų baterijų apskaitoje ir (ar) apskaitos ataskaitoje pateikimas, kai neapskaityta 5 tonos</w:t>
      </w:r>
      <w:r w:rsidR="00E15A30" w:rsidRPr="002B63D6">
        <w:rPr>
          <w:kern w:val="1"/>
          <w:szCs w:val="24"/>
          <w:shd w:val="clear" w:color="auto" w:fill="FFFFFF"/>
          <w:lang w:eastAsia="ar-SA"/>
        </w:rPr>
        <w:t xml:space="preserve"> </w:t>
      </w:r>
      <w:r w:rsidR="00DF69EE">
        <w:rPr>
          <w:kern w:val="1"/>
          <w:szCs w:val="24"/>
          <w:shd w:val="clear" w:color="auto" w:fill="FFFFFF"/>
          <w:lang w:eastAsia="ar-SA"/>
        </w:rPr>
        <w:t>a</w:t>
      </w:r>
      <w:r w:rsidR="00DF69EE" w:rsidRPr="002B63D6">
        <w:rPr>
          <w:kern w:val="1"/>
          <w:szCs w:val="24"/>
          <w:shd w:val="clear" w:color="auto" w:fill="FFFFFF"/>
          <w:lang w:eastAsia="ar-SA"/>
        </w:rPr>
        <w:t xml:space="preserve">r </w:t>
      </w:r>
      <w:r w:rsidR="00E15A30" w:rsidRPr="002B63D6">
        <w:rPr>
          <w:kern w:val="1"/>
          <w:szCs w:val="24"/>
          <w:shd w:val="clear" w:color="auto" w:fill="FFFFFF"/>
          <w:lang w:eastAsia="ar-SA"/>
        </w:rPr>
        <w:t>daugiau</w:t>
      </w:r>
      <w:r w:rsidRPr="002B63D6">
        <w:rPr>
          <w:kern w:val="1"/>
          <w:szCs w:val="24"/>
          <w:shd w:val="clear" w:color="auto" w:fill="FFFFFF"/>
          <w:lang w:eastAsia="ar-SA"/>
        </w:rPr>
        <w:t xml:space="preserve">, bet mažiau kaip 10 tonų </w:t>
      </w:r>
      <w:r w:rsidRPr="002B63D6">
        <w:rPr>
          <w:szCs w:val="24"/>
          <w:lang w:eastAsia="ar-SA"/>
        </w:rPr>
        <w:t>patiektų</w:t>
      </w:r>
      <w:r w:rsidRPr="002B63D6">
        <w:rPr>
          <w:kern w:val="1"/>
          <w:szCs w:val="24"/>
          <w:shd w:val="clear" w:color="auto" w:fill="FFFFFF"/>
          <w:lang w:eastAsia="ar-SA"/>
        </w:rPr>
        <w:t xml:space="preserve"> Lietuvos Respublikos rinkai baterijų ir juridinis asmuo apie pažeidimą buvo įspėtas raštu, užtraukia baudą nuo trisdešimt tūkstančių penkių šimtų iki šešiasdešimt vieno tūkstančio eurų. </w:t>
      </w:r>
    </w:p>
    <w:p w14:paraId="4830B0FC" w14:textId="0658E281" w:rsidR="00105427" w:rsidRPr="002B63D6" w:rsidRDefault="00011E54">
      <w:pPr>
        <w:widowControl w:val="0"/>
        <w:shd w:val="clear" w:color="auto" w:fill="FFFFFF"/>
        <w:suppressAutoHyphens/>
        <w:spacing w:line="276" w:lineRule="auto"/>
        <w:ind w:firstLine="709"/>
        <w:jc w:val="both"/>
        <w:rPr>
          <w:kern w:val="1"/>
          <w:szCs w:val="24"/>
          <w:shd w:val="clear" w:color="auto" w:fill="FFFFFF"/>
          <w:lang w:eastAsia="ar-SA"/>
        </w:rPr>
      </w:pPr>
      <w:r w:rsidRPr="002B63D6">
        <w:rPr>
          <w:kern w:val="1"/>
          <w:szCs w:val="24"/>
          <w:shd w:val="clear" w:color="auto" w:fill="FFFFFF"/>
          <w:lang w:eastAsia="ar-SA"/>
        </w:rPr>
        <w:t xml:space="preserve">Neteisingų duomenų baterijų apskaitoje ir (ar) apskaitos ataskaitoje pateikimas, kai neapskaityta 10 </w:t>
      </w:r>
      <w:r w:rsidR="00DF69EE">
        <w:rPr>
          <w:kern w:val="1"/>
          <w:szCs w:val="24"/>
          <w:shd w:val="clear" w:color="auto" w:fill="FFFFFF"/>
          <w:lang w:eastAsia="ar-SA"/>
        </w:rPr>
        <w:t>a</w:t>
      </w:r>
      <w:r w:rsidR="00DF69EE" w:rsidRPr="002B63D6">
        <w:rPr>
          <w:kern w:val="1"/>
          <w:szCs w:val="24"/>
          <w:shd w:val="clear" w:color="auto" w:fill="FFFFFF"/>
          <w:lang w:eastAsia="ar-SA"/>
        </w:rPr>
        <w:t xml:space="preserve">r </w:t>
      </w:r>
      <w:r w:rsidRPr="002B63D6">
        <w:rPr>
          <w:kern w:val="1"/>
          <w:szCs w:val="24"/>
          <w:shd w:val="clear" w:color="auto" w:fill="FFFFFF"/>
          <w:lang w:eastAsia="ar-SA"/>
        </w:rPr>
        <w:t>daugiau tonų, bet mažiau kaip 20 tonų patiektų Lietuvos Respublikos rinkai baterijų ir juridinis asmuo apie pažeidimą buvo įspėtas raštu, užtraukia baudą nuo šešiasdešimt vieno tūkstančio iki vieno šimto dvidešimt dviejų tūkstančių eurų.</w:t>
      </w:r>
    </w:p>
    <w:p w14:paraId="0F028273" w14:textId="05F5EE80" w:rsidR="00105427" w:rsidRPr="002B63D6" w:rsidRDefault="00011E54">
      <w:pPr>
        <w:widowControl w:val="0"/>
        <w:shd w:val="clear" w:color="auto" w:fill="FFFFFF"/>
        <w:suppressAutoHyphens/>
        <w:spacing w:line="276" w:lineRule="auto"/>
        <w:ind w:firstLine="709"/>
        <w:jc w:val="both"/>
        <w:rPr>
          <w:kern w:val="1"/>
          <w:szCs w:val="24"/>
          <w:shd w:val="clear" w:color="auto" w:fill="FFFFFF"/>
          <w:lang w:eastAsia="ar-SA"/>
        </w:rPr>
      </w:pPr>
      <w:r w:rsidRPr="002B63D6">
        <w:rPr>
          <w:kern w:val="1"/>
          <w:szCs w:val="24"/>
          <w:shd w:val="clear" w:color="auto" w:fill="FFFFFF"/>
          <w:lang w:eastAsia="ar-SA"/>
        </w:rPr>
        <w:t xml:space="preserve">Neteisingų duomenų baterijų apskaitoje ir (ar) apskaitos ataskaitoje pateikimas, kai neapskaityta 20 </w:t>
      </w:r>
      <w:r w:rsidR="00DF69EE">
        <w:rPr>
          <w:kern w:val="1"/>
          <w:szCs w:val="24"/>
          <w:shd w:val="clear" w:color="auto" w:fill="FFFFFF"/>
          <w:lang w:eastAsia="ar-SA"/>
        </w:rPr>
        <w:t>a</w:t>
      </w:r>
      <w:r w:rsidR="00DF69EE" w:rsidRPr="002B63D6">
        <w:rPr>
          <w:kern w:val="1"/>
          <w:szCs w:val="24"/>
          <w:shd w:val="clear" w:color="auto" w:fill="FFFFFF"/>
          <w:lang w:eastAsia="ar-SA"/>
        </w:rPr>
        <w:t xml:space="preserve">r </w:t>
      </w:r>
      <w:r w:rsidRPr="002B63D6">
        <w:rPr>
          <w:kern w:val="1"/>
          <w:szCs w:val="24"/>
          <w:shd w:val="clear" w:color="auto" w:fill="FFFFFF"/>
          <w:lang w:eastAsia="ar-SA"/>
        </w:rPr>
        <w:t>daugiau tonų, bet mažiau kaip 30 tonų patiektų Lietuvos Respublikos rinkai baterijų ir juridinis asmuo apie pažeidimą buvo įspėtas raštu, užtraukia baudą nuo vieno šimto dvidešimt dviejų tūkstančių iki vieno šimto aštuoniasdešimt trijų tūkstančių eurų.</w:t>
      </w:r>
    </w:p>
    <w:p w14:paraId="6E533384" w14:textId="2464F110" w:rsidR="00105427" w:rsidRPr="002B63D6" w:rsidRDefault="00011E54">
      <w:pPr>
        <w:widowControl w:val="0"/>
        <w:shd w:val="clear" w:color="auto" w:fill="FFFFFF"/>
        <w:suppressAutoHyphens/>
        <w:spacing w:line="276" w:lineRule="auto"/>
        <w:ind w:firstLine="709"/>
        <w:jc w:val="both"/>
        <w:rPr>
          <w:kern w:val="1"/>
          <w:szCs w:val="24"/>
          <w:shd w:val="clear" w:color="auto" w:fill="FFFFFF"/>
          <w:lang w:eastAsia="ar-SA"/>
        </w:rPr>
      </w:pPr>
      <w:r w:rsidRPr="002B63D6">
        <w:rPr>
          <w:kern w:val="1"/>
          <w:szCs w:val="24"/>
          <w:shd w:val="clear" w:color="auto" w:fill="FFFFFF"/>
          <w:lang w:eastAsia="ar-SA"/>
        </w:rPr>
        <w:t xml:space="preserve">Neteisingų duomenų baterijų apskaitoje ir (ar) apskaitos ataskaitoje pateikimas, kai neapskaityta 30 </w:t>
      </w:r>
      <w:r w:rsidR="00DF69EE">
        <w:rPr>
          <w:kern w:val="1"/>
          <w:szCs w:val="24"/>
          <w:shd w:val="clear" w:color="auto" w:fill="FFFFFF"/>
          <w:lang w:eastAsia="ar-SA"/>
        </w:rPr>
        <w:t>a</w:t>
      </w:r>
      <w:r w:rsidRPr="002B63D6">
        <w:rPr>
          <w:kern w:val="1"/>
          <w:szCs w:val="24"/>
          <w:shd w:val="clear" w:color="auto" w:fill="FFFFFF"/>
          <w:lang w:eastAsia="ar-SA"/>
        </w:rPr>
        <w:t>r daugiau tonų patiektų Lietuvos Respublikos rinkai baterijų ir juridinis asmuo apie pažeidimą buvo įspėtas raštu, užtraukia baudą nuo vieno šimto aštuoniasdešimt trijų tūkstančių iki trijų šimtų šešiasdešimt šešių tūkstančių eurų.</w:t>
      </w:r>
    </w:p>
    <w:p w14:paraId="08EC4292" w14:textId="77777777"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szCs w:val="24"/>
          <w:lang w:eastAsia="ar-SA"/>
        </w:rPr>
        <w:t xml:space="preserve">Atsisakymas neimant atlygio priimti automobilių baterijų ir (ar) pramoninių baterijų atliekas iš galutinių naudotojų ar </w:t>
      </w:r>
      <w:r w:rsidRPr="002B63D6">
        <w:rPr>
          <w:szCs w:val="24"/>
        </w:rPr>
        <w:t xml:space="preserve">Reglamento </w:t>
      </w:r>
      <w:hyperlink r:id="rId22" w:tgtFrame="_blank" w:history="1">
        <w:r w:rsidRPr="002B63D6">
          <w:rPr>
            <w:szCs w:val="24"/>
          </w:rPr>
          <w:t>(ES) 2023/1542</w:t>
        </w:r>
      </w:hyperlink>
      <w:r w:rsidRPr="002B63D6">
        <w:rPr>
          <w:szCs w:val="24"/>
        </w:rPr>
        <w:t xml:space="preserve"> 61 straipsnio 1 dalyje nurodytų surinkimo punktų </w:t>
      </w:r>
      <w:r w:rsidRPr="002B63D6">
        <w:rPr>
          <w:szCs w:val="24"/>
          <w:lang w:eastAsia="ar-SA"/>
        </w:rPr>
        <w:t>užtraukia baudą nuo</w:t>
      </w:r>
      <w:r w:rsidR="00A650F6" w:rsidRPr="002B63D6">
        <w:rPr>
          <w:szCs w:val="24"/>
          <w:lang w:eastAsia="ar-SA"/>
        </w:rPr>
        <w:t xml:space="preserve"> vieno</w:t>
      </w:r>
      <w:r w:rsidRPr="002B63D6">
        <w:rPr>
          <w:szCs w:val="24"/>
          <w:lang w:eastAsia="ar-SA"/>
        </w:rPr>
        <w:t xml:space="preserve"> šimto penkiasdešimt iki trijų šimtų eurų už kiekvieną nepriimtą automobilių baterijų ir (ar) pramoninių baterijų atliekų toną.</w:t>
      </w:r>
    </w:p>
    <w:p w14:paraId="6AC29901" w14:textId="77777777"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kern w:val="1"/>
          <w:szCs w:val="24"/>
          <w:lang w:eastAsia="ar-SA"/>
        </w:rPr>
        <w:t xml:space="preserve">Atsisakymas neimant atlygio priimti elektrinių transporto priemonių baterijų atliekas iš galutinių naudotojų ar </w:t>
      </w:r>
      <w:r w:rsidRPr="002B63D6">
        <w:rPr>
          <w:szCs w:val="24"/>
        </w:rPr>
        <w:t xml:space="preserve">Reglamento </w:t>
      </w:r>
      <w:hyperlink r:id="rId23" w:tgtFrame="_blank" w:history="1">
        <w:r w:rsidRPr="002B63D6">
          <w:rPr>
            <w:szCs w:val="24"/>
          </w:rPr>
          <w:t>(ES) 2023/1542</w:t>
        </w:r>
      </w:hyperlink>
      <w:r w:rsidRPr="002B63D6">
        <w:rPr>
          <w:szCs w:val="24"/>
        </w:rPr>
        <w:t xml:space="preserve"> 61 straipsnio 1 dalyje nurodytų surinkimo punktų </w:t>
      </w:r>
      <w:r w:rsidRPr="002B63D6">
        <w:rPr>
          <w:kern w:val="1"/>
          <w:szCs w:val="24"/>
          <w:lang w:eastAsia="ar-SA"/>
        </w:rPr>
        <w:t>užtraukia baudą nuo dviejų tūkstančių keturių šimtų iki keturių tūkstančių aštuonių šimtų eurų už kiekvieną nepriimtą elektrinių transporto priemonių baterijų atliekų toną.</w:t>
      </w:r>
    </w:p>
    <w:p w14:paraId="46749D85" w14:textId="77777777" w:rsidR="00105427" w:rsidRPr="002B63D6" w:rsidRDefault="00011E54">
      <w:pPr>
        <w:widowControl w:val="0"/>
        <w:shd w:val="clear" w:color="auto" w:fill="FFFFFF"/>
        <w:spacing w:line="276" w:lineRule="auto"/>
        <w:ind w:firstLine="709"/>
        <w:jc w:val="both"/>
        <w:rPr>
          <w:szCs w:val="24"/>
          <w:lang w:eastAsia="ar-SA"/>
        </w:rPr>
      </w:pPr>
      <w:r w:rsidRPr="002B63D6">
        <w:rPr>
          <w:szCs w:val="24"/>
        </w:rPr>
        <w:t xml:space="preserve">Reglamento </w:t>
      </w:r>
      <w:hyperlink r:id="rId24" w:tgtFrame="_blank" w:history="1">
        <w:r w:rsidRPr="002B63D6">
          <w:rPr>
            <w:szCs w:val="24"/>
          </w:rPr>
          <w:t>(ES) 2023/1542</w:t>
        </w:r>
      </w:hyperlink>
      <w:r w:rsidRPr="002B63D6">
        <w:rPr>
          <w:szCs w:val="24"/>
        </w:rPr>
        <w:t xml:space="preserve"> 59 straipsnio 3 dalyje nurodytos n</w:t>
      </w:r>
      <w:r w:rsidRPr="002B63D6">
        <w:rPr>
          <w:kern w:val="1"/>
          <w:szCs w:val="24"/>
          <w:lang w:eastAsia="ar-SA"/>
        </w:rPr>
        <w:t xml:space="preserve">ešiojamųjų baterijų atliekų surinkimo </w:t>
      </w:r>
      <w:r w:rsidRPr="002B63D6">
        <w:rPr>
          <w:szCs w:val="24"/>
        </w:rPr>
        <w:t>užduoties</w:t>
      </w:r>
      <w:r w:rsidRPr="002B63D6">
        <w:rPr>
          <w:szCs w:val="24"/>
          <w:lang w:eastAsia="ar-SA"/>
        </w:rPr>
        <w:t xml:space="preserve"> ir (ar) </w:t>
      </w:r>
      <w:r w:rsidRPr="002B63D6">
        <w:rPr>
          <w:szCs w:val="24"/>
        </w:rPr>
        <w:t xml:space="preserve">Reglamento </w:t>
      </w:r>
      <w:hyperlink r:id="rId25" w:tgtFrame="_blank" w:history="1">
        <w:r w:rsidRPr="002B63D6">
          <w:rPr>
            <w:szCs w:val="24"/>
          </w:rPr>
          <w:t>(ES) 2023/1542</w:t>
        </w:r>
      </w:hyperlink>
      <w:r w:rsidRPr="002B63D6">
        <w:rPr>
          <w:szCs w:val="24"/>
        </w:rPr>
        <w:t xml:space="preserve"> 60 straipsnio 3 dalyje nurodytos </w:t>
      </w:r>
      <w:r w:rsidRPr="002B63D6">
        <w:rPr>
          <w:szCs w:val="24"/>
          <w:lang w:eastAsia="ar-SA"/>
        </w:rPr>
        <w:t xml:space="preserve">mažųjų transporto priemonių baterijų atliekų surinkimo </w:t>
      </w:r>
      <w:r w:rsidRPr="002B63D6">
        <w:rPr>
          <w:szCs w:val="24"/>
        </w:rPr>
        <w:t>užduoties</w:t>
      </w:r>
      <w:r w:rsidRPr="002B63D6">
        <w:rPr>
          <w:szCs w:val="24"/>
          <w:lang w:eastAsia="ar-SA"/>
        </w:rPr>
        <w:t xml:space="preserve"> neįvykdymas užtraukia baudą nuo </w:t>
      </w:r>
      <w:r w:rsidRPr="002B63D6">
        <w:rPr>
          <w:szCs w:val="24"/>
        </w:rPr>
        <w:t>penkių</w:t>
      </w:r>
      <w:r w:rsidRPr="002B63D6">
        <w:rPr>
          <w:szCs w:val="24"/>
          <w:lang w:eastAsia="ar-SA"/>
        </w:rPr>
        <w:t xml:space="preserve"> tūkstančių penkių šimtų iki </w:t>
      </w:r>
      <w:r w:rsidRPr="002B63D6">
        <w:rPr>
          <w:szCs w:val="24"/>
        </w:rPr>
        <w:t>trylikos</w:t>
      </w:r>
      <w:r w:rsidRPr="002B63D6">
        <w:rPr>
          <w:szCs w:val="24"/>
          <w:lang w:eastAsia="ar-SA"/>
        </w:rPr>
        <w:t xml:space="preserve"> tūkstančių septynių šimtų penkiasdešimt eurų už kiekvieną pagal </w:t>
      </w:r>
      <w:r w:rsidRPr="002B63D6">
        <w:rPr>
          <w:szCs w:val="24"/>
        </w:rPr>
        <w:t xml:space="preserve">Reglamento </w:t>
      </w:r>
      <w:hyperlink r:id="rId26" w:tgtFrame="_blank" w:history="1">
        <w:r w:rsidRPr="002B63D6">
          <w:rPr>
            <w:szCs w:val="24"/>
          </w:rPr>
          <w:t>(ES) 2023/1542</w:t>
        </w:r>
      </w:hyperlink>
      <w:r w:rsidRPr="002B63D6">
        <w:rPr>
          <w:szCs w:val="24"/>
        </w:rPr>
        <w:t xml:space="preserve"> 59 straipsnio 3</w:t>
      </w:r>
      <w:r w:rsidRPr="002B63D6">
        <w:rPr>
          <w:rFonts w:eastAsia="MS Mincho"/>
          <w:szCs w:val="24"/>
        </w:rPr>
        <w:t xml:space="preserve"> </w:t>
      </w:r>
      <w:r w:rsidRPr="002B63D6">
        <w:rPr>
          <w:szCs w:val="24"/>
          <w:lang w:eastAsia="ar-SA"/>
        </w:rPr>
        <w:t xml:space="preserve">dalyje nurodytą nešiojamųjų baterijų atliekų surinkimo užduotį ir (ar) </w:t>
      </w:r>
      <w:r w:rsidRPr="002B63D6">
        <w:rPr>
          <w:szCs w:val="24"/>
        </w:rPr>
        <w:t xml:space="preserve">Reglamento </w:t>
      </w:r>
      <w:hyperlink r:id="rId27" w:tgtFrame="_blank" w:history="1">
        <w:r w:rsidRPr="002B63D6">
          <w:rPr>
            <w:szCs w:val="24"/>
          </w:rPr>
          <w:t>(ES) 2023/1542</w:t>
        </w:r>
      </w:hyperlink>
      <w:r w:rsidRPr="002B63D6">
        <w:rPr>
          <w:szCs w:val="24"/>
        </w:rPr>
        <w:t xml:space="preserve"> 60 </w:t>
      </w:r>
      <w:r w:rsidRPr="002B63D6">
        <w:rPr>
          <w:szCs w:val="24"/>
          <w:lang w:eastAsia="ar-SA"/>
        </w:rPr>
        <w:t>straipsnio 3 dalyje nurodytą mažųjų transporto priemonių baterijų atliekų surinkimo užduotį ataskaitiniais metais, kuriais neįvykdyta nurodyta baterijų atliekų surinkimo užduotis, nesurinktą nešiojamųjų baterijų ir (ar) mažųjų transporto priemonių baterijų atliekų toną.</w:t>
      </w:r>
    </w:p>
    <w:p w14:paraId="02CBCF36" w14:textId="1F422380"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kern w:val="1"/>
          <w:szCs w:val="24"/>
          <w:lang w:eastAsia="ar-SA"/>
        </w:rPr>
        <w:t xml:space="preserve">Automobilių baterijų ir (ar) pramoninių baterijų, tiekiamų Lietuvos Respublikos rinkai, apskaitos nevykdymas ir (ar) </w:t>
      </w:r>
      <w:r w:rsidRPr="002B63D6">
        <w:rPr>
          <w:szCs w:val="24"/>
        </w:rPr>
        <w:t xml:space="preserve">Reglamento </w:t>
      </w:r>
      <w:hyperlink r:id="rId28" w:tgtFrame="_blank" w:history="1">
        <w:r w:rsidRPr="002B63D6">
          <w:rPr>
            <w:szCs w:val="24"/>
          </w:rPr>
          <w:t>(ES) 2023/1542</w:t>
        </w:r>
      </w:hyperlink>
      <w:r w:rsidRPr="002B63D6">
        <w:rPr>
          <w:szCs w:val="24"/>
        </w:rPr>
        <w:t xml:space="preserve"> 61 straipsnyje nurodytos </w:t>
      </w:r>
      <w:r w:rsidRPr="002B63D6">
        <w:rPr>
          <w:kern w:val="1"/>
          <w:szCs w:val="24"/>
          <w:lang w:eastAsia="ar-SA"/>
        </w:rPr>
        <w:t xml:space="preserve">automobilių baterijų ir (ar) pramoninių baterijų atliekų priėmimo ir surinkimo sistemos nesukūrimas užtraukia baudą nuo trijų šimtų septyniasdešimt penkių iki septynių šimtų penkiasdešimt eurų už kiekvieną </w:t>
      </w:r>
      <w:r w:rsidR="00491FE9" w:rsidRPr="002B63D6">
        <w:rPr>
          <w:kern w:val="1"/>
          <w:szCs w:val="24"/>
          <w:lang w:eastAsia="ar-SA"/>
        </w:rPr>
        <w:t xml:space="preserve">toną </w:t>
      </w:r>
      <w:r w:rsidRPr="002B63D6">
        <w:rPr>
          <w:kern w:val="1"/>
          <w:szCs w:val="24"/>
          <w:lang w:eastAsia="ar-SA"/>
        </w:rPr>
        <w:t xml:space="preserve">automobilių baterijų ir (ar) pramoninių baterijų, </w:t>
      </w:r>
      <w:r w:rsidR="00491FE9" w:rsidRPr="002B63D6">
        <w:rPr>
          <w:kern w:val="1"/>
          <w:szCs w:val="24"/>
          <w:lang w:eastAsia="ar-SA"/>
        </w:rPr>
        <w:t>patiekt</w:t>
      </w:r>
      <w:r w:rsidR="00491FE9">
        <w:rPr>
          <w:kern w:val="1"/>
          <w:szCs w:val="24"/>
          <w:lang w:eastAsia="ar-SA"/>
        </w:rPr>
        <w:t>ų</w:t>
      </w:r>
      <w:r w:rsidR="00491FE9" w:rsidRPr="002B63D6">
        <w:rPr>
          <w:kern w:val="1"/>
          <w:szCs w:val="24"/>
          <w:lang w:eastAsia="ar-SA"/>
        </w:rPr>
        <w:t xml:space="preserve"> </w:t>
      </w:r>
      <w:r w:rsidRPr="002B63D6">
        <w:rPr>
          <w:kern w:val="1"/>
          <w:szCs w:val="24"/>
          <w:lang w:eastAsia="ar-SA"/>
        </w:rPr>
        <w:t xml:space="preserve">Lietuvos Respublikos rinkai ataskaitiniais metais, kuriais nevykdyta nurodyta automobilių baterijų ir (ar) pramoninių baterijų apskaita ir (ar) nesukurta nurodyta automobilių baterijų ir (ar) pramoninių baterijų atliekų </w:t>
      </w:r>
      <w:r w:rsidRPr="002B63D6">
        <w:rPr>
          <w:szCs w:val="24"/>
          <w:lang w:eastAsia="ar-SA"/>
        </w:rPr>
        <w:t xml:space="preserve">priėmimo ir </w:t>
      </w:r>
      <w:r w:rsidRPr="002B63D6">
        <w:rPr>
          <w:kern w:val="1"/>
          <w:szCs w:val="24"/>
          <w:lang w:eastAsia="ar-SA"/>
        </w:rPr>
        <w:t>surinkimo sistema.</w:t>
      </w:r>
    </w:p>
    <w:p w14:paraId="5FD90090" w14:textId="16EF8979" w:rsidR="00105427" w:rsidRPr="002B63D6" w:rsidRDefault="00011E54">
      <w:pPr>
        <w:widowControl w:val="0"/>
        <w:shd w:val="clear" w:color="auto" w:fill="FFFFFF"/>
        <w:suppressAutoHyphens/>
        <w:spacing w:line="276" w:lineRule="auto"/>
        <w:ind w:firstLine="709"/>
        <w:jc w:val="both"/>
        <w:rPr>
          <w:kern w:val="1"/>
          <w:szCs w:val="24"/>
          <w:lang w:eastAsia="ar-SA"/>
        </w:rPr>
      </w:pPr>
      <w:r w:rsidRPr="002B63D6">
        <w:rPr>
          <w:kern w:val="1"/>
          <w:szCs w:val="24"/>
          <w:lang w:eastAsia="ar-SA"/>
        </w:rPr>
        <w:t xml:space="preserve">Elektrinių transporto priemonių baterijų, tiekiamų Lietuvos Respublikos rinkai, apskaitos nevykdymas ir (ar) </w:t>
      </w:r>
      <w:r w:rsidRPr="002B63D6">
        <w:rPr>
          <w:szCs w:val="24"/>
        </w:rPr>
        <w:t xml:space="preserve">Reglamento </w:t>
      </w:r>
      <w:hyperlink r:id="rId29" w:tgtFrame="_blank" w:history="1">
        <w:r w:rsidRPr="002B63D6">
          <w:rPr>
            <w:szCs w:val="24"/>
          </w:rPr>
          <w:t>(ES) 2023/1542</w:t>
        </w:r>
      </w:hyperlink>
      <w:r w:rsidRPr="002B63D6">
        <w:rPr>
          <w:szCs w:val="24"/>
        </w:rPr>
        <w:t xml:space="preserve"> 61 straipsnyje nurodytos </w:t>
      </w:r>
      <w:r w:rsidRPr="002B63D6">
        <w:rPr>
          <w:kern w:val="1"/>
          <w:szCs w:val="24"/>
          <w:lang w:eastAsia="ar-SA"/>
        </w:rPr>
        <w:t xml:space="preserve">elektrinių transporto priemonių baterijų atliekų priėmimo ir surinkimo sistemos nesukūrimas užtraukia baudą nuo šešių tūkstančių iki dvylikos tūkstančių eurų už kiekvieną </w:t>
      </w:r>
      <w:r w:rsidR="00491FE9" w:rsidRPr="002B63D6">
        <w:rPr>
          <w:szCs w:val="24"/>
          <w:lang w:eastAsia="ar-SA"/>
        </w:rPr>
        <w:t xml:space="preserve">toną </w:t>
      </w:r>
      <w:r w:rsidRPr="002B63D6">
        <w:rPr>
          <w:szCs w:val="24"/>
          <w:lang w:eastAsia="ar-SA"/>
        </w:rPr>
        <w:t xml:space="preserve">elektrinių transporto priemonių baterijų, </w:t>
      </w:r>
      <w:r w:rsidR="00491FE9" w:rsidRPr="002B63D6">
        <w:rPr>
          <w:szCs w:val="24"/>
          <w:lang w:eastAsia="ar-SA"/>
        </w:rPr>
        <w:t>patiekt</w:t>
      </w:r>
      <w:r w:rsidR="00491FE9">
        <w:rPr>
          <w:szCs w:val="24"/>
          <w:lang w:eastAsia="ar-SA"/>
        </w:rPr>
        <w:t>ų</w:t>
      </w:r>
      <w:r w:rsidR="00491FE9" w:rsidRPr="002B63D6">
        <w:rPr>
          <w:szCs w:val="24"/>
          <w:lang w:eastAsia="ar-SA"/>
        </w:rPr>
        <w:t xml:space="preserve"> </w:t>
      </w:r>
      <w:r w:rsidRPr="002B63D6">
        <w:rPr>
          <w:kern w:val="1"/>
          <w:szCs w:val="24"/>
          <w:lang w:eastAsia="ar-SA"/>
        </w:rPr>
        <w:t xml:space="preserve">Lietuvos Respublikos rinkai ataskaitiniais metais, kuriais nevykdyta nurodyta </w:t>
      </w:r>
      <w:r w:rsidRPr="002B63D6">
        <w:rPr>
          <w:szCs w:val="24"/>
          <w:lang w:eastAsia="ar-SA"/>
        </w:rPr>
        <w:t>elektrinių transporto priemonių baterijų apskaita ir (ar) nesukurta nurodyta elektrinių transporto priemonių baterijų atliekų priėmimo ir surinkimo sistema.</w:t>
      </w:r>
    </w:p>
    <w:p w14:paraId="22F78C21" w14:textId="36741264" w:rsidR="00105427" w:rsidRPr="002B63D6" w:rsidRDefault="00011E54">
      <w:pPr>
        <w:widowControl w:val="0"/>
        <w:shd w:val="clear" w:color="auto" w:fill="FFFFFF"/>
        <w:suppressAutoHyphens/>
        <w:spacing w:line="276" w:lineRule="auto"/>
        <w:ind w:firstLine="709"/>
        <w:jc w:val="both"/>
        <w:rPr>
          <w:b/>
          <w:bCs/>
          <w:kern w:val="1"/>
          <w:szCs w:val="24"/>
          <w:shd w:val="clear" w:color="auto" w:fill="FFFFFF"/>
          <w:lang w:eastAsia="ar-SA"/>
        </w:rPr>
      </w:pPr>
      <w:r w:rsidRPr="002B63D6">
        <w:rPr>
          <w:kern w:val="1"/>
          <w:szCs w:val="24"/>
          <w:lang w:eastAsia="ar-SA"/>
        </w:rPr>
        <w:t xml:space="preserve">Nešiojamųjų </w:t>
      </w:r>
      <w:r w:rsidRPr="002B63D6">
        <w:rPr>
          <w:szCs w:val="24"/>
          <w:lang w:eastAsia="ar-SA"/>
        </w:rPr>
        <w:t xml:space="preserve">baterijų </w:t>
      </w:r>
      <w:r w:rsidRPr="002B63D6">
        <w:rPr>
          <w:kern w:val="1"/>
          <w:szCs w:val="24"/>
          <w:lang w:eastAsia="ar-SA"/>
        </w:rPr>
        <w:t xml:space="preserve">ir (ar) mažųjų transporto priemonių baterijų, tiekiamų Lietuvos Respublikos rinkai, apskaitos nevykdymas ir (ar) </w:t>
      </w:r>
      <w:r w:rsidRPr="002B63D6">
        <w:rPr>
          <w:szCs w:val="24"/>
        </w:rPr>
        <w:t xml:space="preserve">Reglamento </w:t>
      </w:r>
      <w:hyperlink r:id="rId30" w:tgtFrame="_blank" w:history="1">
        <w:r w:rsidRPr="002B63D6">
          <w:rPr>
            <w:szCs w:val="24"/>
          </w:rPr>
          <w:t>(ES) 2023/1542</w:t>
        </w:r>
      </w:hyperlink>
      <w:r w:rsidRPr="002B63D6">
        <w:rPr>
          <w:szCs w:val="24"/>
        </w:rPr>
        <w:t xml:space="preserve"> 59 straipsnyje nurodytos </w:t>
      </w:r>
      <w:r w:rsidRPr="002B63D6">
        <w:rPr>
          <w:kern w:val="1"/>
          <w:szCs w:val="24"/>
          <w:lang w:eastAsia="ar-SA"/>
        </w:rPr>
        <w:t xml:space="preserve">nešiojamųjų baterijų atliekų priėmimo ir surinkimo sistemos ir (ar) </w:t>
      </w:r>
      <w:r w:rsidRPr="002B63D6">
        <w:rPr>
          <w:szCs w:val="24"/>
        </w:rPr>
        <w:t xml:space="preserve">Reglamento </w:t>
      </w:r>
      <w:hyperlink r:id="rId31" w:tgtFrame="_blank" w:history="1">
        <w:r w:rsidRPr="002B63D6">
          <w:rPr>
            <w:szCs w:val="24"/>
          </w:rPr>
          <w:t>(ES) 2023/1542</w:t>
        </w:r>
      </w:hyperlink>
      <w:r w:rsidRPr="002B63D6">
        <w:rPr>
          <w:szCs w:val="24"/>
        </w:rPr>
        <w:t xml:space="preserve"> 60 straipsnyje nurodytos </w:t>
      </w:r>
      <w:r w:rsidRPr="002B63D6">
        <w:rPr>
          <w:kern w:val="1"/>
          <w:szCs w:val="24"/>
          <w:lang w:eastAsia="ar-SA"/>
        </w:rPr>
        <w:t xml:space="preserve">mažųjų transporto priemonių baterijų atliekų priėmimo ir surinkimo sistemos nesukūrimas užtraukia baudą nuo trylikos tūkstančių septynių šimtų penkiasdešimt iki dvidešimt septynių tūkstančių penkių šimtų eurų už kiekvieną </w:t>
      </w:r>
      <w:r w:rsidR="00491FE9" w:rsidRPr="002B63D6">
        <w:rPr>
          <w:szCs w:val="24"/>
          <w:lang w:eastAsia="ar-SA"/>
        </w:rPr>
        <w:t xml:space="preserve">toną </w:t>
      </w:r>
      <w:r w:rsidRPr="002B63D6">
        <w:rPr>
          <w:szCs w:val="24"/>
          <w:lang w:eastAsia="ar-SA"/>
        </w:rPr>
        <w:t xml:space="preserve">nešiojamųjų baterijų ir (ar) mažųjų transporto priemonių baterijų, </w:t>
      </w:r>
      <w:r w:rsidR="00491FE9" w:rsidRPr="002B63D6">
        <w:rPr>
          <w:szCs w:val="24"/>
          <w:lang w:eastAsia="ar-SA"/>
        </w:rPr>
        <w:t>patiekt</w:t>
      </w:r>
      <w:r w:rsidR="00491FE9">
        <w:rPr>
          <w:szCs w:val="24"/>
          <w:lang w:eastAsia="ar-SA"/>
        </w:rPr>
        <w:t>ų</w:t>
      </w:r>
      <w:r w:rsidR="00491FE9" w:rsidRPr="002B63D6">
        <w:rPr>
          <w:szCs w:val="24"/>
          <w:lang w:eastAsia="ar-SA"/>
        </w:rPr>
        <w:t xml:space="preserve"> </w:t>
      </w:r>
      <w:r w:rsidRPr="002B63D6">
        <w:rPr>
          <w:kern w:val="1"/>
          <w:szCs w:val="24"/>
          <w:lang w:eastAsia="ar-SA"/>
        </w:rPr>
        <w:t xml:space="preserve">Lietuvos Respublikos rinkai ataskaitiniais metais, kuriais nevykdyta nurodyta </w:t>
      </w:r>
      <w:r w:rsidRPr="002B63D6">
        <w:rPr>
          <w:szCs w:val="24"/>
          <w:lang w:eastAsia="ar-SA"/>
        </w:rPr>
        <w:t>nešiojamųjų baterijų ir (ar) mažųjų transporto priemonių baterijų apskaita ir (ar) nesukurta nurodyta nešiojamųjų baterijų ir (ar) mažųjų transporto priemonių baterijų atliekų priėmimo ir surinkimo sistema.“</w:t>
      </w:r>
    </w:p>
    <w:p w14:paraId="0DC7831E" w14:textId="77777777" w:rsidR="00105427" w:rsidRPr="002B63D6" w:rsidRDefault="00105427">
      <w:pPr>
        <w:rPr>
          <w:szCs w:val="24"/>
        </w:rPr>
      </w:pPr>
    </w:p>
    <w:p w14:paraId="39FDC10F" w14:textId="77777777" w:rsidR="00105427" w:rsidRPr="002B63D6" w:rsidRDefault="00011E54">
      <w:pPr>
        <w:widowControl w:val="0"/>
        <w:shd w:val="clear" w:color="auto" w:fill="FFFFFF"/>
        <w:suppressAutoHyphens/>
        <w:spacing w:line="276" w:lineRule="auto"/>
        <w:ind w:firstLine="709"/>
        <w:jc w:val="both"/>
        <w:rPr>
          <w:b/>
          <w:bCs/>
          <w:kern w:val="1"/>
          <w:szCs w:val="24"/>
          <w:shd w:val="clear" w:color="auto" w:fill="FFFFFF"/>
          <w:lang w:eastAsia="ar-SA"/>
        </w:rPr>
      </w:pPr>
      <w:r w:rsidRPr="002B63D6">
        <w:rPr>
          <w:b/>
          <w:bCs/>
          <w:szCs w:val="24"/>
        </w:rPr>
        <w:t>10 straipsnis. 102 straipsnio pakeitimas</w:t>
      </w:r>
    </w:p>
    <w:p w14:paraId="56E427E7" w14:textId="77777777" w:rsidR="00105427" w:rsidRPr="002B63D6" w:rsidRDefault="00011E54">
      <w:pPr>
        <w:spacing w:line="276" w:lineRule="auto"/>
        <w:ind w:firstLine="709"/>
        <w:jc w:val="both"/>
        <w:rPr>
          <w:szCs w:val="24"/>
        </w:rPr>
      </w:pPr>
      <w:r w:rsidRPr="002B63D6">
        <w:rPr>
          <w:szCs w:val="24"/>
        </w:rPr>
        <w:t xml:space="preserve">Pakeisti 102 straipsnio 3 dalį ir ją išdėstyti taip: </w:t>
      </w:r>
    </w:p>
    <w:p w14:paraId="09DB9F64" w14:textId="3447B565" w:rsidR="00105427" w:rsidRPr="002B63D6" w:rsidRDefault="00011E54">
      <w:pPr>
        <w:spacing w:line="276" w:lineRule="auto"/>
        <w:ind w:firstLine="709"/>
        <w:jc w:val="both"/>
        <w:rPr>
          <w:kern w:val="1"/>
          <w:szCs w:val="24"/>
          <w:lang w:eastAsia="ar-SA"/>
        </w:rPr>
      </w:pPr>
      <w:r w:rsidRPr="002B63D6">
        <w:rPr>
          <w:szCs w:val="24"/>
        </w:rPr>
        <w:t xml:space="preserve">„Atliekų tvarkymo įstatyme </w:t>
      </w:r>
      <w:r w:rsidRPr="002B63D6">
        <w:rPr>
          <w:kern w:val="1"/>
          <w:szCs w:val="24"/>
          <w:lang w:eastAsia="ar-SA"/>
        </w:rPr>
        <w:t xml:space="preserve">numatytos pareigos organizuoti surinkimą, vežimą, paruošimą naudoti, naudojimą atliekų, kurios susidarė naudojant gamintojų ir importuotojų </w:t>
      </w:r>
      <w:r w:rsidR="00491FE9" w:rsidRPr="002B63D6">
        <w:rPr>
          <w:kern w:val="1"/>
          <w:szCs w:val="24"/>
          <w:lang w:eastAsia="ar-SA"/>
        </w:rPr>
        <w:t>tiekt</w:t>
      </w:r>
      <w:r w:rsidR="00491FE9">
        <w:rPr>
          <w:kern w:val="1"/>
          <w:szCs w:val="24"/>
          <w:lang w:eastAsia="ar-SA"/>
        </w:rPr>
        <w:t>a</w:t>
      </w:r>
      <w:r w:rsidR="00491FE9" w:rsidRPr="002B63D6">
        <w:rPr>
          <w:kern w:val="1"/>
          <w:szCs w:val="24"/>
          <w:lang w:eastAsia="ar-SA"/>
        </w:rPr>
        <w:t xml:space="preserve">s </w:t>
      </w:r>
      <w:r w:rsidRPr="002B63D6">
        <w:rPr>
          <w:kern w:val="1"/>
          <w:szCs w:val="24"/>
          <w:lang w:eastAsia="ar-SA"/>
        </w:rPr>
        <w:t>Lietuvos Respublikos vidaus rinkai verslo tikslais elektros ir elektroninę įrangą, transporto priemones</w:t>
      </w:r>
      <w:r w:rsidRPr="002B63D6">
        <w:rPr>
          <w:szCs w:val="24"/>
          <w:lang w:eastAsia="ar-SA"/>
        </w:rPr>
        <w:t xml:space="preserve"> ir (ar) </w:t>
      </w:r>
      <w:r w:rsidRPr="002B63D6">
        <w:rPr>
          <w:kern w:val="1"/>
          <w:szCs w:val="24"/>
          <w:lang w:eastAsia="ar-SA"/>
        </w:rPr>
        <w:t xml:space="preserve">tiektus Lietuvos Respublikos vidaus rinkai </w:t>
      </w:r>
      <w:r w:rsidRPr="002B63D6">
        <w:rPr>
          <w:szCs w:val="24"/>
          <w:lang w:eastAsia="ar-SA"/>
        </w:rPr>
        <w:t>apmokestinamuosius gaminius</w:t>
      </w:r>
      <w:r w:rsidRPr="002B63D6">
        <w:rPr>
          <w:kern w:val="1"/>
          <w:szCs w:val="24"/>
          <w:lang w:eastAsia="ar-SA"/>
        </w:rPr>
        <w:t xml:space="preserve">, </w:t>
      </w:r>
      <w:r w:rsidRPr="002B63D6">
        <w:rPr>
          <w:szCs w:val="24"/>
          <w:shd w:val="clear" w:color="auto" w:fill="FFFFFF"/>
        </w:rPr>
        <w:t xml:space="preserve">arba sudaryti </w:t>
      </w:r>
      <w:r w:rsidRPr="002B63D6">
        <w:rPr>
          <w:szCs w:val="24"/>
        </w:rPr>
        <w:t xml:space="preserve">elektros ir elektroninės įrangos, apmokestinamųjų gaminių atliekų ir (ar) eksploatuoti netinkamų transporto priemonių tvarkymo </w:t>
      </w:r>
      <w:r w:rsidRPr="002B63D6">
        <w:rPr>
          <w:szCs w:val="24"/>
          <w:shd w:val="clear" w:color="auto" w:fill="FFFFFF"/>
        </w:rPr>
        <w:t>sutartis</w:t>
      </w:r>
      <w:r w:rsidRPr="002B63D6">
        <w:rPr>
          <w:kern w:val="1"/>
          <w:szCs w:val="24"/>
          <w:lang w:eastAsia="ar-SA"/>
        </w:rPr>
        <w:t xml:space="preserve"> nevykdymas užtraukia baudą nuo šešių tūkstančių iki keturiolikos tūkstančių eurų.“</w:t>
      </w:r>
    </w:p>
    <w:p w14:paraId="497E63F8" w14:textId="77777777" w:rsidR="00105427" w:rsidRPr="002B63D6" w:rsidRDefault="00105427">
      <w:pPr>
        <w:rPr>
          <w:szCs w:val="24"/>
        </w:rPr>
      </w:pPr>
    </w:p>
    <w:p w14:paraId="10CDF41E" w14:textId="77777777" w:rsidR="00105427" w:rsidRPr="002B63D6" w:rsidRDefault="00011E54">
      <w:pPr>
        <w:shd w:val="clear" w:color="auto" w:fill="FFFFFF"/>
        <w:ind w:firstLine="709"/>
        <w:jc w:val="both"/>
        <w:rPr>
          <w:b/>
          <w:bCs/>
          <w:szCs w:val="24"/>
          <w:lang w:eastAsia="en-GB"/>
        </w:rPr>
      </w:pPr>
      <w:r w:rsidRPr="002B63D6">
        <w:rPr>
          <w:b/>
          <w:bCs/>
          <w:szCs w:val="24"/>
          <w:lang w:eastAsia="en-GB"/>
        </w:rPr>
        <w:t>11 straipsnis. Įstatymo priedo pakeitimas</w:t>
      </w:r>
    </w:p>
    <w:p w14:paraId="481AE044" w14:textId="77777777" w:rsidR="00105427" w:rsidRPr="002B63D6" w:rsidRDefault="00011E54">
      <w:pPr>
        <w:spacing w:line="276" w:lineRule="auto"/>
        <w:ind w:firstLine="709"/>
        <w:jc w:val="both"/>
        <w:rPr>
          <w:szCs w:val="24"/>
          <w:lang w:eastAsia="en-GB"/>
        </w:rPr>
      </w:pPr>
      <w:r w:rsidRPr="002B63D6">
        <w:rPr>
          <w:szCs w:val="24"/>
          <w:lang w:eastAsia="en-GB"/>
        </w:rPr>
        <w:t>1. Papildyti Įstatymo priedą nauju 16</w:t>
      </w:r>
      <w:r w:rsidRPr="002B63D6">
        <w:rPr>
          <w:szCs w:val="24"/>
          <w:vertAlign w:val="superscript"/>
          <w:lang w:eastAsia="en-GB"/>
        </w:rPr>
        <w:t>3</w:t>
      </w:r>
      <w:r w:rsidRPr="002B63D6">
        <w:rPr>
          <w:szCs w:val="24"/>
          <w:lang w:eastAsia="en-GB"/>
        </w:rPr>
        <w:t xml:space="preserve"> punktu:</w:t>
      </w:r>
    </w:p>
    <w:p w14:paraId="4A1A617A" w14:textId="6F8EE03A" w:rsidR="00105427" w:rsidRPr="002B63D6" w:rsidRDefault="00011E54">
      <w:pPr>
        <w:spacing w:line="276" w:lineRule="auto"/>
        <w:ind w:firstLine="709"/>
        <w:jc w:val="both"/>
        <w:rPr>
          <w:szCs w:val="24"/>
          <w:lang w:eastAsia="en-GB"/>
        </w:rPr>
      </w:pPr>
      <w:r w:rsidRPr="002B63D6">
        <w:rPr>
          <w:szCs w:val="24"/>
          <w:lang w:eastAsia="en-GB"/>
        </w:rPr>
        <w:t>„16</w:t>
      </w:r>
      <w:r w:rsidRPr="002B63D6">
        <w:rPr>
          <w:szCs w:val="24"/>
          <w:vertAlign w:val="superscript"/>
          <w:lang w:eastAsia="en-GB"/>
        </w:rPr>
        <w:t>3</w:t>
      </w:r>
      <w:r w:rsidRPr="002B63D6">
        <w:rPr>
          <w:szCs w:val="24"/>
          <w:lang w:eastAsia="en-GB"/>
        </w:rPr>
        <w:t xml:space="preserve">. 2023 m. liepos 12 d. Europos Parlamento ir Tarybos reglamentas </w:t>
      </w:r>
      <w:hyperlink r:id="rId32" w:tgtFrame="_blank" w:history="1">
        <w:r w:rsidRPr="002B63D6">
          <w:rPr>
            <w:szCs w:val="24"/>
            <w:lang w:eastAsia="en-GB"/>
          </w:rPr>
          <w:t>(ES) 2023/1542</w:t>
        </w:r>
      </w:hyperlink>
      <w:r w:rsidRPr="002B63D6">
        <w:rPr>
          <w:szCs w:val="24"/>
          <w:lang w:eastAsia="en-GB"/>
        </w:rPr>
        <w:t xml:space="preserve"> dėl baterijų ir baterijų atliekų, kuriuo iš dalies keičiama Direktyva </w:t>
      </w:r>
      <w:hyperlink r:id="rId33" w:tgtFrame="_blank" w:history="1">
        <w:r w:rsidRPr="002B63D6">
          <w:rPr>
            <w:szCs w:val="24"/>
            <w:lang w:eastAsia="en-GB"/>
          </w:rPr>
          <w:t>2008/98/EB</w:t>
        </w:r>
      </w:hyperlink>
      <w:r w:rsidRPr="002B63D6">
        <w:rPr>
          <w:szCs w:val="24"/>
          <w:lang w:eastAsia="en-GB"/>
        </w:rPr>
        <w:t xml:space="preserve"> bei Reglamentas </w:t>
      </w:r>
      <w:hyperlink r:id="rId34" w:tgtFrame="_blank" w:history="1">
        <w:r w:rsidRPr="002B63D6">
          <w:rPr>
            <w:szCs w:val="24"/>
            <w:lang w:eastAsia="en-GB"/>
          </w:rPr>
          <w:t>(ES) 2019/1020</w:t>
        </w:r>
      </w:hyperlink>
      <w:r w:rsidRPr="002B63D6">
        <w:rPr>
          <w:szCs w:val="24"/>
          <w:lang w:eastAsia="en-GB"/>
        </w:rPr>
        <w:t xml:space="preserve"> ir panaikinama Direktyva </w:t>
      </w:r>
      <w:hyperlink r:id="rId35" w:tgtFrame="_blank" w:history="1">
        <w:r w:rsidRPr="002B63D6">
          <w:rPr>
            <w:szCs w:val="24"/>
            <w:lang w:eastAsia="en-GB"/>
          </w:rPr>
          <w:t>2006/66/EB</w:t>
        </w:r>
      </w:hyperlink>
      <w:r w:rsidRPr="002B63D6">
        <w:rPr>
          <w:szCs w:val="24"/>
          <w:lang w:eastAsia="en-GB"/>
        </w:rPr>
        <w:t>.</w:t>
      </w:r>
      <w:r w:rsidR="00491FE9">
        <w:rPr>
          <w:szCs w:val="24"/>
          <w:lang w:eastAsia="en-GB"/>
        </w:rPr>
        <w:t>“</w:t>
      </w:r>
    </w:p>
    <w:p w14:paraId="711A57D0" w14:textId="76821CC7" w:rsidR="00105427" w:rsidRPr="002B63D6" w:rsidRDefault="00011E54">
      <w:pPr>
        <w:spacing w:line="276" w:lineRule="auto"/>
        <w:ind w:firstLine="709"/>
        <w:jc w:val="both"/>
        <w:rPr>
          <w:szCs w:val="24"/>
          <w:lang w:eastAsia="en-GB"/>
        </w:rPr>
      </w:pPr>
      <w:r w:rsidRPr="002B63D6">
        <w:rPr>
          <w:szCs w:val="24"/>
          <w:lang w:eastAsia="en-GB"/>
        </w:rPr>
        <w:t>2. Buvusius 16</w:t>
      </w:r>
      <w:r w:rsidRPr="002B63D6">
        <w:rPr>
          <w:szCs w:val="24"/>
          <w:vertAlign w:val="superscript"/>
          <w:lang w:eastAsia="en-GB"/>
        </w:rPr>
        <w:t>3</w:t>
      </w:r>
      <w:r w:rsidRPr="002B63D6">
        <w:rPr>
          <w:szCs w:val="24"/>
          <w:lang w:eastAsia="en-GB"/>
        </w:rPr>
        <w:t xml:space="preserve"> ir 16</w:t>
      </w:r>
      <w:r w:rsidRPr="002B63D6">
        <w:rPr>
          <w:szCs w:val="24"/>
          <w:vertAlign w:val="superscript"/>
          <w:lang w:eastAsia="en-GB"/>
        </w:rPr>
        <w:t>4</w:t>
      </w:r>
      <w:r w:rsidRPr="002B63D6">
        <w:rPr>
          <w:szCs w:val="24"/>
          <w:lang w:eastAsia="en-GB"/>
        </w:rPr>
        <w:t xml:space="preserve"> punktus laikyti atitinkamai 16</w:t>
      </w:r>
      <w:r w:rsidRPr="002B63D6">
        <w:rPr>
          <w:szCs w:val="24"/>
          <w:vertAlign w:val="superscript"/>
          <w:lang w:eastAsia="en-GB"/>
        </w:rPr>
        <w:t>4</w:t>
      </w:r>
      <w:r w:rsidRPr="002B63D6">
        <w:rPr>
          <w:szCs w:val="24"/>
          <w:lang w:eastAsia="en-GB"/>
        </w:rPr>
        <w:t xml:space="preserve"> ir 16</w:t>
      </w:r>
      <w:r w:rsidRPr="002B63D6">
        <w:rPr>
          <w:szCs w:val="24"/>
          <w:vertAlign w:val="superscript"/>
          <w:lang w:eastAsia="en-GB"/>
        </w:rPr>
        <w:t>5</w:t>
      </w:r>
      <w:r w:rsidRPr="002B63D6">
        <w:rPr>
          <w:szCs w:val="24"/>
          <w:lang w:eastAsia="en-GB"/>
        </w:rPr>
        <w:t xml:space="preserve"> punktais.</w:t>
      </w:r>
    </w:p>
    <w:p w14:paraId="1AA7C63E" w14:textId="77777777" w:rsidR="00105427" w:rsidRPr="002B63D6" w:rsidRDefault="00105427">
      <w:pPr>
        <w:rPr>
          <w:szCs w:val="24"/>
        </w:rPr>
      </w:pPr>
    </w:p>
    <w:p w14:paraId="316CFFC8" w14:textId="77777777" w:rsidR="00105427" w:rsidRPr="002B63D6" w:rsidRDefault="00011E54">
      <w:pPr>
        <w:tabs>
          <w:tab w:val="left" w:pos="851"/>
        </w:tabs>
        <w:ind w:firstLine="709"/>
        <w:jc w:val="both"/>
        <w:rPr>
          <w:b/>
          <w:bCs/>
          <w:szCs w:val="24"/>
          <w:lang w:eastAsia="en-GB"/>
        </w:rPr>
      </w:pPr>
      <w:r w:rsidRPr="002B63D6">
        <w:rPr>
          <w:b/>
          <w:bCs/>
          <w:szCs w:val="24"/>
        </w:rPr>
        <w:t xml:space="preserve">12 straipsnis. Įstatymo įsigaliojimas </w:t>
      </w:r>
    </w:p>
    <w:p w14:paraId="3D9D6B88" w14:textId="77777777" w:rsidR="00105427" w:rsidRPr="002B63D6" w:rsidRDefault="00011E54">
      <w:pPr>
        <w:spacing w:line="276" w:lineRule="auto"/>
        <w:ind w:firstLine="709"/>
        <w:jc w:val="both"/>
        <w:rPr>
          <w:szCs w:val="24"/>
          <w:lang w:eastAsia="lt-LT"/>
        </w:rPr>
      </w:pPr>
      <w:r w:rsidRPr="002B63D6">
        <w:rPr>
          <w:szCs w:val="24"/>
          <w:lang w:eastAsia="lt-LT"/>
        </w:rPr>
        <w:t xml:space="preserve">Šis įstatymas įsigalioja 2026 m. </w:t>
      </w:r>
      <w:r w:rsidR="00CA3C3B" w:rsidRPr="002B63D6">
        <w:rPr>
          <w:szCs w:val="24"/>
          <w:lang w:eastAsia="lt-LT"/>
        </w:rPr>
        <w:t>spalio</w:t>
      </w:r>
      <w:r w:rsidRPr="002B63D6">
        <w:rPr>
          <w:szCs w:val="24"/>
          <w:lang w:eastAsia="lt-LT"/>
        </w:rPr>
        <w:t xml:space="preserve"> 1 d.</w:t>
      </w:r>
    </w:p>
    <w:p w14:paraId="5B330C02" w14:textId="77777777" w:rsidR="00105427" w:rsidRPr="002B63D6" w:rsidRDefault="00105427">
      <w:pPr>
        <w:spacing w:line="276" w:lineRule="auto"/>
        <w:ind w:firstLine="720"/>
        <w:jc w:val="both"/>
        <w:rPr>
          <w:szCs w:val="24"/>
          <w:lang w:eastAsia="lt-LT"/>
        </w:rPr>
      </w:pPr>
    </w:p>
    <w:p w14:paraId="50608D21" w14:textId="77777777" w:rsidR="00105427" w:rsidRPr="002B63D6" w:rsidRDefault="00105427">
      <w:pPr>
        <w:spacing w:line="276" w:lineRule="auto"/>
        <w:ind w:firstLine="720"/>
        <w:jc w:val="both"/>
        <w:rPr>
          <w:szCs w:val="24"/>
          <w:lang w:eastAsia="lt-LT"/>
        </w:rPr>
      </w:pPr>
    </w:p>
    <w:p w14:paraId="2313141D" w14:textId="77777777" w:rsidR="00105427" w:rsidRPr="002B63D6" w:rsidRDefault="00011E54">
      <w:pPr>
        <w:spacing w:line="276" w:lineRule="auto"/>
        <w:ind w:firstLine="720"/>
        <w:jc w:val="both"/>
        <w:rPr>
          <w:rFonts w:eastAsia="Lucida Sans Unicode"/>
          <w:i/>
          <w:iCs/>
          <w:szCs w:val="24"/>
          <w:lang w:eastAsia="lt-LT" w:bidi="en-US"/>
        </w:rPr>
      </w:pPr>
      <w:r w:rsidRPr="002B63D6">
        <w:rPr>
          <w:i/>
          <w:iCs/>
          <w:szCs w:val="24"/>
        </w:rPr>
        <w:t>Skelbiu</w:t>
      </w:r>
      <w:r w:rsidRPr="002B63D6">
        <w:rPr>
          <w:rFonts w:eastAsia="Lucida Sans Unicode"/>
          <w:i/>
          <w:iCs/>
          <w:szCs w:val="24"/>
          <w:lang w:eastAsia="lt-LT" w:bidi="en-US"/>
        </w:rPr>
        <w:t xml:space="preserve"> šį Lietuvos Respublikos Seimo priimtą įstatymą. </w:t>
      </w:r>
      <w:bookmarkStart w:id="0" w:name="_GoBack"/>
      <w:bookmarkEnd w:id="0"/>
    </w:p>
    <w:p w14:paraId="2DF7704E" w14:textId="77777777" w:rsidR="00105427" w:rsidRPr="002B63D6" w:rsidRDefault="00105427">
      <w:pPr>
        <w:spacing w:line="276" w:lineRule="auto"/>
        <w:rPr>
          <w:szCs w:val="24"/>
        </w:rPr>
      </w:pPr>
    </w:p>
    <w:p w14:paraId="089C3D07" w14:textId="77777777" w:rsidR="00105427" w:rsidRPr="002B63D6" w:rsidRDefault="00105427">
      <w:pPr>
        <w:spacing w:line="276" w:lineRule="auto"/>
        <w:rPr>
          <w:szCs w:val="24"/>
        </w:rPr>
      </w:pPr>
    </w:p>
    <w:p w14:paraId="6CDDDD1A" w14:textId="77777777" w:rsidR="00C132DA" w:rsidRPr="002B63D6" w:rsidRDefault="00011E54">
      <w:pPr>
        <w:tabs>
          <w:tab w:val="right" w:pos="9356"/>
        </w:tabs>
        <w:rPr>
          <w:szCs w:val="24"/>
        </w:rPr>
      </w:pPr>
      <w:r w:rsidRPr="002B63D6">
        <w:rPr>
          <w:szCs w:val="24"/>
        </w:rPr>
        <w:t>Respublikos Prezidentas</w:t>
      </w:r>
    </w:p>
    <w:p w14:paraId="16782B0E" w14:textId="77777777" w:rsidR="00C132DA" w:rsidRPr="002B63D6" w:rsidRDefault="00C132DA">
      <w:pPr>
        <w:tabs>
          <w:tab w:val="right" w:pos="9356"/>
        </w:tabs>
        <w:rPr>
          <w:szCs w:val="24"/>
        </w:rPr>
      </w:pPr>
    </w:p>
    <w:p w14:paraId="1B186E43" w14:textId="77777777" w:rsidR="00C132DA" w:rsidRPr="002B63D6" w:rsidRDefault="00C132DA">
      <w:pPr>
        <w:tabs>
          <w:tab w:val="right" w:pos="9356"/>
        </w:tabs>
        <w:rPr>
          <w:szCs w:val="24"/>
        </w:rPr>
      </w:pPr>
    </w:p>
    <w:p w14:paraId="134AC055" w14:textId="77777777" w:rsidR="00C132DA" w:rsidRPr="002B63D6" w:rsidRDefault="00C132DA">
      <w:pPr>
        <w:tabs>
          <w:tab w:val="right" w:pos="9356"/>
        </w:tabs>
        <w:rPr>
          <w:szCs w:val="24"/>
        </w:rPr>
      </w:pPr>
    </w:p>
    <w:p w14:paraId="35C13500" w14:textId="77777777" w:rsidR="00C132DA" w:rsidRPr="002B63D6" w:rsidRDefault="00C132DA">
      <w:pPr>
        <w:tabs>
          <w:tab w:val="right" w:pos="9356"/>
        </w:tabs>
        <w:rPr>
          <w:szCs w:val="24"/>
        </w:rPr>
      </w:pPr>
      <w:r w:rsidRPr="002B63D6">
        <w:rPr>
          <w:szCs w:val="24"/>
        </w:rPr>
        <w:t xml:space="preserve">Teikia </w:t>
      </w:r>
    </w:p>
    <w:p w14:paraId="501B1CB6" w14:textId="77777777" w:rsidR="00105427" w:rsidRPr="002B63D6" w:rsidRDefault="00C132DA">
      <w:pPr>
        <w:tabs>
          <w:tab w:val="right" w:pos="9356"/>
        </w:tabs>
        <w:rPr>
          <w:szCs w:val="24"/>
        </w:rPr>
      </w:pPr>
      <w:r w:rsidRPr="002B63D6">
        <w:rPr>
          <w:szCs w:val="24"/>
        </w:rPr>
        <w:t>Aplinkos apsaugos komiteto pirmininkas                                                               Linas Jonauskas</w:t>
      </w:r>
      <w:r w:rsidR="00011E54" w:rsidRPr="002B63D6">
        <w:rPr>
          <w:caps/>
          <w:szCs w:val="24"/>
        </w:rPr>
        <w:tab/>
      </w:r>
    </w:p>
    <w:sectPr w:rsidR="00105427" w:rsidRPr="002B63D6">
      <w:headerReference w:type="even" r:id="rId36"/>
      <w:headerReference w:type="default" r:id="rId37"/>
      <w:footerReference w:type="even" r:id="rId38"/>
      <w:footerReference w:type="default" r:id="rId39"/>
      <w:headerReference w:type="first" r:id="rId40"/>
      <w:footerReference w:type="first" r:id="rId41"/>
      <w:type w:val="continuous"/>
      <w:pgSz w:w="11907" w:h="16840" w:code="9"/>
      <w:pgMar w:top="1134" w:right="851" w:bottom="1134" w:left="1701" w:header="709" w:footer="709" w:gutter="0"/>
      <w:cols w:space="1296"/>
      <w:titlePg/>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A94310F" w16cex:dateUtc="2026-06-15T13: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6014511" w16cid:durableId="06014511"/>
  <w16cid:commentId w16cid:paraId="2221D0DC" w16cid:durableId="5A94310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EB4142" w14:textId="77777777" w:rsidR="00C91414" w:rsidRDefault="00C91414">
      <w:pPr>
        <w:rPr>
          <w:rFonts w:ascii="TimesLT" w:hAnsi="TimesLT"/>
          <w:lang w:val="en-US"/>
        </w:rPr>
      </w:pPr>
      <w:r>
        <w:rPr>
          <w:rFonts w:ascii="TimesLT" w:hAnsi="TimesLT"/>
          <w:lang w:val="en-US"/>
        </w:rPr>
        <w:separator/>
      </w:r>
    </w:p>
  </w:endnote>
  <w:endnote w:type="continuationSeparator" w:id="0">
    <w:p w14:paraId="69F683B1" w14:textId="77777777" w:rsidR="00C91414" w:rsidRDefault="00C91414">
      <w:pPr>
        <w:rPr>
          <w:rFonts w:ascii="TimesLT" w:hAnsi="TimesLT"/>
          <w:lang w:val="en-US"/>
        </w:rPr>
      </w:pPr>
      <w:r>
        <w:rPr>
          <w:rFonts w:ascii="TimesLT" w:hAnsi="TimesLT"/>
          <w:lang w:val="en-US"/>
        </w:rPr>
        <w:continuationSeparator/>
      </w:r>
    </w:p>
  </w:endnote>
  <w:endnote w:type="continuationNotice" w:id="1">
    <w:p w14:paraId="42E62395" w14:textId="77777777" w:rsidR="00C91414" w:rsidRDefault="00C914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MS Mincho">
    <w:altName w:val="Yu Gothic UI"/>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E97134" w14:textId="77777777" w:rsidR="00105427" w:rsidRDefault="00011E5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1EA8A8F7" w14:textId="77777777" w:rsidR="00105427" w:rsidRDefault="00105427">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D5C27D" w14:textId="77777777" w:rsidR="00105427" w:rsidRDefault="00105427">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65412D" w14:textId="77777777" w:rsidR="00105427" w:rsidRDefault="00105427">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A64F15" w14:textId="77777777" w:rsidR="00C91414" w:rsidRDefault="00C91414">
      <w:pPr>
        <w:rPr>
          <w:rFonts w:ascii="TimesLT" w:hAnsi="TimesLT"/>
          <w:lang w:val="en-US"/>
        </w:rPr>
      </w:pPr>
      <w:r>
        <w:rPr>
          <w:rFonts w:ascii="TimesLT" w:hAnsi="TimesLT"/>
          <w:lang w:val="en-US"/>
        </w:rPr>
        <w:separator/>
      </w:r>
    </w:p>
  </w:footnote>
  <w:footnote w:type="continuationSeparator" w:id="0">
    <w:p w14:paraId="5E772A6C" w14:textId="77777777" w:rsidR="00C91414" w:rsidRDefault="00C91414">
      <w:pPr>
        <w:rPr>
          <w:rFonts w:ascii="TimesLT" w:hAnsi="TimesLT"/>
          <w:lang w:val="en-US"/>
        </w:rPr>
      </w:pPr>
      <w:r>
        <w:rPr>
          <w:rFonts w:ascii="TimesLT" w:hAnsi="TimesLT"/>
          <w:lang w:val="en-US"/>
        </w:rPr>
        <w:continuationSeparator/>
      </w:r>
    </w:p>
  </w:footnote>
  <w:footnote w:type="continuationNotice" w:id="1">
    <w:p w14:paraId="3FDD0591" w14:textId="77777777" w:rsidR="00C91414" w:rsidRDefault="00C9141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EC2A4" w14:textId="77777777" w:rsidR="00105427" w:rsidRDefault="00011E5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149E11C1" w14:textId="77777777" w:rsidR="00105427" w:rsidRDefault="00105427">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E5F31C" w14:textId="413A8FC0" w:rsidR="00105427" w:rsidRDefault="00011E5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B732D3">
      <w:rPr>
        <w:noProof/>
        <w:szCs w:val="24"/>
        <w:lang w:val="en-US"/>
      </w:rPr>
      <w:t>6</w:t>
    </w:r>
    <w:r>
      <w:rPr>
        <w:szCs w:val="24"/>
        <w:lang w:val="en-US"/>
      </w:rPr>
      <w:fldChar w:fldCharType="end"/>
    </w:r>
  </w:p>
  <w:p w14:paraId="22AC5B41" w14:textId="77777777" w:rsidR="00105427" w:rsidRDefault="00105427">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ED3732" w14:textId="77777777" w:rsidR="00105427" w:rsidRDefault="00105427">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trackRevisions/>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492B"/>
    <w:rsid w:val="00011E54"/>
    <w:rsid w:val="00105427"/>
    <w:rsid w:val="001A1BFB"/>
    <w:rsid w:val="0020492B"/>
    <w:rsid w:val="00212134"/>
    <w:rsid w:val="0028655C"/>
    <w:rsid w:val="002B63D6"/>
    <w:rsid w:val="003E6EE2"/>
    <w:rsid w:val="00491FE9"/>
    <w:rsid w:val="00A650F6"/>
    <w:rsid w:val="00A82ADD"/>
    <w:rsid w:val="00AE6870"/>
    <w:rsid w:val="00B732D3"/>
    <w:rsid w:val="00BC09AB"/>
    <w:rsid w:val="00C132DA"/>
    <w:rsid w:val="00C2588C"/>
    <w:rsid w:val="00C45FED"/>
    <w:rsid w:val="00C75229"/>
    <w:rsid w:val="00C91414"/>
    <w:rsid w:val="00CA3C3B"/>
    <w:rsid w:val="00D014B8"/>
    <w:rsid w:val="00DF69EE"/>
    <w:rsid w:val="00E11568"/>
    <w:rsid w:val="00E15A30"/>
    <w:rsid w:val="00E25393"/>
    <w:rsid w:val="00E26ECC"/>
    <w:rsid w:val="00E95E61"/>
    <w:rsid w:val="00EB0FA0"/>
    <w:rsid w:val="00F571E5"/>
    <w:rsid w:val="00F82147"/>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AE589A1"/>
  <w15:docId w15:val="{527E95B5-A495-4AB3-90A4-ABCF1D0AF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semiHidden/>
    <w:unhideWhenUsed/>
    <w:rsid w:val="00C45FED"/>
    <w:rPr>
      <w:sz w:val="16"/>
      <w:szCs w:val="16"/>
    </w:rPr>
  </w:style>
  <w:style w:type="paragraph" w:styleId="Komentarotekstas">
    <w:name w:val="annotation text"/>
    <w:basedOn w:val="prastasis"/>
    <w:link w:val="KomentarotekstasDiagrama"/>
    <w:unhideWhenUsed/>
    <w:rsid w:val="00C45FED"/>
    <w:rPr>
      <w:sz w:val="20"/>
    </w:rPr>
  </w:style>
  <w:style w:type="character" w:customStyle="1" w:styleId="KomentarotekstasDiagrama">
    <w:name w:val="Komentaro tekstas Diagrama"/>
    <w:basedOn w:val="Numatytasispastraiposriftas"/>
    <w:link w:val="Komentarotekstas"/>
    <w:rsid w:val="00C45FED"/>
    <w:rPr>
      <w:sz w:val="20"/>
    </w:rPr>
  </w:style>
  <w:style w:type="paragraph" w:styleId="Komentarotema">
    <w:name w:val="annotation subject"/>
    <w:basedOn w:val="Komentarotekstas"/>
    <w:next w:val="Komentarotekstas"/>
    <w:link w:val="KomentarotemaDiagrama"/>
    <w:semiHidden/>
    <w:unhideWhenUsed/>
    <w:rsid w:val="00C45FED"/>
    <w:rPr>
      <w:b/>
      <w:bCs/>
    </w:rPr>
  </w:style>
  <w:style w:type="character" w:customStyle="1" w:styleId="KomentarotemaDiagrama">
    <w:name w:val="Komentaro tema Diagrama"/>
    <w:basedOn w:val="KomentarotekstasDiagrama"/>
    <w:link w:val="Komentarotema"/>
    <w:semiHidden/>
    <w:rsid w:val="00C45FED"/>
    <w:rPr>
      <w:b/>
      <w:bCs/>
      <w:sz w:val="20"/>
    </w:rPr>
  </w:style>
  <w:style w:type="paragraph" w:styleId="Debesliotekstas">
    <w:name w:val="Balloon Text"/>
    <w:basedOn w:val="prastasis"/>
    <w:link w:val="DebesliotekstasDiagrama"/>
    <w:semiHidden/>
    <w:unhideWhenUsed/>
    <w:rsid w:val="00C45FED"/>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C45FED"/>
    <w:rPr>
      <w:rFonts w:ascii="Segoe UI" w:hAnsi="Segoe UI" w:cs="Segoe UI"/>
      <w:sz w:val="18"/>
      <w:szCs w:val="18"/>
    </w:rPr>
  </w:style>
  <w:style w:type="paragraph" w:styleId="Pataisymai">
    <w:name w:val="Revision"/>
    <w:hidden/>
    <w:semiHidden/>
    <w:rsid w:val="003E6E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554454">
      <w:bodyDiv w:val="1"/>
      <w:marLeft w:val="0"/>
      <w:marRight w:val="0"/>
      <w:marTop w:val="0"/>
      <w:marBottom w:val="0"/>
      <w:divBdr>
        <w:top w:val="none" w:sz="0" w:space="0" w:color="auto"/>
        <w:left w:val="none" w:sz="0" w:space="0" w:color="auto"/>
        <w:bottom w:val="none" w:sz="0" w:space="0" w:color="auto"/>
        <w:right w:val="none" w:sz="0" w:space="0" w:color="auto"/>
      </w:divBdr>
      <w:divsChild>
        <w:div w:id="1052728934">
          <w:marLeft w:val="0"/>
          <w:marRight w:val="0"/>
          <w:marTop w:val="0"/>
          <w:marBottom w:val="0"/>
          <w:divBdr>
            <w:top w:val="none" w:sz="0" w:space="0" w:color="auto"/>
            <w:left w:val="none" w:sz="0" w:space="0" w:color="auto"/>
            <w:bottom w:val="none" w:sz="0" w:space="0" w:color="auto"/>
            <w:right w:val="none" w:sz="0" w:space="0" w:color="auto"/>
          </w:divBdr>
        </w:div>
        <w:div w:id="1265453309">
          <w:marLeft w:val="0"/>
          <w:marRight w:val="0"/>
          <w:marTop w:val="0"/>
          <w:marBottom w:val="0"/>
          <w:divBdr>
            <w:top w:val="none" w:sz="0" w:space="0" w:color="auto"/>
            <w:left w:val="none" w:sz="0" w:space="0" w:color="auto"/>
            <w:bottom w:val="none" w:sz="0" w:space="0" w:color="auto"/>
            <w:right w:val="none" w:sz="0" w:space="0" w:color="auto"/>
          </w:divBdr>
        </w:div>
      </w:divsChild>
    </w:div>
    <w:div w:id="268128360">
      <w:bodyDiv w:val="1"/>
      <w:marLeft w:val="0"/>
      <w:marRight w:val="0"/>
      <w:marTop w:val="0"/>
      <w:marBottom w:val="0"/>
      <w:divBdr>
        <w:top w:val="none" w:sz="0" w:space="0" w:color="auto"/>
        <w:left w:val="none" w:sz="0" w:space="0" w:color="auto"/>
        <w:bottom w:val="none" w:sz="0" w:space="0" w:color="auto"/>
        <w:right w:val="none" w:sz="0" w:space="0" w:color="auto"/>
      </w:divBdr>
      <w:divsChild>
        <w:div w:id="265043238">
          <w:marLeft w:val="0"/>
          <w:marRight w:val="0"/>
          <w:marTop w:val="0"/>
          <w:marBottom w:val="0"/>
          <w:divBdr>
            <w:top w:val="none" w:sz="0" w:space="0" w:color="auto"/>
            <w:left w:val="none" w:sz="0" w:space="0" w:color="auto"/>
            <w:bottom w:val="none" w:sz="0" w:space="0" w:color="auto"/>
            <w:right w:val="none" w:sz="0" w:space="0" w:color="auto"/>
          </w:divBdr>
        </w:div>
        <w:div w:id="1145970189">
          <w:marLeft w:val="0"/>
          <w:marRight w:val="0"/>
          <w:marTop w:val="0"/>
          <w:marBottom w:val="0"/>
          <w:divBdr>
            <w:top w:val="none" w:sz="0" w:space="0" w:color="auto"/>
            <w:left w:val="none" w:sz="0" w:space="0" w:color="auto"/>
            <w:bottom w:val="none" w:sz="0" w:space="0" w:color="auto"/>
            <w:right w:val="none" w:sz="0" w:space="0" w:color="auto"/>
          </w:divBdr>
        </w:div>
        <w:div w:id="1508665631">
          <w:marLeft w:val="0"/>
          <w:marRight w:val="0"/>
          <w:marTop w:val="0"/>
          <w:marBottom w:val="0"/>
          <w:divBdr>
            <w:top w:val="none" w:sz="0" w:space="0" w:color="auto"/>
            <w:left w:val="none" w:sz="0" w:space="0" w:color="auto"/>
            <w:bottom w:val="none" w:sz="0" w:space="0" w:color="auto"/>
            <w:right w:val="none" w:sz="0" w:space="0" w:color="auto"/>
          </w:divBdr>
        </w:div>
        <w:div w:id="1677033466">
          <w:marLeft w:val="0"/>
          <w:marRight w:val="0"/>
          <w:marTop w:val="0"/>
          <w:marBottom w:val="0"/>
          <w:divBdr>
            <w:top w:val="none" w:sz="0" w:space="0" w:color="auto"/>
            <w:left w:val="none" w:sz="0" w:space="0" w:color="auto"/>
            <w:bottom w:val="none" w:sz="0" w:space="0" w:color="auto"/>
            <w:right w:val="none" w:sz="0" w:space="0" w:color="auto"/>
          </w:divBdr>
        </w:div>
        <w:div w:id="2114744308">
          <w:marLeft w:val="0"/>
          <w:marRight w:val="0"/>
          <w:marTop w:val="0"/>
          <w:marBottom w:val="0"/>
          <w:divBdr>
            <w:top w:val="none" w:sz="0" w:space="0" w:color="auto"/>
            <w:left w:val="none" w:sz="0" w:space="0" w:color="auto"/>
            <w:bottom w:val="none" w:sz="0" w:space="0" w:color="auto"/>
            <w:right w:val="none" w:sz="0" w:space="0" w:color="auto"/>
          </w:divBdr>
        </w:div>
        <w:div w:id="2120104998">
          <w:marLeft w:val="0"/>
          <w:marRight w:val="0"/>
          <w:marTop w:val="0"/>
          <w:marBottom w:val="0"/>
          <w:divBdr>
            <w:top w:val="none" w:sz="0" w:space="0" w:color="auto"/>
            <w:left w:val="none" w:sz="0" w:space="0" w:color="auto"/>
            <w:bottom w:val="none" w:sz="0" w:space="0" w:color="auto"/>
            <w:right w:val="none" w:sz="0" w:space="0" w:color="auto"/>
          </w:divBdr>
        </w:div>
      </w:divsChild>
    </w:div>
    <w:div w:id="415788060">
      <w:bodyDiv w:val="1"/>
      <w:marLeft w:val="0"/>
      <w:marRight w:val="0"/>
      <w:marTop w:val="0"/>
      <w:marBottom w:val="0"/>
      <w:divBdr>
        <w:top w:val="none" w:sz="0" w:space="0" w:color="auto"/>
        <w:left w:val="none" w:sz="0" w:space="0" w:color="auto"/>
        <w:bottom w:val="none" w:sz="0" w:space="0" w:color="auto"/>
        <w:right w:val="none" w:sz="0" w:space="0" w:color="auto"/>
      </w:divBdr>
      <w:divsChild>
        <w:div w:id="1717316384">
          <w:marLeft w:val="0"/>
          <w:marRight w:val="0"/>
          <w:marTop w:val="0"/>
          <w:marBottom w:val="0"/>
          <w:divBdr>
            <w:top w:val="none" w:sz="0" w:space="0" w:color="auto"/>
            <w:left w:val="none" w:sz="0" w:space="0" w:color="auto"/>
            <w:bottom w:val="none" w:sz="0" w:space="0" w:color="auto"/>
            <w:right w:val="none" w:sz="0" w:space="0" w:color="auto"/>
          </w:divBdr>
        </w:div>
        <w:div w:id="2010710333">
          <w:marLeft w:val="0"/>
          <w:marRight w:val="0"/>
          <w:marTop w:val="0"/>
          <w:marBottom w:val="0"/>
          <w:divBdr>
            <w:top w:val="none" w:sz="0" w:space="0" w:color="auto"/>
            <w:left w:val="none" w:sz="0" w:space="0" w:color="auto"/>
            <w:bottom w:val="none" w:sz="0" w:space="0" w:color="auto"/>
            <w:right w:val="none" w:sz="0" w:space="0" w:color="auto"/>
          </w:divBdr>
        </w:div>
      </w:divsChild>
    </w:div>
    <w:div w:id="728308517">
      <w:bodyDiv w:val="1"/>
      <w:marLeft w:val="0"/>
      <w:marRight w:val="0"/>
      <w:marTop w:val="0"/>
      <w:marBottom w:val="0"/>
      <w:divBdr>
        <w:top w:val="none" w:sz="0" w:space="0" w:color="auto"/>
        <w:left w:val="none" w:sz="0" w:space="0" w:color="auto"/>
        <w:bottom w:val="none" w:sz="0" w:space="0" w:color="auto"/>
        <w:right w:val="none" w:sz="0" w:space="0" w:color="auto"/>
      </w:divBdr>
      <w:divsChild>
        <w:div w:id="92555291">
          <w:marLeft w:val="0"/>
          <w:marRight w:val="0"/>
          <w:marTop w:val="0"/>
          <w:marBottom w:val="0"/>
          <w:divBdr>
            <w:top w:val="none" w:sz="0" w:space="0" w:color="auto"/>
            <w:left w:val="none" w:sz="0" w:space="0" w:color="auto"/>
            <w:bottom w:val="none" w:sz="0" w:space="0" w:color="auto"/>
            <w:right w:val="none" w:sz="0" w:space="0" w:color="auto"/>
          </w:divBdr>
        </w:div>
        <w:div w:id="1232618068">
          <w:marLeft w:val="0"/>
          <w:marRight w:val="0"/>
          <w:marTop w:val="0"/>
          <w:marBottom w:val="0"/>
          <w:divBdr>
            <w:top w:val="none" w:sz="0" w:space="0" w:color="auto"/>
            <w:left w:val="none" w:sz="0" w:space="0" w:color="auto"/>
            <w:bottom w:val="none" w:sz="0" w:space="0" w:color="auto"/>
            <w:right w:val="none" w:sz="0" w:space="0" w:color="auto"/>
          </w:divBdr>
        </w:div>
      </w:divsChild>
    </w:div>
    <w:div w:id="842622433">
      <w:bodyDiv w:val="1"/>
      <w:marLeft w:val="0"/>
      <w:marRight w:val="0"/>
      <w:marTop w:val="0"/>
      <w:marBottom w:val="0"/>
      <w:divBdr>
        <w:top w:val="none" w:sz="0" w:space="0" w:color="auto"/>
        <w:left w:val="none" w:sz="0" w:space="0" w:color="auto"/>
        <w:bottom w:val="none" w:sz="0" w:space="0" w:color="auto"/>
        <w:right w:val="none" w:sz="0" w:space="0" w:color="auto"/>
      </w:divBdr>
      <w:divsChild>
        <w:div w:id="81419242">
          <w:marLeft w:val="0"/>
          <w:marRight w:val="0"/>
          <w:marTop w:val="0"/>
          <w:marBottom w:val="0"/>
          <w:divBdr>
            <w:top w:val="none" w:sz="0" w:space="0" w:color="auto"/>
            <w:left w:val="none" w:sz="0" w:space="0" w:color="auto"/>
            <w:bottom w:val="none" w:sz="0" w:space="0" w:color="auto"/>
            <w:right w:val="none" w:sz="0" w:space="0" w:color="auto"/>
          </w:divBdr>
        </w:div>
        <w:div w:id="245497996">
          <w:marLeft w:val="0"/>
          <w:marRight w:val="0"/>
          <w:marTop w:val="0"/>
          <w:marBottom w:val="0"/>
          <w:divBdr>
            <w:top w:val="none" w:sz="0" w:space="0" w:color="auto"/>
            <w:left w:val="none" w:sz="0" w:space="0" w:color="auto"/>
            <w:bottom w:val="none" w:sz="0" w:space="0" w:color="auto"/>
            <w:right w:val="none" w:sz="0" w:space="0" w:color="auto"/>
          </w:divBdr>
        </w:div>
      </w:divsChild>
    </w:div>
    <w:div w:id="852961708">
      <w:bodyDiv w:val="1"/>
      <w:marLeft w:val="0"/>
      <w:marRight w:val="0"/>
      <w:marTop w:val="0"/>
      <w:marBottom w:val="0"/>
      <w:divBdr>
        <w:top w:val="none" w:sz="0" w:space="0" w:color="auto"/>
        <w:left w:val="none" w:sz="0" w:space="0" w:color="auto"/>
        <w:bottom w:val="none" w:sz="0" w:space="0" w:color="auto"/>
        <w:right w:val="none" w:sz="0" w:space="0" w:color="auto"/>
      </w:divBdr>
      <w:divsChild>
        <w:div w:id="461848048">
          <w:marLeft w:val="0"/>
          <w:marRight w:val="0"/>
          <w:marTop w:val="0"/>
          <w:marBottom w:val="0"/>
          <w:divBdr>
            <w:top w:val="none" w:sz="0" w:space="0" w:color="auto"/>
            <w:left w:val="none" w:sz="0" w:space="0" w:color="auto"/>
            <w:bottom w:val="none" w:sz="0" w:space="0" w:color="auto"/>
            <w:right w:val="none" w:sz="0" w:space="0" w:color="auto"/>
          </w:divBdr>
        </w:div>
        <w:div w:id="605580523">
          <w:marLeft w:val="0"/>
          <w:marRight w:val="0"/>
          <w:marTop w:val="0"/>
          <w:marBottom w:val="0"/>
          <w:divBdr>
            <w:top w:val="none" w:sz="0" w:space="0" w:color="auto"/>
            <w:left w:val="none" w:sz="0" w:space="0" w:color="auto"/>
            <w:bottom w:val="none" w:sz="0" w:space="0" w:color="auto"/>
            <w:right w:val="none" w:sz="0" w:space="0" w:color="auto"/>
          </w:divBdr>
        </w:div>
      </w:divsChild>
    </w:div>
    <w:div w:id="956253635">
      <w:bodyDiv w:val="1"/>
      <w:marLeft w:val="0"/>
      <w:marRight w:val="0"/>
      <w:marTop w:val="0"/>
      <w:marBottom w:val="0"/>
      <w:divBdr>
        <w:top w:val="none" w:sz="0" w:space="0" w:color="auto"/>
        <w:left w:val="none" w:sz="0" w:space="0" w:color="auto"/>
        <w:bottom w:val="none" w:sz="0" w:space="0" w:color="auto"/>
        <w:right w:val="none" w:sz="0" w:space="0" w:color="auto"/>
      </w:divBdr>
      <w:divsChild>
        <w:div w:id="1403209995">
          <w:marLeft w:val="0"/>
          <w:marRight w:val="0"/>
          <w:marTop w:val="0"/>
          <w:marBottom w:val="0"/>
          <w:divBdr>
            <w:top w:val="none" w:sz="0" w:space="0" w:color="auto"/>
            <w:left w:val="none" w:sz="0" w:space="0" w:color="auto"/>
            <w:bottom w:val="none" w:sz="0" w:space="0" w:color="auto"/>
            <w:right w:val="none" w:sz="0" w:space="0" w:color="auto"/>
          </w:divBdr>
        </w:div>
        <w:div w:id="1549806170">
          <w:marLeft w:val="0"/>
          <w:marRight w:val="0"/>
          <w:marTop w:val="0"/>
          <w:marBottom w:val="0"/>
          <w:divBdr>
            <w:top w:val="none" w:sz="0" w:space="0" w:color="auto"/>
            <w:left w:val="none" w:sz="0" w:space="0" w:color="auto"/>
            <w:bottom w:val="none" w:sz="0" w:space="0" w:color="auto"/>
            <w:right w:val="none" w:sz="0" w:space="0" w:color="auto"/>
          </w:divBdr>
        </w:div>
      </w:divsChild>
    </w:div>
    <w:div w:id="1029767502">
      <w:bodyDiv w:val="1"/>
      <w:marLeft w:val="0"/>
      <w:marRight w:val="0"/>
      <w:marTop w:val="0"/>
      <w:marBottom w:val="0"/>
      <w:divBdr>
        <w:top w:val="none" w:sz="0" w:space="0" w:color="auto"/>
        <w:left w:val="none" w:sz="0" w:space="0" w:color="auto"/>
        <w:bottom w:val="none" w:sz="0" w:space="0" w:color="auto"/>
        <w:right w:val="none" w:sz="0" w:space="0" w:color="auto"/>
      </w:divBdr>
      <w:divsChild>
        <w:div w:id="637299314">
          <w:marLeft w:val="0"/>
          <w:marRight w:val="0"/>
          <w:marTop w:val="0"/>
          <w:marBottom w:val="0"/>
          <w:divBdr>
            <w:top w:val="none" w:sz="0" w:space="0" w:color="auto"/>
            <w:left w:val="none" w:sz="0" w:space="0" w:color="auto"/>
            <w:bottom w:val="none" w:sz="0" w:space="0" w:color="auto"/>
            <w:right w:val="none" w:sz="0" w:space="0" w:color="auto"/>
          </w:divBdr>
        </w:div>
        <w:div w:id="694429920">
          <w:marLeft w:val="0"/>
          <w:marRight w:val="0"/>
          <w:marTop w:val="0"/>
          <w:marBottom w:val="0"/>
          <w:divBdr>
            <w:top w:val="none" w:sz="0" w:space="0" w:color="auto"/>
            <w:left w:val="none" w:sz="0" w:space="0" w:color="auto"/>
            <w:bottom w:val="none" w:sz="0" w:space="0" w:color="auto"/>
            <w:right w:val="none" w:sz="0" w:space="0" w:color="auto"/>
          </w:divBdr>
        </w:div>
      </w:divsChild>
    </w:div>
    <w:div w:id="1078942666">
      <w:bodyDiv w:val="1"/>
      <w:marLeft w:val="0"/>
      <w:marRight w:val="0"/>
      <w:marTop w:val="0"/>
      <w:marBottom w:val="0"/>
      <w:divBdr>
        <w:top w:val="none" w:sz="0" w:space="0" w:color="auto"/>
        <w:left w:val="none" w:sz="0" w:space="0" w:color="auto"/>
        <w:bottom w:val="none" w:sz="0" w:space="0" w:color="auto"/>
        <w:right w:val="none" w:sz="0" w:space="0" w:color="auto"/>
      </w:divBdr>
      <w:divsChild>
        <w:div w:id="225143096">
          <w:marLeft w:val="0"/>
          <w:marRight w:val="0"/>
          <w:marTop w:val="0"/>
          <w:marBottom w:val="0"/>
          <w:divBdr>
            <w:top w:val="none" w:sz="0" w:space="0" w:color="auto"/>
            <w:left w:val="none" w:sz="0" w:space="0" w:color="auto"/>
            <w:bottom w:val="none" w:sz="0" w:space="0" w:color="auto"/>
            <w:right w:val="none" w:sz="0" w:space="0" w:color="auto"/>
          </w:divBdr>
        </w:div>
        <w:div w:id="639119585">
          <w:marLeft w:val="0"/>
          <w:marRight w:val="0"/>
          <w:marTop w:val="0"/>
          <w:marBottom w:val="0"/>
          <w:divBdr>
            <w:top w:val="none" w:sz="0" w:space="0" w:color="auto"/>
            <w:left w:val="none" w:sz="0" w:space="0" w:color="auto"/>
            <w:bottom w:val="none" w:sz="0" w:space="0" w:color="auto"/>
            <w:right w:val="none" w:sz="0" w:space="0" w:color="auto"/>
          </w:divBdr>
        </w:div>
      </w:divsChild>
    </w:div>
    <w:div w:id="1349524746">
      <w:bodyDiv w:val="1"/>
      <w:marLeft w:val="0"/>
      <w:marRight w:val="0"/>
      <w:marTop w:val="0"/>
      <w:marBottom w:val="0"/>
      <w:divBdr>
        <w:top w:val="none" w:sz="0" w:space="0" w:color="auto"/>
        <w:left w:val="none" w:sz="0" w:space="0" w:color="auto"/>
        <w:bottom w:val="none" w:sz="0" w:space="0" w:color="auto"/>
        <w:right w:val="none" w:sz="0" w:space="0" w:color="auto"/>
      </w:divBdr>
      <w:divsChild>
        <w:div w:id="37821824">
          <w:marLeft w:val="0"/>
          <w:marRight w:val="0"/>
          <w:marTop w:val="0"/>
          <w:marBottom w:val="0"/>
          <w:divBdr>
            <w:top w:val="none" w:sz="0" w:space="0" w:color="auto"/>
            <w:left w:val="none" w:sz="0" w:space="0" w:color="auto"/>
            <w:bottom w:val="none" w:sz="0" w:space="0" w:color="auto"/>
            <w:right w:val="none" w:sz="0" w:space="0" w:color="auto"/>
          </w:divBdr>
        </w:div>
        <w:div w:id="893152723">
          <w:marLeft w:val="0"/>
          <w:marRight w:val="0"/>
          <w:marTop w:val="0"/>
          <w:marBottom w:val="0"/>
          <w:divBdr>
            <w:top w:val="none" w:sz="0" w:space="0" w:color="auto"/>
            <w:left w:val="none" w:sz="0" w:space="0" w:color="auto"/>
            <w:bottom w:val="none" w:sz="0" w:space="0" w:color="auto"/>
            <w:right w:val="none" w:sz="0" w:space="0" w:color="auto"/>
          </w:divBdr>
        </w:div>
        <w:div w:id="1213153138">
          <w:marLeft w:val="0"/>
          <w:marRight w:val="0"/>
          <w:marTop w:val="0"/>
          <w:marBottom w:val="0"/>
          <w:divBdr>
            <w:top w:val="none" w:sz="0" w:space="0" w:color="auto"/>
            <w:left w:val="none" w:sz="0" w:space="0" w:color="auto"/>
            <w:bottom w:val="none" w:sz="0" w:space="0" w:color="auto"/>
            <w:right w:val="none" w:sz="0" w:space="0" w:color="auto"/>
          </w:divBdr>
        </w:div>
        <w:div w:id="1536577838">
          <w:marLeft w:val="0"/>
          <w:marRight w:val="0"/>
          <w:marTop w:val="0"/>
          <w:marBottom w:val="0"/>
          <w:divBdr>
            <w:top w:val="none" w:sz="0" w:space="0" w:color="auto"/>
            <w:left w:val="none" w:sz="0" w:space="0" w:color="auto"/>
            <w:bottom w:val="none" w:sz="0" w:space="0" w:color="auto"/>
            <w:right w:val="none" w:sz="0" w:space="0" w:color="auto"/>
          </w:divBdr>
        </w:div>
        <w:div w:id="1653679205">
          <w:marLeft w:val="0"/>
          <w:marRight w:val="0"/>
          <w:marTop w:val="0"/>
          <w:marBottom w:val="0"/>
          <w:divBdr>
            <w:top w:val="none" w:sz="0" w:space="0" w:color="auto"/>
            <w:left w:val="none" w:sz="0" w:space="0" w:color="auto"/>
            <w:bottom w:val="none" w:sz="0" w:space="0" w:color="auto"/>
            <w:right w:val="none" w:sz="0" w:space="0" w:color="auto"/>
          </w:divBdr>
        </w:div>
        <w:div w:id="1724593451">
          <w:marLeft w:val="0"/>
          <w:marRight w:val="0"/>
          <w:marTop w:val="0"/>
          <w:marBottom w:val="0"/>
          <w:divBdr>
            <w:top w:val="none" w:sz="0" w:space="0" w:color="auto"/>
            <w:left w:val="none" w:sz="0" w:space="0" w:color="auto"/>
            <w:bottom w:val="none" w:sz="0" w:space="0" w:color="auto"/>
            <w:right w:val="none" w:sz="0" w:space="0" w:color="auto"/>
          </w:divBdr>
        </w:div>
      </w:divsChild>
    </w:div>
    <w:div w:id="1423335834">
      <w:bodyDiv w:val="1"/>
      <w:marLeft w:val="0"/>
      <w:marRight w:val="0"/>
      <w:marTop w:val="0"/>
      <w:marBottom w:val="0"/>
      <w:divBdr>
        <w:top w:val="none" w:sz="0" w:space="0" w:color="auto"/>
        <w:left w:val="none" w:sz="0" w:space="0" w:color="auto"/>
        <w:bottom w:val="none" w:sz="0" w:space="0" w:color="auto"/>
        <w:right w:val="none" w:sz="0" w:space="0" w:color="auto"/>
      </w:divBdr>
      <w:divsChild>
        <w:div w:id="1172722052">
          <w:marLeft w:val="0"/>
          <w:marRight w:val="0"/>
          <w:marTop w:val="0"/>
          <w:marBottom w:val="0"/>
          <w:divBdr>
            <w:top w:val="none" w:sz="0" w:space="0" w:color="auto"/>
            <w:left w:val="none" w:sz="0" w:space="0" w:color="auto"/>
            <w:bottom w:val="none" w:sz="0" w:space="0" w:color="auto"/>
            <w:right w:val="none" w:sz="0" w:space="0" w:color="auto"/>
          </w:divBdr>
        </w:div>
        <w:div w:id="1938781311">
          <w:marLeft w:val="0"/>
          <w:marRight w:val="0"/>
          <w:marTop w:val="0"/>
          <w:marBottom w:val="0"/>
          <w:divBdr>
            <w:top w:val="none" w:sz="0" w:space="0" w:color="auto"/>
            <w:left w:val="none" w:sz="0" w:space="0" w:color="auto"/>
            <w:bottom w:val="none" w:sz="0" w:space="0" w:color="auto"/>
            <w:right w:val="none" w:sz="0" w:space="0" w:color="auto"/>
          </w:divBdr>
        </w:div>
      </w:divsChild>
    </w:div>
    <w:div w:id="1448499250">
      <w:bodyDiv w:val="1"/>
      <w:marLeft w:val="0"/>
      <w:marRight w:val="0"/>
      <w:marTop w:val="0"/>
      <w:marBottom w:val="0"/>
      <w:divBdr>
        <w:top w:val="none" w:sz="0" w:space="0" w:color="auto"/>
        <w:left w:val="none" w:sz="0" w:space="0" w:color="auto"/>
        <w:bottom w:val="none" w:sz="0" w:space="0" w:color="auto"/>
        <w:right w:val="none" w:sz="0" w:space="0" w:color="auto"/>
      </w:divBdr>
      <w:divsChild>
        <w:div w:id="102119268">
          <w:marLeft w:val="0"/>
          <w:marRight w:val="0"/>
          <w:marTop w:val="0"/>
          <w:marBottom w:val="0"/>
          <w:divBdr>
            <w:top w:val="none" w:sz="0" w:space="0" w:color="auto"/>
            <w:left w:val="none" w:sz="0" w:space="0" w:color="auto"/>
            <w:bottom w:val="none" w:sz="0" w:space="0" w:color="auto"/>
            <w:right w:val="none" w:sz="0" w:space="0" w:color="auto"/>
          </w:divBdr>
        </w:div>
        <w:div w:id="264071285">
          <w:marLeft w:val="0"/>
          <w:marRight w:val="0"/>
          <w:marTop w:val="0"/>
          <w:marBottom w:val="0"/>
          <w:divBdr>
            <w:top w:val="none" w:sz="0" w:space="0" w:color="auto"/>
            <w:left w:val="none" w:sz="0" w:space="0" w:color="auto"/>
            <w:bottom w:val="none" w:sz="0" w:space="0" w:color="auto"/>
            <w:right w:val="none" w:sz="0" w:space="0" w:color="auto"/>
          </w:divBdr>
        </w:div>
        <w:div w:id="386269320">
          <w:marLeft w:val="0"/>
          <w:marRight w:val="0"/>
          <w:marTop w:val="0"/>
          <w:marBottom w:val="0"/>
          <w:divBdr>
            <w:top w:val="none" w:sz="0" w:space="0" w:color="auto"/>
            <w:left w:val="none" w:sz="0" w:space="0" w:color="auto"/>
            <w:bottom w:val="none" w:sz="0" w:space="0" w:color="auto"/>
            <w:right w:val="none" w:sz="0" w:space="0" w:color="auto"/>
          </w:divBdr>
        </w:div>
        <w:div w:id="538250880">
          <w:marLeft w:val="0"/>
          <w:marRight w:val="0"/>
          <w:marTop w:val="0"/>
          <w:marBottom w:val="0"/>
          <w:divBdr>
            <w:top w:val="none" w:sz="0" w:space="0" w:color="auto"/>
            <w:left w:val="none" w:sz="0" w:space="0" w:color="auto"/>
            <w:bottom w:val="none" w:sz="0" w:space="0" w:color="auto"/>
            <w:right w:val="none" w:sz="0" w:space="0" w:color="auto"/>
          </w:divBdr>
        </w:div>
        <w:div w:id="2061514836">
          <w:marLeft w:val="0"/>
          <w:marRight w:val="0"/>
          <w:marTop w:val="0"/>
          <w:marBottom w:val="0"/>
          <w:divBdr>
            <w:top w:val="none" w:sz="0" w:space="0" w:color="auto"/>
            <w:left w:val="none" w:sz="0" w:space="0" w:color="auto"/>
            <w:bottom w:val="none" w:sz="0" w:space="0" w:color="auto"/>
            <w:right w:val="none" w:sz="0" w:space="0" w:color="auto"/>
          </w:divBdr>
        </w:div>
      </w:divsChild>
    </w:div>
    <w:div w:id="1578595080">
      <w:bodyDiv w:val="1"/>
      <w:marLeft w:val="0"/>
      <w:marRight w:val="0"/>
      <w:marTop w:val="0"/>
      <w:marBottom w:val="0"/>
      <w:divBdr>
        <w:top w:val="none" w:sz="0" w:space="0" w:color="auto"/>
        <w:left w:val="none" w:sz="0" w:space="0" w:color="auto"/>
        <w:bottom w:val="none" w:sz="0" w:space="0" w:color="auto"/>
        <w:right w:val="none" w:sz="0" w:space="0" w:color="auto"/>
      </w:divBdr>
      <w:divsChild>
        <w:div w:id="284383894">
          <w:marLeft w:val="0"/>
          <w:marRight w:val="0"/>
          <w:marTop w:val="0"/>
          <w:marBottom w:val="0"/>
          <w:divBdr>
            <w:top w:val="none" w:sz="0" w:space="0" w:color="auto"/>
            <w:left w:val="none" w:sz="0" w:space="0" w:color="auto"/>
            <w:bottom w:val="none" w:sz="0" w:space="0" w:color="auto"/>
            <w:right w:val="none" w:sz="0" w:space="0" w:color="auto"/>
          </w:divBdr>
        </w:div>
        <w:div w:id="928270548">
          <w:marLeft w:val="0"/>
          <w:marRight w:val="0"/>
          <w:marTop w:val="0"/>
          <w:marBottom w:val="0"/>
          <w:divBdr>
            <w:top w:val="none" w:sz="0" w:space="0" w:color="auto"/>
            <w:left w:val="none" w:sz="0" w:space="0" w:color="auto"/>
            <w:bottom w:val="none" w:sz="0" w:space="0" w:color="auto"/>
            <w:right w:val="none" w:sz="0" w:space="0" w:color="auto"/>
          </w:divBdr>
        </w:div>
      </w:divsChild>
    </w:div>
    <w:div w:id="1635208099">
      <w:bodyDiv w:val="1"/>
      <w:marLeft w:val="0"/>
      <w:marRight w:val="0"/>
      <w:marTop w:val="0"/>
      <w:marBottom w:val="0"/>
      <w:divBdr>
        <w:top w:val="none" w:sz="0" w:space="0" w:color="auto"/>
        <w:left w:val="none" w:sz="0" w:space="0" w:color="auto"/>
        <w:bottom w:val="none" w:sz="0" w:space="0" w:color="auto"/>
        <w:right w:val="none" w:sz="0" w:space="0" w:color="auto"/>
      </w:divBdr>
      <w:divsChild>
        <w:div w:id="1408839353">
          <w:marLeft w:val="0"/>
          <w:marRight w:val="0"/>
          <w:marTop w:val="0"/>
          <w:marBottom w:val="0"/>
          <w:divBdr>
            <w:top w:val="none" w:sz="0" w:space="0" w:color="auto"/>
            <w:left w:val="none" w:sz="0" w:space="0" w:color="auto"/>
            <w:bottom w:val="none" w:sz="0" w:space="0" w:color="auto"/>
            <w:right w:val="none" w:sz="0" w:space="0" w:color="auto"/>
          </w:divBdr>
        </w:div>
        <w:div w:id="1949966694">
          <w:marLeft w:val="0"/>
          <w:marRight w:val="0"/>
          <w:marTop w:val="0"/>
          <w:marBottom w:val="0"/>
          <w:divBdr>
            <w:top w:val="none" w:sz="0" w:space="0" w:color="auto"/>
            <w:left w:val="none" w:sz="0" w:space="0" w:color="auto"/>
            <w:bottom w:val="none" w:sz="0" w:space="0" w:color="auto"/>
            <w:right w:val="none" w:sz="0" w:space="0" w:color="auto"/>
          </w:divBdr>
        </w:div>
      </w:divsChild>
    </w:div>
    <w:div w:id="1639989427">
      <w:bodyDiv w:val="1"/>
      <w:marLeft w:val="0"/>
      <w:marRight w:val="0"/>
      <w:marTop w:val="0"/>
      <w:marBottom w:val="0"/>
      <w:divBdr>
        <w:top w:val="none" w:sz="0" w:space="0" w:color="auto"/>
        <w:left w:val="none" w:sz="0" w:space="0" w:color="auto"/>
        <w:bottom w:val="none" w:sz="0" w:space="0" w:color="auto"/>
        <w:right w:val="none" w:sz="0" w:space="0" w:color="auto"/>
      </w:divBdr>
      <w:divsChild>
        <w:div w:id="1526097860">
          <w:marLeft w:val="0"/>
          <w:marRight w:val="0"/>
          <w:marTop w:val="0"/>
          <w:marBottom w:val="0"/>
          <w:divBdr>
            <w:top w:val="none" w:sz="0" w:space="0" w:color="auto"/>
            <w:left w:val="none" w:sz="0" w:space="0" w:color="auto"/>
            <w:bottom w:val="none" w:sz="0" w:space="0" w:color="auto"/>
            <w:right w:val="none" w:sz="0" w:space="0" w:color="auto"/>
          </w:divBdr>
        </w:div>
        <w:div w:id="1861696729">
          <w:marLeft w:val="0"/>
          <w:marRight w:val="0"/>
          <w:marTop w:val="0"/>
          <w:marBottom w:val="0"/>
          <w:divBdr>
            <w:top w:val="none" w:sz="0" w:space="0" w:color="auto"/>
            <w:left w:val="none" w:sz="0" w:space="0" w:color="auto"/>
            <w:bottom w:val="none" w:sz="0" w:space="0" w:color="auto"/>
            <w:right w:val="none" w:sz="0" w:space="0" w:color="auto"/>
          </w:divBdr>
        </w:div>
      </w:divsChild>
    </w:div>
    <w:div w:id="1882470790">
      <w:bodyDiv w:val="1"/>
      <w:marLeft w:val="0"/>
      <w:marRight w:val="0"/>
      <w:marTop w:val="0"/>
      <w:marBottom w:val="0"/>
      <w:divBdr>
        <w:top w:val="none" w:sz="0" w:space="0" w:color="auto"/>
        <w:left w:val="none" w:sz="0" w:space="0" w:color="auto"/>
        <w:bottom w:val="none" w:sz="0" w:space="0" w:color="auto"/>
        <w:right w:val="none" w:sz="0" w:space="0" w:color="auto"/>
      </w:divBdr>
      <w:divsChild>
        <w:div w:id="1543134087">
          <w:marLeft w:val="0"/>
          <w:marRight w:val="0"/>
          <w:marTop w:val="0"/>
          <w:marBottom w:val="0"/>
          <w:divBdr>
            <w:top w:val="none" w:sz="0" w:space="0" w:color="auto"/>
            <w:left w:val="none" w:sz="0" w:space="0" w:color="auto"/>
            <w:bottom w:val="none" w:sz="0" w:space="0" w:color="auto"/>
            <w:right w:val="none" w:sz="0" w:space="0" w:color="auto"/>
          </w:divBdr>
        </w:div>
        <w:div w:id="1751541583">
          <w:marLeft w:val="0"/>
          <w:marRight w:val="0"/>
          <w:marTop w:val="0"/>
          <w:marBottom w:val="0"/>
          <w:divBdr>
            <w:top w:val="none" w:sz="0" w:space="0" w:color="auto"/>
            <w:left w:val="none" w:sz="0" w:space="0" w:color="auto"/>
            <w:bottom w:val="none" w:sz="0" w:space="0" w:color="auto"/>
            <w:right w:val="none" w:sz="0" w:space="0" w:color="auto"/>
          </w:divBdr>
        </w:div>
      </w:divsChild>
    </w:div>
    <w:div w:id="1886331250">
      <w:bodyDiv w:val="1"/>
      <w:marLeft w:val="0"/>
      <w:marRight w:val="0"/>
      <w:marTop w:val="0"/>
      <w:marBottom w:val="0"/>
      <w:divBdr>
        <w:top w:val="none" w:sz="0" w:space="0" w:color="auto"/>
        <w:left w:val="none" w:sz="0" w:space="0" w:color="auto"/>
        <w:bottom w:val="none" w:sz="0" w:space="0" w:color="auto"/>
        <w:right w:val="none" w:sz="0" w:space="0" w:color="auto"/>
      </w:divBdr>
      <w:divsChild>
        <w:div w:id="285934505">
          <w:marLeft w:val="0"/>
          <w:marRight w:val="0"/>
          <w:marTop w:val="0"/>
          <w:marBottom w:val="0"/>
          <w:divBdr>
            <w:top w:val="none" w:sz="0" w:space="0" w:color="auto"/>
            <w:left w:val="none" w:sz="0" w:space="0" w:color="auto"/>
            <w:bottom w:val="none" w:sz="0" w:space="0" w:color="auto"/>
            <w:right w:val="none" w:sz="0" w:space="0" w:color="auto"/>
          </w:divBdr>
        </w:div>
        <w:div w:id="669724282">
          <w:marLeft w:val="0"/>
          <w:marRight w:val="0"/>
          <w:marTop w:val="0"/>
          <w:marBottom w:val="0"/>
          <w:divBdr>
            <w:top w:val="none" w:sz="0" w:space="0" w:color="auto"/>
            <w:left w:val="none" w:sz="0" w:space="0" w:color="auto"/>
            <w:bottom w:val="none" w:sz="0" w:space="0" w:color="auto"/>
            <w:right w:val="none" w:sz="0" w:space="0" w:color="auto"/>
          </w:divBdr>
        </w:div>
        <w:div w:id="1714840012">
          <w:marLeft w:val="0"/>
          <w:marRight w:val="0"/>
          <w:marTop w:val="0"/>
          <w:marBottom w:val="0"/>
          <w:divBdr>
            <w:top w:val="none" w:sz="0" w:space="0" w:color="auto"/>
            <w:left w:val="none" w:sz="0" w:space="0" w:color="auto"/>
            <w:bottom w:val="none" w:sz="0" w:space="0" w:color="auto"/>
            <w:right w:val="none" w:sz="0" w:space="0" w:color="auto"/>
          </w:divBdr>
        </w:div>
        <w:div w:id="1732000288">
          <w:marLeft w:val="0"/>
          <w:marRight w:val="0"/>
          <w:marTop w:val="0"/>
          <w:marBottom w:val="0"/>
          <w:divBdr>
            <w:top w:val="none" w:sz="0" w:space="0" w:color="auto"/>
            <w:left w:val="none" w:sz="0" w:space="0" w:color="auto"/>
            <w:bottom w:val="none" w:sz="0" w:space="0" w:color="auto"/>
            <w:right w:val="none" w:sz="0" w:space="0" w:color="auto"/>
          </w:divBdr>
        </w:div>
        <w:div w:id="1879002447">
          <w:marLeft w:val="0"/>
          <w:marRight w:val="0"/>
          <w:marTop w:val="0"/>
          <w:marBottom w:val="0"/>
          <w:divBdr>
            <w:top w:val="none" w:sz="0" w:space="0" w:color="auto"/>
            <w:left w:val="none" w:sz="0" w:space="0" w:color="auto"/>
            <w:bottom w:val="none" w:sz="0" w:space="0" w:color="auto"/>
            <w:right w:val="none" w:sz="0" w:space="0" w:color="auto"/>
          </w:divBdr>
        </w:div>
      </w:divsChild>
    </w:div>
    <w:div w:id="2041006276">
      <w:bodyDiv w:val="1"/>
      <w:marLeft w:val="0"/>
      <w:marRight w:val="0"/>
      <w:marTop w:val="0"/>
      <w:marBottom w:val="0"/>
      <w:divBdr>
        <w:top w:val="none" w:sz="0" w:space="0" w:color="auto"/>
        <w:left w:val="none" w:sz="0" w:space="0" w:color="auto"/>
        <w:bottom w:val="none" w:sz="0" w:space="0" w:color="auto"/>
        <w:right w:val="none" w:sz="0" w:space="0" w:color="auto"/>
      </w:divBdr>
      <w:divsChild>
        <w:div w:id="148834398">
          <w:marLeft w:val="0"/>
          <w:marRight w:val="0"/>
          <w:marTop w:val="0"/>
          <w:marBottom w:val="0"/>
          <w:divBdr>
            <w:top w:val="none" w:sz="0" w:space="0" w:color="auto"/>
            <w:left w:val="none" w:sz="0" w:space="0" w:color="auto"/>
            <w:bottom w:val="none" w:sz="0" w:space="0" w:color="auto"/>
            <w:right w:val="none" w:sz="0" w:space="0" w:color="auto"/>
          </w:divBdr>
        </w:div>
        <w:div w:id="18019223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eur-lex.europa.eu/legal-content/LIT/TXT/?uri=CELEX:32023R1805&amp;locale=lt" TargetMode="External"/><Relationship Id="rId18" Type="http://schemas.openxmlformats.org/officeDocument/2006/relationships/hyperlink" Target="http://eur-lex.europa.eu/legal-content/LIT/TXT/?uri=CELEX:32023R1542&amp;locale=lt" TargetMode="External"/><Relationship Id="rId26" Type="http://schemas.openxmlformats.org/officeDocument/2006/relationships/hyperlink" Target="http://eur-lex.europa.eu/legal-content/LIT/TXT/?uri=CELEX:32023R1542&amp;locale=lt" TargetMode="External"/><Relationship Id="rId39"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eur-lex.europa.eu/legal-content/LIT/TXT/?uri=CELEX:32023R1542&amp;locale=lt" TargetMode="External"/><Relationship Id="rId34" Type="http://schemas.openxmlformats.org/officeDocument/2006/relationships/hyperlink" Target="http://eur-lex.europa.eu/legal-content/LIT/TXT/?uri=CELEX:32019R1020&amp;locale=lt" TargetMode="External"/><Relationship Id="rId42"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eur-lex.europa.eu/legal-content/LIT/TXT/?uri=CELEX:32023R1542&amp;locale=lt" TargetMode="External"/><Relationship Id="rId17" Type="http://schemas.openxmlformats.org/officeDocument/2006/relationships/hyperlink" Target="http://eur-lex.europa.eu/legal-content/LIT/TXT/?uri=CELEX:32023R1542&amp;locale=lt" TargetMode="External"/><Relationship Id="rId25" Type="http://schemas.openxmlformats.org/officeDocument/2006/relationships/hyperlink" Target="http://eur-lex.europa.eu/legal-content/LIT/TXT/?uri=CELEX:32023R1542&amp;locale=lt" TargetMode="External"/><Relationship Id="rId33" Type="http://schemas.openxmlformats.org/officeDocument/2006/relationships/hyperlink" Target="http://eur-lex.europa.eu/legal-content/LIT/TXT/?uri=CELEX:32008L0098&amp;locale=lt" TargetMode="External"/><Relationship Id="rId38"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eur-lex.europa.eu/legal-content/LIT/TXT/?uri=CELEX:32023R1542&amp;locale=lt" TargetMode="External"/><Relationship Id="rId20" Type="http://schemas.openxmlformats.org/officeDocument/2006/relationships/hyperlink" Target="http://eur-lex.europa.eu/legal-content/LIT/TXT/?uri=CELEX:32023R1542&amp;locale=lt" TargetMode="External"/><Relationship Id="rId29" Type="http://schemas.openxmlformats.org/officeDocument/2006/relationships/hyperlink" Target="http://eur-lex.europa.eu/legal-content/LIT/TXT/?uri=CELEX:32023R1542&amp;locale=lt" TargetMode="External"/><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eur-lex.europa.eu/legal-content/LIT/TXT/?uri=CELEX:32023R1115&amp;locale=lt" TargetMode="External"/><Relationship Id="rId24" Type="http://schemas.openxmlformats.org/officeDocument/2006/relationships/hyperlink" Target="http://eur-lex.europa.eu/legal-content/LIT/TXT/?uri=CELEX:32023R1542&amp;locale=lt" TargetMode="External"/><Relationship Id="rId32" Type="http://schemas.openxmlformats.org/officeDocument/2006/relationships/hyperlink" Target="http://eur-lex.europa.eu/legal-content/LIT/TXT/?uri=CELEX:32023R1542&amp;locale=lt" TargetMode="External"/><Relationship Id="rId37" Type="http://schemas.openxmlformats.org/officeDocument/2006/relationships/header" Target="header2.xml"/><Relationship Id="rId40" Type="http://schemas.openxmlformats.org/officeDocument/2006/relationships/header" Target="header3.xml"/><Relationship Id="rId45" Type="http://schemas.microsoft.com/office/2018/08/relationships/commentsExtensible" Target="commentsExtensible.xml"/><Relationship Id="rId5" Type="http://schemas.openxmlformats.org/officeDocument/2006/relationships/styles" Target="styles.xml"/><Relationship Id="rId15" Type="http://schemas.openxmlformats.org/officeDocument/2006/relationships/hyperlink" Target="http://eur-lex.europa.eu/legal-content/LIT/TXT/?uri=CELEX:32024R1157&amp;locale=lt" TargetMode="External"/><Relationship Id="rId23" Type="http://schemas.openxmlformats.org/officeDocument/2006/relationships/hyperlink" Target="http://eur-lex.europa.eu/legal-content/LIT/TXT/?uri=CELEX:32023R1542&amp;locale=lt" TargetMode="External"/><Relationship Id="rId28" Type="http://schemas.openxmlformats.org/officeDocument/2006/relationships/hyperlink" Target="http://eur-lex.europa.eu/legal-content/LIT/TXT/?uri=CELEX:32023R1542&amp;locale=lt" TargetMode="External"/><Relationship Id="rId36" Type="http://schemas.openxmlformats.org/officeDocument/2006/relationships/header" Target="header1.xml"/><Relationship Id="rId10" Type="http://schemas.openxmlformats.org/officeDocument/2006/relationships/hyperlink" Target="http://eur-lex.europa.eu/legal-content/LIT/TXT/?uri=CELEX:32023R0956&amp;locale=lt" TargetMode="External"/><Relationship Id="rId19" Type="http://schemas.openxmlformats.org/officeDocument/2006/relationships/hyperlink" Target="http://eur-lex.europa.eu/legal-content/LIT/TXT/?uri=CELEX:32023R1542&amp;locale=lt" TargetMode="External"/><Relationship Id="rId31" Type="http://schemas.openxmlformats.org/officeDocument/2006/relationships/hyperlink" Target="http://eur-lex.europa.eu/legal-content/LIT/TXT/?uri=CELEX:32023R1542&amp;locale=lt" TargetMode="External"/><Relationship Id="rId44"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eur-lex.europa.eu/legal-content/LIT/TXT/?uri=CELEX:32024R0590&amp;locale=lt" TargetMode="External"/><Relationship Id="rId22" Type="http://schemas.openxmlformats.org/officeDocument/2006/relationships/hyperlink" Target="http://eur-lex.europa.eu/legal-content/LIT/TXT/?uri=CELEX:32023R1542&amp;locale=lt" TargetMode="External"/><Relationship Id="rId27" Type="http://schemas.openxmlformats.org/officeDocument/2006/relationships/hyperlink" Target="http://eur-lex.europa.eu/legal-content/LIT/TXT/?uri=CELEX:32023R1542&amp;locale=lt" TargetMode="External"/><Relationship Id="rId30" Type="http://schemas.openxmlformats.org/officeDocument/2006/relationships/hyperlink" Target="http://eur-lex.europa.eu/legal-content/LIT/TXT/?uri=CELEX:32023R1542&amp;locale=lt" TargetMode="External"/><Relationship Id="rId35" Type="http://schemas.openxmlformats.org/officeDocument/2006/relationships/hyperlink" Target="http://eur-lex.europa.eu/legal-content/LIT/TXT/?uri=CELEX:32006L0066&amp;locale=lt" TargetMode="External"/><Relationship Id="rId43"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arts xmlns="http://lrs.lt/TAIS/DocParts">
  <Part Type="pagrindine" DocPartId="0432046d1cda44ad9e7b0879296c1dbb" PartId="eea07f189e304163a4287721353aeb56">
    <Part Type="straipsnis" Nr="1" Abbr="1 str." Title="1 straipsnio pakeitimas" DocPartId="9bba426dc1d64565bfa76cc905f59df1" PartId="f7c3f61ab4ac4900a6b73920ff29d691">
      <Part Type="strDalis" Nr="1" Abbr="1 str. 1 d." DocPartId="cf6b31745f36408aaaf1856a550a0e9d" PartId="501db8afdac3457e91916a8ecd6c6dab">
        <Part Type="citata" DocPartId="9e6fa63ca33841378d707d42223cca85" PartId="b03a42f2d7e74e2894e4789623fdf80d">
          <Part Type="strPunktas" Nr="38" Abbr="38 p." DocPartId="ba69b01b84254d619bd2315447ca939b" PartId="62c5f07b66ba45599423018814c74085"/>
        </Part>
      </Part>
    </Part>
    <Part Type="straipsnis" Nr="2" Abbr="2 str." Title="47 straipsnio pakeitimas" DocPartId="dbe4e5ffa73444bd83049b33e51db7d1" PartId="160e3fcdd36b4cf69054f9e563cf3b41">
      <Part Type="strDalis" Nr="1" Abbr="2 str. 1 d." DocPartId="e3acef45e5874c009c8bd98dd499c42b" PartId="d79f53eae7b64d789d638c2f2dcd009c">
        <Part Type="citata" DocPartId="f5261e3bc8d04f3bab876beb65fbd483" PartId="e6f5ab5c7bfc478fb3d9e6196aba5ce6">
          <Part Type="strDalis" Nr="1" Abbr="1 d." DocPartId="95f36122eff84acea5b05f29c9a3c582" PartId="65869198ab064bb28a8e0e3c5ad7e1d9"/>
        </Part>
      </Part>
    </Part>
    <Part Type="straipsnis" Nr="3" Abbr="3 str." Title="94 straipsnio pakeitimas" DocPartId="7fd83ccfc4334de5a46e936f2037239b" PartId="abd71bf0d7a045dfb038094e0be4c531">
      <Part Type="strDalis" Nr="1" Abbr="3 str. 1 d." DocPartId="92917c14268644aa837a21b73d102670" PartId="6b1c01340f664216a2b63a0945d6c913">
        <Part Type="citata" DocPartId="1ddb1445257e48d7a0a1b69168c16298" PartId="a829d1c2ed1b4f99bfbbf8f71e0929a7">
          <Part Type="straipsnis" Nr="94" Abbr="94 str." Title="Juridinių asmenų atsakomybė už gaminių (alyvos, apmokestinamųjų gaminių, elektros ir elektroninės įrangos, transporto priemonių) apskaitos tvarkymo, šių gaminių apskaitos ataskaitos, atliekų tvarkymo organizavimo ataskaitos ir mokesčio už aplinkos teršimą apmokestinamųjų gaminių atliekomis deklaracijos teikimo reikalavimų nevykdymą“." DocPartId="419e6bcf43f0403596bf303e784c9c65" PartId="4853fa1cd9594466b33a4f953a56223d"/>
        </Part>
      </Part>
      <Part Type="strDalis" Nr="2" Abbr="3 str. 2 d." DocPartId="4f12592112914005bedfc3d24990a62c" PartId="9a3efd8853754137b59a9f861134b198">
        <Part Type="citata" DocPartId="9160eced9a8a4958bca98a808e5a3b96" PartId="2eefbe1e59b54e22af54fa7b89de6bd8">
          <Part Type="strDalis" Nr="1" Abbr="1 d." DocPartId="7fadac66aeeb4fdcab8e42c579b652ac" PartId="b15fb8da715340149185116073f82b8d"/>
        </Part>
      </Part>
      <Part Type="strDalis" Nr="3" Abbr="3 str. 3 d." DocPartId="7b0ea0aedd714ee18e136f84c218f6c7" PartId="7dd21281c5f04216966530e501c03090">
        <Part Type="citata" DocPartId="c1c59385171642e5be39120d24a0ca7f" PartId="b3232d316ee84f899a8b8c6212d764a3">
          <Part Type="strDalis" Nr="1" Abbr="1 d." DocPartId="023bdba311a84ff2a9beeb3dd9a2c265" PartId="635488ba3921442a8a5e9f1d48d34956"/>
        </Part>
      </Part>
      <Part Type="strDalis" Nr="4" Abbr="3 str. 4 d." DocPartId="88e273670de342b3be64be7da89ad6b4" PartId="f9e03b026f744b218f8faed94b7213fa"/>
    </Part>
    <Part Type="straipsnis" Nr="4" Abbr="4 str." Title="95 straipsnio pakeitimas" DocPartId="a61cf33e26d54d81b14ced56770170a0" PartId="d9786da3f1f14b86bedb982ab37947ca">
      <Part Type="strDalis" Nr="1" Abbr="4 str. 1 d." DocPartId="3ce165bda0bd453e9790996c99a12d7c" PartId="819469dfd159486c99eb95793eb91520">
        <Part Type="citata" DocPartId="b612735f68344dc6bce17eba251b9fea" PartId="6169fd230f184f08a658eaf5ffb2d0dc">
          <Part Type="straipsnis" Nr="95" Abbr="95 str." Title="Juridinių asmenų atsakomybė už gaminių (alyvos, elektros ir elektroninės įrangos, transporto priemonių) tiekimą Lietuvos Respublikos vidaus rinkai verslo tikslais ir (ar) apmokestinamųjų gaminių, pakuočių tiekimą Lietuvos Respublikos vidaus rinkai, ir (ar) baterijų tiekimą Lietuvos Respublikos rinkai neįsiregistravus teisės aktų nustatyta tvarka" DocPartId="b68160fcbdbc44909d1aeda3aa12b674" PartId="72263fb2efd440e9a880638806d3a52a">
            <Part Type="strDalis" Nr="1" Abbr="95 str. 1 d." DocPartId="4378e7b075af49bc97ef267f05a39991" PartId="5d82a4baca9b4096a4d48966ddba24ff"/>
            <Part Type="strDalis" Nr="2" Abbr="95 str. 2 d." DocPartId="19f1ff8dda044dbb927a30a78c0c7085" PartId="07209dff111b4375a07cb8b3ab821f71"/>
            <Part Type="strDalis" Nr="3" Abbr="95 str. 3 d." DocPartId="602414d72e574d91a5a11dd323de87f2" PartId="4ae60a2a2fde44c89b4e50ef045235f3"/>
            <Part Type="strDalis" Nr="4" Abbr="95 str. 4 d." DocPartId="db07e31e63aa471e9a5400e092428cea" PartId="64b6f0da69e340e5adaf8e5010260081"/>
            <Part Type="strDalis" Nr="5" Abbr="95 str. 5 d." DocPartId="cfe7d2f625624a968260fd45a5f49e6f" PartId="7451d7ca42f3495eb823c7138b45b011"/>
            <Part Type="strDalis" Nr="6" Abbr="95 str. 6 d." DocPartId="0e9f0f23308e481eba74f5ff8479fe72" PartId="776a8396b55a452c96e8f2e57550fc3e"/>
            <Part Type="strDalis" Nr="7" Abbr="95 str. 7 d." DocPartId="7a3a7b6e177e4ad6b27a517fa7afb640" PartId="959d56580e18461c9bb9cdbffd9e7864"/>
            <Part Type="strDalis" Nr="8" Abbr="95 str. 8 d." DocPartId="4211ef76bfc8426198fb6d70675971be" PartId="d9d660ea8b04418e9226a70c5fe9b0fb"/>
          </Part>
        </Part>
      </Part>
    </Part>
    <Part Type="straipsnis" Nr="5" Abbr="5 str." Title="97 straipsnio pakeitimas" DocPartId="eae9ad56dfc74e2086ab27cba4819f2c" PartId="7374ba243d744b7faf249cc7cca5b718">
      <Part Type="strDalis" Nr="1" Abbr="5 str. 1 d." DocPartId="e7667d3fe27242d683eec9ced4dec0a6" PartId="3dc6d6014b8946e0b304d5ab68cc0d2e">
        <Part Type="citata" DocPartId="c7b5b736cf8e4ae1924c981f81649056" PartId="f08d2cf902b04ccd801e019805fe82da">
          <Part Type="straipsnis" Nr="97" Abbr="97 str." Title="Juridinių asmenų atsakomybė už atsisakymą priimti gaminių (išskyrus baterijų) atliekas" DocPartId="334c8b0ae50f4b7e9fa7dbdca203aa3d" PartId="9d76494b0f1944808485e2caa63b8ff6">
            <Part Type="strDalis" Nr="1" Abbr="97 str. 1 d." DocPartId="2c3a4504bd1047058bd1fd70966c96e8" PartId="652ffeea8e8e41658640d6250583ee61"/>
            <Part Type="strDalis" Nr="2" Abbr="97 str. 2 d." DocPartId="47b936704a874b88838dcfa06ed2eba4" PartId="060596d90ac0407bb0849f0108a42387"/>
          </Part>
        </Part>
      </Part>
    </Part>
    <Part Type="straipsnis" Nr="6" Abbr="6 str." Title="98 straipsnio pakeitimas" DocPartId="b2e3c06db4de4a0a8484bf712eca8458" PartId="5412ca7e3bcf45a2b38ee684456bd849">
      <Part Type="strDalis" Nr="1" Abbr="6 str. 1 d." DocPartId="be0e8bffc6b64967a1209b135289740c" PartId="f25aa174b6c0434e9aac99810bd89bc3">
        <Part Type="citata" DocPartId="6559ff8671d04cc8a73cd07229f063a5" PartId="d0c6457ccae64efd84bac4052fb44eeb">
          <Part Type="straipsnis" Nr="98" Abbr="98 str." Title="Juridinių asmenų atsakomybė už nustatyta tvarka nepaženklintos elektros ir elektroninės įrangos tiekimą Lietuvos Respublikos vidaus rinkai verslo tikslais ar platinimą, už nustatyta tvarka nepaženklintų baterijų tiekimą Lietuvos Respublikos rinkai“." DocPartId="6bfea218b8944f13b693889bcb433ba8" PartId="6506850d438043a387ad85d3b1fe3dcc"/>
        </Part>
      </Part>
      <Part Type="strDalis" Nr="2" Abbr="6 str. 2 d." DocPartId="2a5122df1a324dcf9b8c1af25ee222ae" PartId="d631e087d9524b42b1970e7ee08f6da0">
        <Part Type="citata" DocPartId="f09d62494834412798146839d46e6152" PartId="7eedb4d87ec34b6696a4cd7749019053">
          <Part Type="strDalis" Nr="1" Abbr="1 d." DocPartId="78bd3103b3ac4cf28719b1b5316e7cdf" PartId="f3cf7adff8a1492090566bf2ae88615c"/>
        </Part>
      </Part>
    </Part>
    <Part Type="straipsnis" Nr="7" Abbr="7 str." Title="99 straipsnio pakeitimas" DocPartId="cd0be5bd90884344b33cdfc12132e353" PartId="e2fb847b45724338829d0210720890e2">
      <Part Type="strDalis" Nr="1" Abbr="7 str. 1 d." DocPartId="36da560c82b44e4b8d93ebe20a07d8e7" PartId="e9aa0c330cad4ac5b54020ec87b2fe44">
        <Part Type="citata" DocPartId="4f3d520cb53d481ca15acc11b772ba93" PartId="a410b8d7de20460f9454ce31474cbd03">
          <Part Type="straipsnis" Nr="99" Abbr="99 str." Title="Juridinių asmenų atsakomybė už visuomenės neinformavimą gaminių (išskyrus baterijas) atliekų prevencijos ir tvarkymo klausimais" DocPartId="5101f9a16c58428cad2db32898b08d2c" PartId="e948d1eab8f641e890315d749c5cd6ac">
            <Part Type="strDalis" Nr="1" Abbr="99 str. 1 d." DocPartId="5bf954f9a5ae4fdda4c13369410d8bb9" PartId="70657c2de3804261917a4fd3a552ec23"/>
            <Part Type="strDalis" Nr="2" Abbr="99 str. 2 d." DocPartId="17885243eb6545d092d4be9637245de0" PartId="e7e5090b297940e197e62136597d47de"/>
          </Part>
        </Part>
      </Part>
    </Part>
    <Part Type="straipsnis" Nr="8" Abbr="8 str." Title="100 straipsnio pakeitimas" DocPartId="1ed542ebe8944288936364258db108b2" PartId="544d9835659b46448af70cda985b5eef">
      <Part Type="strDalis" Nr="1" Abbr="8 str. 1 d." DocPartId="d435a3924b0c42f6b59ce32fd2ce418a" PartId="012bc17805fc498fb1c7a062fe79f9a5">
        <Part Type="citata" DocPartId="540c8bde8de34a1ea9bd74d2f7a8b7c4" PartId="56703bd7d87e4df7abdea41e4c4d6b9a">
          <Part Type="straipsnis" Nr="100" Abbr="100 str." Title="Juridinių asmenų atsakomybė už baterijų, kuriose viršijamas nustatytas gyvsidabrio, kadmio ir (ar) švino kiekis, tiekimą Lietuvos Respublikos rinkai" DocPartId="ab4a06c4aed64f158b2e35b5baea92a3" PartId="30ce6365bcd84af59d15b0e4fdd05690">
            <Part Type="strDalis" Nr="1" Abbr="100 str. 1 d." DocPartId="8b19d4dd19e94be2aafc7b6add16899f" PartId="3af6ec691cfe464cbe7e8b378002fb44"/>
            <Part Type="strDalis" Nr="2" Abbr="100 str. 2 d." DocPartId="ee2453180728455880e3a3fe170d76a1" PartId="2d0aa68684b940a7bed7b9a6f7ad5f91"/>
          </Part>
        </Part>
      </Part>
    </Part>
    <Part Type="straipsnis" Nr="9" Abbr="9 str." Title="Įstatymo papildymas 100² straipsniu" DocPartId="cbd1a759e8c342008a13874d22455468" PartId="d6c4dd37497347e79135c6727a3b1b40">
      <Part Type="strDalis" Nr="1" Abbr="9 str. 1 d." DocPartId="070e62bd76a6417db522798b9c72593a" PartId="4871af905f2749bb8878f32ec207e10d">
        <Part Type="citata" DocPartId="d0b2933ef7a24ea6b80a83770776dedc" PartId="9778fef984994544886d1c17b5e578e1">
          <Part Type="straipsnis" Nr="100-2" Abbr="100-2 str." Title="Juridinių asmenų atsakomybė už baterijų atliekų tvarkymo reikalavimų nevykdymą" DocPartId="8dac455850e945148d81c4590f666b75" PartId="160be8cfd284458e9aea19881407f180">
            <Part Type="strDalis" Nr="1" Abbr="100-2 str. 1 d." DocPartId="84ca4d6b502847dea12fcd9e580caae5" PartId="810ae94a9e2b4aa69504d5f9e42fb4f0"/>
            <Part Type="strDalis" Nr="2" Abbr="100-2 str. 2 d." DocPartId="2c1447a3eb964cb18f5d63dd2c758f5d" PartId="127645b0f10d4e17bb3914b090e99327"/>
            <Part Type="strDalis" Nr="3" Abbr="100-2 str. 3 d." DocPartId="4d3f7f06eb7444b79c93a9ae49654cff" PartId="97f56b00f08843aabc10f65a218cacaa"/>
            <Part Type="strDalis" Nr="4" Abbr="100-2 str. 4 d." DocPartId="1d967b0b1c864555b4e9404112bbaaa0" PartId="17872b251ac04e48b80dd2150ef8c841"/>
            <Part Type="strDalis" Nr="5" Abbr="100-2 str. 5 d." DocPartId="a25b19dccca947a8a35aeae34b0dd395" PartId="074d9ea8f1214464b23250a7cdfd1bcc"/>
            <Part Type="strDalis" Nr="6" Abbr="100-2 str. 6 d." DocPartId="65b1d50073f8458097f359f651586769" PartId="ef527d113ea049138d0c87e5fc2d9035"/>
            <Part Type="strDalis" Nr="7" Abbr="100-2 str. 7 d." DocPartId="f2a10fcb20ac436f8a2115eb82be5227" PartId="710fac00129a4b0baf56bcd00903ae1a"/>
            <Part Type="strDalis" Nr="8" Abbr="100-2 str. 8 d." DocPartId="09f68c0dcf1047ea96a6803e8bfa0b5e" PartId="0db042c59f6146aa8d0d22aea58efc2c"/>
            <Part Type="strDalis" Nr="9" Abbr="100-2 str. 9 d." DocPartId="dcf4e8a468884215b739db43661aecd6" PartId="a0d69dc2478947499fc5ab9645ce15a8"/>
            <Part Type="strDalis" Nr="10" Abbr="100-2 str. 10 d." DocPartId="27a6a460c0a24d26a5128f0504564b06" PartId="22ba2b13fbbd411e8cb80912b59d090f"/>
            <Part Type="strDalis" Nr="11" Abbr="100-2 str. 11 d." DocPartId="33340d38862e4c9f9d812b60006244f4" PartId="08dab143bf7044c6aab13a55dc7bcedb"/>
            <Part Type="strDalis" Nr="12" Abbr="100-2 str. 12 d." DocPartId="f694e3d5f14443b3b173d0cf4b6e5a00" PartId="68d4a1e5fcaa4c4fa6bb1165b6815e09"/>
            <Part Type="strDalis" Nr="13" Abbr="100-2 str. 13 d." DocPartId="8f1eeceb48d84cd4b4612e6799223aeb" PartId="c65771a729da4eedad12cb722e95c6af"/>
            <Part Type="strDalis" Nr="14" Abbr="100-2 str. 14 d." DocPartId="b07cb3e5ad3e402c9fd863f97abee74f" PartId="226026dc2afc4ebeab024b59f0618bed"/>
            <Part Type="strDalis" Nr="15" Abbr="100-2 str. 15 d." DocPartId="d29e454dafee449b93759e06b0af66cf" PartId="5329d0868791440ba87d4b9c8a2729c6"/>
            <Part Type="strDalis" Nr="16" Abbr="100-2 str. 16 d." DocPartId="f89ab415eded41f0a9873f612c11a4da" PartId="a9b5a7c6980b4b4096c7f3a16d0d65f0"/>
            <Part Type="strDalis" Nr="17" Abbr="100-2 str. 17 d." DocPartId="0b2a617d24304fc29068f86571256c69" PartId="08261f489bff484291b75ebdeef213e2"/>
            <Part Type="strDalis" Nr="18" Abbr="100-2 str. 18 d." DocPartId="d9b5e747898447f69d24fa36ef323cb3" PartId="a5b3481488d64ec2a50aeb90c9699587"/>
            <Part Type="strDalis" Nr="19" Abbr="100-2 str. 19 d." DocPartId="b6577eba9c5048adb5bf42ce15b6426b" PartId="7a2f06ab46724707817a19624abb50c7"/>
            <Part Type="strDalis" Nr="20" Abbr="100-2 str. 20 d." DocPartId="f10556123794442fade4fff8f6ea4e0e" PartId="1327069afbb149349ebe02a33d2613c6"/>
            <Part Type="strDalis" Nr="21" Abbr="100-2 str. 21 d." DocPartId="e2e753737aa4442495c56090427f2a81" PartId="85bdcae5ffca4604889e8c4db0cb9915"/>
          </Part>
        </Part>
      </Part>
    </Part>
    <Part Type="straipsnis" Nr="10" Abbr="10 str." Title="102 straipsnio pakeitimas" DocPartId="e178882509f942259c096b34a92e0d23" PartId="b2d63b9868e34839b7ecb1c016c1cc38">
      <Part Type="strDalis" Nr="1" Abbr="10 str. 1 d." DocPartId="c01e394745474ef3adb143ccf0c87cf6" PartId="507b9e3cc58140d6bde9ac4efef29d1c">
        <Part Type="citata" DocPartId="83bf4bcc5874459fa05c62ce1ea32cf7" PartId="d1affa6b98a9437a81d5e9f779e25066">
          <Part Type="strDalis" Nr="1" Abbr="1 d." DocPartId="40532d762a9446fd9c432e37ff225f49" PartId="bc2136fbcbcb4fb98ce928b63fb0d511"/>
        </Part>
      </Part>
    </Part>
    <Part Type="straipsnis" Nr="11" Abbr="11 str." Title="Įstatymo priedo pakeitimas" DocPartId="9b711e7e14f84308a77a0eebddd5bb20" PartId="2c0da6d7cacd41c79247232ad4d2d725">
      <Part Type="strDalis" Nr="1" Abbr="11 str. 1 d." DocPartId="3e92482950b4448ebd6c771380157b9e" PartId="8ffaaa8ddace44e7a5393c47c2066436">
        <Part Type="citata" DocPartId="55616b6a565f4741b4fa008a55d4381d" PartId="abf96ed88ef34db2987b4fe1e30abf35">
          <Part Type="strDalis" Nr="16-3" Abbr="16-3 d." DocPartId="0e951e98c4bb43be8497276388a8db54" PartId="939567436a6a48399b40ef1bbae9b3f6"/>
          <Part Type="strDalis" Nr="2" Abbr="2 d." Notes="Numeris ne iš eilės. Trūksta dalių? [DocDalys]" DocPartId="e57952a4759e43c6914620569179c3b2" PartId="4a7a5fc279644315abab9e55563b1ff9"/>
        </Part>
      </Part>
    </Part>
    <Part Type="straipsnis" Nr="12" Abbr="12 str." Title="Įstatymo įsigaliojimas" DocPartId="4bfcdd7b06494e0e8599761a1f1456ce" PartId="3ee4ba8712de4dd3a30f1d72d238ea50">
      <Part Type="strDalis" Nr="1" Abbr="12 str. 1 d." DocPartId="24703029919344f2bfe135b487a949f8" PartId="70e8997fd06e44ceb0ed075cba96e976"/>
    </Part>
    <Part Type="signatura" DocPartId="0943c80bc7154f51838e953e20164f67" PartId="d8ca0a48fb874034a4d38e6974aa904c"/>
  </Part>
</Part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9" ma:contentTypeDescription="Create a new document." ma:contentTypeScope="" ma:versionID="618c893387b3ef53d73e18ef93e3b78f">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3370324a0c47de5d932411bcc8084f62"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7ec3436e-2e75-43d1-b565-6f6c5970dbda}"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SharedWithUsers xmlns="19cf09c5-daa1-4028-a0ff-74a0be4ec5cc">
      <UserInfo>
        <DisplayName/>
        <AccountId xsi:nil="true"/>
        <AccountType/>
      </UserInfo>
    </SharedWithUsers>
  </documentManagement>
</p:properties>
</file>

<file path=customXml/item4.xml><?xml version="1.0" encoding="utf-8"?>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2A4017B-255B-47BF-B9D0-8592C80CBB6F}">
  <ds:schemaRefs>
    <ds:schemaRef ds:uri="http://lrs.lt/TAIS/DocParts"/>
  </ds:schemaRefs>
</ds:datastoreItem>
</file>

<file path=customXml/itemProps2.xml><?xml version="1.0" encoding="utf-8"?>
<ds:datastoreItem xmlns:ds="http://schemas.openxmlformats.org/officeDocument/2006/customXml" ds:itemID="{FEE53D13-C6AD-429D-8806-5C9083AF8C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203C5DC-9D3F-4FF3-8B50-1D3520A2A876}">
  <ds:schemaRefs>
    <ds:schemaRef ds:uri="19cf09c5-daa1-4028-a0ff-74a0be4ec5cc"/>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http://schemas.microsoft.com/office/2006/metadata/properties"/>
    <ds:schemaRef ds:uri="http://purl.org/dc/elements/1.1/"/>
    <ds:schemaRef ds:uri="f5aad5d0-9c26-490e-8743-a6c7ceabd501"/>
    <ds:schemaRef ds:uri="http://www.w3.org/XML/1998/namespace"/>
    <ds:schemaRef ds:uri="http://purl.org/dc/dcmitype/"/>
  </ds:schemaRefs>
</ds:datastoreItem>
</file>

<file path=customXml/itemProps4.xml><?xml version="1.0" encoding="utf-8"?>
<ds:datastoreItem xmlns:ds="http://schemas.openxmlformats.org/officeDocument/2006/customXml" ds:itemID="{25AFD5B7-2BAE-4341-9638-2ABE840E028D}">
  <ds:schemaRefs>
    <ds:schemaRef ds:uri="http://schemas.microsoft.com/sharepoint/v3/contenttype/forms"/>
  </ds:schemaRefs>
</ds:datastoreItem>
</file>

<file path=docProps/app.xml><?xml version="1.0" encoding="utf-8"?>
<ap:Properties xmlns:vt="http://schemas.openxmlformats.org/officeDocument/2006/docPropsVTypes" xmlns:ap="http://schemas.openxmlformats.org/officeDocument/2006/extended-properties">
  <ap:Template>Normal</ap:Template>
  <ap:TotalTime>7</ap:TotalTime>
  <ap:Pages>6</ap:Pages>
  <ap:Words>2317</ap:Words>
  <ap:Characters>19573</ap:Characters>
  <ap:Application>Microsoft Office Word</ap:Application>
  <ap:DocSecurity>0</ap:DocSecurity>
  <ap:Lines>163</ap:Lines>
  <ap:Paragraphs>43</ap:Paragraphs>
  <ap:ScaleCrop>false</ap:ScaleCrop>
  <ap:HeadingPairs>
    <vt:vector baseType="variant" size="2">
      <vt:variant>
        <vt:lpstr>Pavadinimas</vt:lpstr>
      </vt:variant>
      <vt:variant>
        <vt:i4>1</vt:i4>
      </vt:variant>
    </vt:vector>
  </ap:HeadingPairs>
  <ap:TitlesOfParts>
    <vt:vector baseType="lpstr" size="1">
      <vt:lpstr/>
    </vt:vector>
  </ap:TitlesOfParts>
  <ap:Company>LR Seimas</ap:Company>
  <ap:LinksUpToDate>false</ap:LinksUpToDate>
  <ap:CharactersWithSpaces>21847</ap:CharactersWithSpaces>
  <ap:SharedDoc>false</ap:SharedDoc>
  <ap:HyperlinkBase/>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vartotojas</dc:creator>
  <cp:lastModifiedBy>MALSKAITIENĖ Jurgita</cp:lastModifiedBy>
  <cp:revision>4</cp:revision>
  <cp:lastPrinted>2004-12-10T05:45:00Z</cp:lastPrinted>
  <dcterms:created xsi:type="dcterms:W3CDTF">2026-06-15T17:26:00Z</dcterms:created>
  <dcterms:modified xsi:type="dcterms:W3CDTF">2026-06-15T17:41:00Z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y fmtid="{D5CDD505-2E9C-101B-9397-08002B2CF9AE}" pid="4" name="Order">
    <vt:r8>1297000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