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41025914a4cc4b2493b52b008cd45f3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rFonts w:ascii="TimesLT" w:hAnsi="TimesLT"/>
              <w:lang w:val="en-US"/>
            </w:rPr>
          </w:pPr>
        </w:p>
        <w:p>
          <w:pPr>
            <w:tabs>
              <w:tab w:val="left" w:pos="7371"/>
            </w:tabs>
            <w:ind w:firstLine="7371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>
          <w:pPr>
            <w:tabs>
              <w:tab w:val="left" w:pos="7371"/>
            </w:tabs>
            <w:ind w:firstLine="7371"/>
            <w:rPr>
              <w:b/>
              <w:szCs w:val="24"/>
            </w:rPr>
          </w:pPr>
        </w:p>
        <w:p>
          <w:pPr>
            <w:ind w:firstLine="567"/>
            <w:jc w:val="both"/>
            <w:rPr>
              <w:b/>
              <w:szCs w:val="24"/>
            </w:rPr>
          </w:pPr>
        </w:p>
        <w:p>
          <w:pPr>
            <w:ind w:firstLine="567"/>
            <w:jc w:val="both"/>
            <w:rPr>
              <w:b/>
              <w:szCs w:val="24"/>
            </w:rPr>
          </w:pP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LIETUVOS RESPUBLIKOS </w:t>
          </w:r>
        </w:p>
        <w:p>
          <w:pPr>
            <w:jc w:val="center"/>
            <w:rPr>
              <w:rFonts w:ascii="TimesLT" w:hAnsi="TimesLT"/>
              <w:b/>
            </w:rPr>
          </w:pPr>
          <w:r>
            <w:rPr>
              <w:b/>
              <w:szCs w:val="24"/>
            </w:rPr>
            <w:t xml:space="preserve">ĮSTATYMO „DĖL </w:t>
          </w:r>
          <w:r>
            <w:rPr>
              <w:rFonts w:ascii="TimesLT" w:hAnsi="TimesLT"/>
              <w:b/>
            </w:rPr>
            <w:t>EUROPOS SĄJUNGOS VALSTYBIŲ NARIŲ</w:t>
          </w:r>
        </w:p>
        <w:p>
          <w:pPr>
            <w:jc w:val="center"/>
            <w:rPr>
              <w:b/>
              <w:szCs w:val="24"/>
            </w:rPr>
          </w:pPr>
          <w:r>
            <w:rPr>
              <w:rFonts w:ascii="TimesLT" w:hAnsi="TimesLT"/>
              <w:b/>
            </w:rPr>
            <w:t xml:space="preserve">SPRENDIMŲ BAUDŽIAMOSIOSE BYLOSE TARPUSAVIO PRIPAŽINIMO IR VYKDYMO“ </w:t>
          </w:r>
          <w:r>
            <w:rPr>
              <w:b/>
              <w:szCs w:val="24"/>
            </w:rPr>
            <w:t>NR. XII-1322 18 STRAIPSNIO PAKEITIMO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ĮSTATYMAS</w:t>
          </w:r>
        </w:p>
        <w:p>
          <w:pPr>
            <w:ind w:firstLine="567"/>
            <w:jc w:val="both"/>
            <w:rPr>
              <w:b/>
              <w:szCs w:val="24"/>
            </w:rPr>
          </w:pPr>
        </w:p>
        <w:p>
          <w:pPr>
            <w:ind w:firstLine="567"/>
            <w:jc w:val="center"/>
            <w:rPr>
              <w:szCs w:val="24"/>
            </w:rPr>
          </w:pPr>
          <w:r>
            <w:rPr>
              <w:szCs w:val="24"/>
            </w:rPr>
            <w:t xml:space="preserve">2015 m.                    d. Nr.</w:t>
          </w:r>
        </w:p>
        <w:p>
          <w:pPr>
            <w:ind w:firstLine="567"/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ind w:firstLine="567"/>
            <w:jc w:val="center"/>
            <w:rPr>
              <w:szCs w:val="24"/>
            </w:rPr>
          </w:pPr>
        </w:p>
        <w:p>
          <w:pPr>
            <w:ind w:firstLine="567"/>
            <w:jc w:val="center"/>
            <w:rPr>
              <w:szCs w:val="24"/>
            </w:rPr>
          </w:pPr>
        </w:p>
        <w:sdt>
          <w:sdtPr>
            <w:alias w:val="1 str."/>
            <w:tag w:val="part_48ef3288c56a4e629f052c4975ef059f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48ef3288c56a4e629f052c4975ef059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48ef3288c56a4e629f052c4975ef059f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18 straipsnio pakeitimas</w:t>
                  </w:r>
                </w:sdtContent>
              </w:sdt>
            </w:p>
            <w:sdt>
              <w:sdtPr>
                <w:alias w:val="1 str. 1 d."/>
                <w:tag w:val="part_28a45a891ecd453e9d348f8c631ca980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18 straipsnio 2 dalies 2 punktą ir jį išdėstyti taip:</w:t>
                  </w:r>
                </w:p>
                <w:sdt>
                  <w:sdtPr>
                    <w:alias w:val="citata"/>
                    <w:tag w:val="part_6f9238f6489340e2a3a3807f4d860cfe"/>
                    <w:lock w:val="sdtLocked"/>
                    <w:richText/>
                  </w:sdtPr>
                  <w:sdtContent>
                    <w:sdt>
                      <w:sdtPr>
                        <w:alias w:val="2 p."/>
                        <w:tag w:val="part_aaa576fdc3ac46098cbacc921cce2ed2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aa576fdc3ac46098cbacc921cce2ed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) šio asmens gyvenamoji vieta yra jo pilietybės valstybėje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arba Lietuvos Respublikos teismas, Lietuvos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policijos generalinio komisaro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įgaliotos policijos įstaigos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 ar Valstybės sienos apsaugos tarnyba prie Vidaus reikalų ministerijos yra priėmę sprendimą, kuriuo remiantis bausmę atlikęs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asmuo bus įpareigotas išvykti, išsiųstas arba grąžintas į jo pilietybės valstybę.“ </w:t>
                          </w:r>
                        </w:p>
                        <w:p>
                          <w:pPr>
                            <w:ind w:firstLine="567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3d84ebce9c0d4f7985edd989f8779e11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b/>
                  <w:szCs w:val="24"/>
                </w:rPr>
              </w:pPr>
              <w:sdt>
                <w:sdtPr>
                  <w:alias w:val="Numeris"/>
                  <w:tag w:val="nr_3d84ebce9c0d4f7985edd989f8779e1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3d84ebce9c0d4f7985edd989f8779e11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 xml:space="preserve">Įstatymo įsigaliojimas </w:t>
                  </w:r>
                </w:sdtContent>
              </w:sdt>
            </w:p>
            <w:sdt>
              <w:sdtPr>
                <w:alias w:val="2 str. 1 d."/>
                <w:tag w:val="part_74a7210a7e614b4cb93aeb9310dcac8a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Šis įstatymas įsigalioja 2016 m. sausio 1 d. </w:t>
                  </w:r>
                </w:p>
                <w:p>
                  <w:pPr>
                    <w:ind w:firstLine="567"/>
                    <w:jc w:val="both"/>
                    <w:rPr>
                      <w:szCs w:val="24"/>
                    </w:rPr>
                  </w:pPr>
                </w:p>
                <w:p>
                  <w:pPr>
                    <w:ind w:firstLine="567"/>
                    <w:rPr>
                      <w:i/>
                      <w:iCs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f3fc9c0e4f24e8c8c9c416f97af7414"/>
            <w:lock w:val="sdtLocked"/>
            <w:richText/>
          </w:sdtPr>
          <w:sdtContent>
            <w:p>
              <w:pPr>
                <w:ind w:firstLine="567"/>
                <w:jc w:val="both"/>
                <w:rPr>
                  <w:i/>
                  <w:iCs/>
                  <w:szCs w:val="24"/>
                </w:rPr>
              </w:pPr>
              <w:r>
                <w:rPr>
                  <w:i/>
                  <w:iCs/>
                  <w:szCs w:val="24"/>
                </w:rPr>
                <w:t xml:space="preserve">Skelbiu šį Lietuvos Respublikos Seimo priimtą įstatymą. </w:t>
              </w:r>
            </w:p>
            <w:p>
              <w:pPr>
                <w:tabs>
                  <w:tab w:val="center" w:pos="4320"/>
                  <w:tab w:val="right" w:pos="8640"/>
                </w:tabs>
                <w:spacing w:line="360" w:lineRule="auto"/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Respublikos Prezidentas</w:t>
              </w:r>
            </w:p>
            <w:p>
              <w:pPr>
                <w:ind w:firstLine="567"/>
                <w:jc w:val="both"/>
                <w:rPr>
                  <w:szCs w:val="24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7" w:h="16840" w:code="9"/>
      <w:pgMar w:top="1134" w:right="567" w:bottom="1134" w:left="1701" w:header="709" w:footer="709" w:gutter="0"/>
      <w:cols w:space="720"/>
      <w:formProt w:val="0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  <w:r>
      <w:rPr>
        <w:rFonts w:ascii="TimesLT" w:hAnsi="TimesLT"/>
        <w:lang w:val="x-none"/>
      </w:rPr>
      <w:fldChar w:fldCharType="begin"/>
    </w:r>
    <w:r>
      <w:rPr>
        <w:rFonts w:ascii="TimesLT" w:hAnsi="TimesLT"/>
        <w:lang w:val="x-none"/>
      </w:rPr>
      <w:instrText xml:space="preserve">PAGE  </w:instrText>
    </w:r>
    <w:r>
      <w:rPr>
        <w:rFonts w:ascii="TimesLT" w:hAnsi="TimesLT"/>
        <w:lang w:val="x-none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center"/>
      <w:rPr>
        <w:rFonts w:ascii="TimesLT" w:hAnsi="TimesLT"/>
        <w:lang w:val="x-none"/>
      </w:rPr>
    </w:pP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  <w:lang w:val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 PAGE   \* MERGEFORMAT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>
    <w:pPr>
      <w:tabs>
        <w:tab w:val="center" w:pos="4819"/>
        <w:tab w:val="right" w:pos="9638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2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C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964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2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4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1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8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10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98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6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36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5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2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0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1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4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9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3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5816">
      <w:bodyDiv w:val="1"/>
      <w:marLeft w:val="191"/>
      <w:marRight w:val="19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6868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628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7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14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15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3486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1786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114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3228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066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0128847">
      <w:bodyDiv w:val="1"/>
      <w:marLeft w:val="173"/>
      <w:marRight w:val="173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5542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2288916">
      <w:bodyDiv w:val="1"/>
      <w:marLeft w:val="191"/>
      <w:marRight w:val="19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2385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000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46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38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0536">
      <w:bodyDiv w:val="1"/>
      <w:marLeft w:val="191"/>
      <w:marRight w:val="191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649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964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2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82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8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91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0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0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0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2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8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32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36029">
      <w:bodyDiv w:val="1"/>
      <w:marLeft w:val="173"/>
      <w:marRight w:val="173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39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902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3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35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4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455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6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1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9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748eff7dffb451aaac73ba865b1e4a6" PartId="41025914a4cc4b2493b52b008cd45f30">
    <Part Type="straipsnis" Nr="1" Abbr="1 str." Title="18 straipsnio pakeitimas" DocPartId="de885e84b7484f93ad72a1effd235a9d" PartId="48ef3288c56a4e629f052c4975ef059f">
      <Part Type="strDalis" Nr="1" Abbr="1 str. 1 d." DocPartId="46e6fc2ac01943dbab563a6292fcb369" PartId="28a45a891ecd453e9d348f8c631ca980">
        <Part Type="citata" DocPartId="3124423631c845368f53f617e773318a" PartId="6f9238f6489340e2a3a3807f4d860cfe">
          <Part Type="strPunktas" Nr="2" Abbr="2 p." DocPartId="c3d85a6bd6aa4d859e8fbd2c69d874ba" PartId="aaa576fdc3ac46098cbacc921cce2ed2"/>
        </Part>
      </Part>
    </Part>
    <Part Type="straipsnis" Nr="2" Abbr="2 str." Title="Įstatymo įsigaliojimas" DocPartId="993eec5e93674dd0af3c364e28c53dcb" PartId="3d84ebce9c0d4f7985edd989f8779e11">
      <Part Type="strDalis" Nr="1" Abbr="2 str. 1 d." DocPartId="05f47350e89241c9b5b015762c3631ad" PartId="74a7210a7e614b4cb93aeb9310dcac8a"/>
    </Part>
    <Part Type="signatura" DocPartId="c43b652f80fb4bb5a442bc3feac7d932" PartId="bf3fc9c0e4f24e8c8c9c416f97af7414"/>
  </Part>
</Parts>
</file>

<file path=customXml/itemProps1.xml><?xml version="1.0" encoding="utf-8"?>
<ds:datastoreItem xmlns:ds="http://schemas.openxmlformats.org/officeDocument/2006/customXml" ds:itemID="{FDFC8E15-2BEE-44FA-ACEB-71442940E90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115</Words>
  <Characters>771</Characters>
  <Application>Microsoft Office Word</Application>
  <DocSecurity>4</DocSecurity>
  <Lines>28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LR Seimas</Company>
  <LinksUpToDate>false</LinksUpToDate>
  <CharactersWithSpaces>870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2015-06-05T07:50:00Z</dcterms:created>
  <dc:creator>vimani</dc:creator>
  <lastModifiedBy>CLUSadmin</lastModifiedBy>
  <lastPrinted>2013-04-30T06:12:00Z</lastPrinted>
  <dcterms:modified xsi:type="dcterms:W3CDTF">2015-06-05T07:50:00Z</dcterms:modified>
  <revision>2</revision>
</coreProperties>
</file>