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afaf78801b8407ea88a6a6ed241f04b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986"/>
              <w:tab w:val="right" w:pos="9972"/>
            </w:tabs>
            <w:jc w:val="right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>
          <w:pPr>
            <w:tabs>
              <w:tab w:val="left" w:pos="3392"/>
              <w:tab w:val="left" w:pos="6311"/>
              <w:tab w:val="left" w:pos="9960"/>
            </w:tabs>
            <w:jc w:val="center"/>
            <w:rPr>
              <w:sz w:val="28"/>
              <w:szCs w:val="28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LIETUVOS RESPUBLIKOS SUSISIEKIMO MINISTRAS</w:t>
          </w:r>
        </w:p>
        <w:p>
          <w:pPr>
            <w:jc w:val="center"/>
            <w:rPr>
              <w:sz w:val="28"/>
              <w:szCs w:val="28"/>
              <w:lang w:eastAsia="lt-LT"/>
            </w:rPr>
          </w:pPr>
        </w:p>
        <w:p>
          <w:pPr>
            <w:jc w:val="center"/>
            <w:rPr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ĮSAKYMAS</w:t>
          </w:r>
        </w:p>
        <w:p>
          <w:pPr>
            <w:jc w:val="center"/>
            <w:rPr>
              <w:b/>
              <w:sz w:val="28"/>
              <w:szCs w:val="28"/>
            </w:rPr>
          </w:pPr>
          <w:r>
            <w:rPr>
              <w:b/>
              <w:bCs/>
              <w:sz w:val="28"/>
              <w:szCs w:val="28"/>
              <w:lang w:eastAsia="lt-LT"/>
            </w:rPr>
            <w:t>DĖL LIETUVOS RESPUBLIKOS SUSISIEKIMO MINISTRO 2022 M. RUGPJŪČIO 30 D. ĮSAKYMO NR. 3-418 „</w:t>
          </w:r>
          <w:r>
            <w:rPr>
              <w:b/>
              <w:bCs/>
              <w:sz w:val="28"/>
              <w:szCs w:val="28"/>
            </w:rPr>
            <w:t xml:space="preserve">DĖL KELIONĖS LEIDIMŲ, KURIE SUTEIKIA TEISĘ UŽSIENIO ŠALYJE UŽREGISTRUOTAI KROVININEI TRANSPORTO PRIEMONEI AR TRANSPORTO PRIEMONIŲ JUNGINIUI ĮVAŽIUOTI Į LIETUVOS RESPUBLIKOS TERITORIJĄ ARBA VYKTI TRANZITU PER LIETUVOS RESPUBLIKOS TERITORIJĄ, ARBA VEŽTI KROVINĮ (-IUS) Į (IŠ) TREČIĄSIAS (-IŲJŲ) ŠALIS (-IŲ), PILDYMO IR JŲ NAUDOJIMO </w:t>
          </w:r>
          <w:r>
            <w:rPr>
              <w:b/>
              <w:sz w:val="28"/>
              <w:szCs w:val="28"/>
            </w:rPr>
            <w:t>TAISYKLIŲ</w:t>
          </w:r>
          <w:r>
            <w:rPr>
              <w:b/>
              <w:bCs/>
              <w:sz w:val="28"/>
              <w:szCs w:val="28"/>
            </w:rPr>
            <w:t xml:space="preserve"> </w:t>
          </w:r>
          <w:r>
            <w:rPr>
              <w:b/>
              <w:sz w:val="28"/>
              <w:szCs w:val="28"/>
            </w:rPr>
            <w:t>PATVIRTINIMO</w:t>
          </w:r>
          <w:r>
            <w:rPr>
              <w:b/>
              <w:bCs/>
              <w:sz w:val="28"/>
              <w:szCs w:val="28"/>
              <w:lang w:eastAsia="lt-LT"/>
            </w:rPr>
            <w:t>“ 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sdt>
          <w:sdtPr>
            <w:alias w:val="1 p."/>
            <w:tag w:val="part_9547a15e87c148828c46b245312ad4f0"/>
            <w:lock w:val="sdtLocked"/>
            <w:richText/>
          </w:sdtPr>
          <w:sdtContent>
            <w:p>
              <w:pPr>
                <w:tabs>
                  <w:tab w:val="left" w:pos="1134"/>
                  <w:tab w:val="left" w:pos="7655"/>
                </w:tabs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9547a15e87c148828c46b245312ad4f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 a k e i č i u K</w:t>
              </w:r>
              <w:r>
                <w:rPr>
                  <w:bCs/>
                  <w:szCs w:val="24"/>
                </w:rPr>
                <w:t xml:space="preserve">elionės leidimų, kurie suteikia teisę užsienio šalyje užregistruotai krovininei transporto priemonei ar transporto priemonių junginiui įvažiuoti į Lietuvos Respublikos teritoriją arba vykti tranzitu per Lietuvos Respublikos teritoriją, arba vežti krovinį (-ius) į (iš) trečiąsias (-iųjų) šalis </w:t>
                <w:br/>
                <w:t xml:space="preserve">(-ių), pildymo ir jų naudojimo taisykles, </w:t>
              </w:r>
              <w:r>
                <w:rPr>
                  <w:szCs w:val="24"/>
                  <w:lang w:eastAsia="lt-LT"/>
                </w:rPr>
                <w:t xml:space="preserve">patvirtintas Lietuvos Respublikos susisiekimo ministro 2022 m. rugpjūčio 30 d. įsakymu Nr. 3-418 </w:t>
              </w:r>
              <w:r>
                <w:rPr>
                  <w:bCs/>
                  <w:szCs w:val="24"/>
                </w:rPr>
                <w:t>„Dėl Kelionės leidimų, kurie suteikia teisę užsienio šalyje užregistruotai krovininei transporto priemonei ar transporto priemonių junginiui įvažiuoti į Lietuvos Respublikos teritoriją arba vykti tranzitu per Lietuvos Respublikos teritoriją, arba vežti krovinį (-ius) į (iš) trečiąsias (-iųjų) šalis (-ių), pildymo ir jų naudojimo taisyklių patvirtinimo</w:t>
              </w:r>
              <w:r>
                <w:rPr>
                  <w:szCs w:val="24"/>
                  <w:lang w:eastAsia="lt-LT"/>
                </w:rPr>
                <w:t xml:space="preserve">“, ir 13 </w:t>
              </w:r>
              <w:r>
                <w:rPr>
                  <w:rFonts w:eastAsia="Calibri"/>
                  <w:szCs w:val="24"/>
                </w:rPr>
                <w:t>punktą išdėstau taip:</w:t>
              </w:r>
            </w:p>
            <w:sdt>
              <w:sdtPr>
                <w:alias w:val="citata"/>
                <w:tag w:val="part_a711b2247f8b4135ba649dfb4dc82815"/>
                <w:lock w:val="sdtLocked"/>
                <w:richText/>
              </w:sdtPr>
              <w:sdtContent>
                <w:sdt>
                  <w:sdtPr>
                    <w:alias w:val="13 p."/>
                    <w:tag w:val="part_ae779a2b686b416d82adab8491232b26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pacing w:val="-1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e779a2b686b416d82adab8491232b2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Leidimas, kuriame kryžmai neperbraukti žodžiai „Tarp Lietuvos Respublikos ir“ ar „tranzitu per Lietuvos Respubliką“ ir yra įrašas „Šis leidimas suteikia teisę jo turėtojui vykdyti vežimus į trečiąsias šalis ir atvirkščiai“ (toliau – leidimas į (iš) trečiąsias (-iųjų) šalis (-ių), leidžia vežėjui su krovinine transporto priemone ar transporto priemonių junginiu Lietuvos Respublikos teritorijoje pakrautą trečiųjų šalių krovinį vežti į bet kurią šalį arba bet kurioje šalyje pakrautą trečiųjų šalių krovinį vežti į Lietuvos Respublikos teritoriją.“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e8c7a4e59674a129959aa2de2de39c1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e8c7a4e59674a129959aa2de2de39c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pacing w:val="35"/>
                </w:rPr>
                <w:t>Nustata</w:t>
              </w:r>
              <w:r>
                <w:rPr>
                  <w:color w:val="000000"/>
                </w:rPr>
                <w:t>u, kad šis įsakymas įsigalioja 2024 m. sausio 1 d.</w:t>
              </w:r>
            </w:p>
            <w:p>
              <w:pPr>
                <w:ind w:firstLine="709"/>
                <w:jc w:val="both"/>
              </w:pPr>
            </w:p>
            <w:p/>
            <w:p/>
            <w:p/>
            <w:p/>
          </w:sdtContent>
        </w:sdt>
        <w:sdt>
          <w:sdtPr>
            <w:alias w:val="signatura"/>
            <w:tag w:val="part_8de6593b319d4bf1a84e6aa73d8b0522"/>
            <w:lock w:val="sdtLocked"/>
            <w:richText/>
          </w:sdtPr>
          <w:sdtContent>
            <w:p>
              <w:r>
                <w:t>Susisiekimo ministras</w:t>
                <w:tab/>
                <w:tab/>
                <w:tab/>
                <w:tab/>
                <w:tab/>
                <w:tab/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ab/>
              </w:r>
            </w:p>
            <w:p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134" w:right="760" w:bottom="1134" w:left="144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513"/>
        <w:tab w:val="right" w:pos="9026"/>
      </w:tabs>
      <w:jc w:val="center"/>
      <w:rPr>
        <w:sz w:val="22"/>
        <w:szCs w:val="22"/>
        <w:lang w:val="en-US"/>
      </w:rPr>
    </w:pPr>
    <w:r>
      <w:rPr>
        <w:sz w:val="22"/>
        <w:szCs w:val="22"/>
        <w:lang w:val="en-US"/>
      </w:rPr>
      <w:fldChar w:fldCharType="begin"/>
    </w:r>
    <w:r>
      <w:rPr>
        <w:sz w:val="22"/>
        <w:szCs w:val="22"/>
        <w:lang w:val="en-US"/>
      </w:rPr>
      <w:instrText>PAGE   \* MERGEFORMAT</w:instrText>
    </w:r>
    <w:r>
      <w:rPr>
        <w:sz w:val="22"/>
        <w:szCs w:val="22"/>
        <w:lang w:val="en-US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US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A6B3D1-EB94-4E42-B5C9-5BB34978BD3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808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7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06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03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7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40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656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33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60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35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69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21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31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8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13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9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31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29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42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761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954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54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32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8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51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5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36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817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38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708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80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12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5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c4604fb12ed46b7bb2a79da21e0b5aa" PartId="1afaf78801b8407ea88a6a6ed241f04b">
    <Part Type="punktas" Nr="1" Abbr="1 p." DocPartId="81b39d22ab9c4253a4ffd18c86568c83" PartId="9547a15e87c148828c46b245312ad4f0">
      <Part Type="citata" DocPartId="87b6de9e141f41569e830442ea77f687" PartId="a711b2247f8b4135ba649dfb4dc82815">
        <Part Type="punktas" Nr="13" Abbr="13 p." DocPartId="747a9562f20541fa99317a0fc47a1279" PartId="ae779a2b686b416d82adab8491232b26"/>
      </Part>
    </Part>
    <Part Type="punktas" Nr="2" Abbr="2 p." DocPartId="26a4b48a453e4e52b093e78de020312a" PartId="ae8c7a4e59674a129959aa2de2de39c1"/>
    <Part Type="signatura" DocPartId="ddc1884ee52146bbb1d84f9d6d23d07c" PartId="8de6593b319d4bf1a84e6aa73d8b0522"/>
  </Part>
</Parts>
</file>

<file path=customXml/itemProps1.xml><?xml version="1.0" encoding="utf-8"?>
<ds:datastoreItem xmlns:ds="http://schemas.openxmlformats.org/officeDocument/2006/customXml" ds:itemID="{AA79F92A-EBBE-4CB2-9C3B-2CC72AD609A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0B2D4F2-A266-4BB6-9EDD-695E3E5320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1776</Characters>
  <Application>Microsoft Office Word</Application>
  <DocSecurity>4</DocSecurity>
  <Lines>43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2023-10-23T07:19:00Z</dcterms:created>
  <dc:creator>Indrė Meironaitė-Gudaitienė</dc:creator>
  <lastModifiedBy>adlibuser</lastModifiedBy>
  <lastPrinted>2022-02-07T07:28:00Z</lastPrinted>
  <dcterms:modified xsi:type="dcterms:W3CDTF">2023-10-23T07:19:00Z</dcterms:modified>
  <revision>2</revision>
</coreProperties>
</file>