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986f3752773d466c804ef6ee99ef01a5"/>
        <w:lock w:val="sdtLocked"/>
        <w:richText/>
      </w:sdtPr>
      <w:sdtContent>
        <w:p w14:paraId="46F8118E" w14:textId="77777777">
          <w:pPr>
            <w:suppressLineNumbers/>
            <w:tabs>
              <w:tab w:val="center" w:pos="5385"/>
              <w:tab w:val="right" w:pos="10771"/>
            </w:tabs>
            <w:suppressAutoHyphens/>
            <w:rPr>
              <w:lang w:eastAsia="ar-SA"/>
            </w:rPr>
          </w:pPr>
        </w:p>
        <w:p w14:paraId="326A20EB" w14:textId="576D8C2B">
          <w:pPr>
            <w:suppressLineNumbers/>
            <w:tabs>
              <w:tab w:val="left" w:pos="7230"/>
              <w:tab w:val="right" w:pos="10771"/>
            </w:tabs>
            <w:suppressAutoHyphens/>
            <w:ind w:firstLine="7230"/>
            <w:rPr>
              <w:b/>
              <w:bCs/>
              <w:shd w:val="clear" w:color="auto" w:fill="FFFFFF"/>
              <w:lang w:eastAsia="ar-SA"/>
            </w:rPr>
          </w:pPr>
          <w:r>
            <w:rPr>
              <w:b/>
              <w:bCs/>
              <w:color w:val="000000"/>
              <w:lang w:eastAsia="ar-SA"/>
            </w:rPr>
            <w:t>Projektas</w:t>
          </w:r>
        </w:p>
        <w:p w14:paraId="78C56130" w14:textId="2A2CDCEB">
          <w:pPr>
            <w:suppressLineNumbers/>
            <w:tabs>
              <w:tab w:val="left" w:pos="7230"/>
              <w:tab w:val="right" w:pos="10771"/>
            </w:tabs>
            <w:suppressAutoHyphens/>
            <w:ind w:firstLine="7230"/>
            <w:rPr>
              <w:color w:val="000000"/>
              <w:lang w:eastAsia="ar-SA"/>
            </w:rPr>
          </w:pPr>
          <w:r>
            <w:rPr>
              <w:bCs/>
              <w:color w:val="000000"/>
              <w:lang w:eastAsia="ar-SA"/>
            </w:rPr>
            <w:t xml:space="preserve">Nr. TSP-              (1.2 E)</w:t>
          </w:r>
        </w:p>
        <w:p w14:paraId="6348F29E" w14:textId="77777777">
          <w:pPr>
            <w:tabs>
              <w:tab w:val="left" w:pos="2805"/>
              <w:tab w:val="center" w:pos="4819"/>
            </w:tabs>
            <w:suppressAutoHyphens/>
            <w:ind w:right="-87"/>
            <w:jc w:val="center"/>
            <w:rPr>
              <w:b/>
              <w:caps/>
              <w:szCs w:val="24"/>
              <w:lang w:eastAsia="ar-SA"/>
            </w:rPr>
          </w:pPr>
        </w:p>
        <w:p w14:paraId="5BE8A340" w14:textId="4D2D70B0">
          <w:pPr>
            <w:tabs>
              <w:tab w:val="left" w:pos="2805"/>
              <w:tab w:val="center" w:pos="4819"/>
            </w:tabs>
            <w:suppressAutoHyphens/>
            <w:ind w:right="-87"/>
            <w:jc w:val="center"/>
            <w:rPr>
              <w:b/>
              <w:caps/>
              <w:szCs w:val="24"/>
              <w:lang w:eastAsia="ar-SA"/>
            </w:rPr>
          </w:pPr>
          <w:r>
            <w:rPr>
              <w:b/>
              <w:caps/>
              <w:szCs w:val="24"/>
              <w:lang w:eastAsia="ar-SA"/>
            </w:rPr>
            <w:t>radviliškio rajono SAVIVALDYBĖS TARYBA</w:t>
          </w:r>
        </w:p>
        <w:p w14:paraId="06CBB38F" w14:textId="77777777">
          <w:pPr>
            <w:suppressAutoHyphens/>
            <w:ind w:right="-87"/>
            <w:jc w:val="center"/>
            <w:rPr>
              <w:szCs w:val="24"/>
              <w:lang w:eastAsia="ar-SA"/>
            </w:rPr>
          </w:pPr>
        </w:p>
        <w:p w14:paraId="4FB4183D" w14:textId="77777777">
          <w:pPr>
            <w:keepNext/>
            <w:tabs>
              <w:tab w:val="left" w:pos="0"/>
            </w:tabs>
            <w:suppressAutoHyphens/>
            <w:ind w:right="-87"/>
            <w:jc w:val="center"/>
            <w:rPr>
              <w:b/>
              <w:bCs/>
              <w:caps/>
              <w:szCs w:val="24"/>
              <w:lang w:eastAsia="ar-SA"/>
            </w:rPr>
          </w:pPr>
          <w:r>
            <w:rPr>
              <w:b/>
              <w:bCs/>
              <w:caps/>
              <w:szCs w:val="24"/>
              <w:lang w:eastAsia="ar-SA"/>
            </w:rPr>
            <w:t>SPRENDIMAS</w:t>
          </w:r>
        </w:p>
        <w:p w14:paraId="4B12CB34" w14:textId="41FFC310">
          <w:pPr>
            <w:suppressAutoHyphens/>
            <w:ind w:right="-87"/>
            <w:jc w:val="center"/>
            <w:rPr>
              <w:b/>
              <w:caps/>
              <w:szCs w:val="24"/>
              <w:lang w:eastAsia="ar-SA"/>
            </w:rPr>
          </w:pPr>
          <w:r>
            <w:rPr>
              <w:b/>
              <w:bCs/>
              <w:caps/>
              <w:color w:val="000000"/>
              <w:szCs w:val="24"/>
              <w:shd w:val="clear" w:color="auto" w:fill="FFFFFF"/>
              <w:lang w:eastAsia="ar-SA"/>
            </w:rPr>
            <w:t xml:space="preserve">DĖL </w:t>
          </w:r>
          <w:r>
            <w:rPr>
              <w:b/>
              <w:caps/>
              <w:szCs w:val="24"/>
              <w:lang w:eastAsia="ar-SA"/>
            </w:rPr>
            <w:t>VALSTYBINĖS ŽEMĖS NUOMOS SUTARTies pripažinimo pasibaigusia ir valstybinės žemės sklypo nuomos</w:t>
          </w:r>
        </w:p>
        <w:p w14:paraId="33CA363D" w14:textId="77777777">
          <w:pPr>
            <w:suppressAutoHyphens/>
            <w:ind w:right="-87"/>
            <w:jc w:val="center"/>
            <w:rPr>
              <w:szCs w:val="24"/>
              <w:lang w:eastAsia="ar-SA"/>
            </w:rPr>
          </w:pPr>
        </w:p>
        <w:p w14:paraId="49BA81EE" w14:textId="190CA0B5">
          <w:pPr>
            <w:suppressAutoHyphens/>
            <w:ind w:right="-87"/>
            <w:jc w:val="center"/>
            <w:rPr>
              <w:szCs w:val="24"/>
              <w:lang w:eastAsia="ar-SA"/>
            </w:rPr>
          </w:pPr>
          <w:r>
            <w:rPr>
              <w:szCs w:val="24"/>
              <w:lang w:eastAsia="ar-SA"/>
            </w:rPr>
            <w:t xml:space="preserve">2025 m.                       Nr. T-</w:t>
          </w:r>
        </w:p>
        <w:p w14:paraId="131772FC" w14:textId="29EF3911">
          <w:pPr>
            <w:suppressAutoHyphens/>
            <w:ind w:right="-87"/>
            <w:jc w:val="center"/>
            <w:rPr>
              <w:szCs w:val="24"/>
              <w:lang w:eastAsia="ar-SA"/>
            </w:rPr>
          </w:pPr>
          <w:r>
            <w:rPr>
              <w:szCs w:val="24"/>
              <w:lang w:eastAsia="ar-SA"/>
            </w:rPr>
            <w:t>Radviliškis</w:t>
          </w:r>
        </w:p>
        <w:p w14:paraId="05A2FA21" w14:textId="77777777">
          <w:pPr>
            <w:suppressAutoHyphens/>
            <w:ind w:right="-87"/>
            <w:jc w:val="center"/>
            <w:rPr>
              <w:szCs w:val="24"/>
              <w:lang w:eastAsia="ar-SA"/>
            </w:rPr>
          </w:pPr>
        </w:p>
        <w:sdt>
          <w:sdtPr>
            <w:alias w:val="preambule"/>
            <w:tag w:val="part_efdc5f01f15546c18ddf7ce423a2ee4f"/>
            <w:lock w:val="sdtLocked"/>
            <w:richText/>
          </w:sdtPr>
          <w:sdtContent>
            <w:p w14:paraId="4ECCF104" w14:textId="615AC46F">
              <w:pPr>
                <w:tabs>
                  <w:tab w:val="left" w:pos="709"/>
                </w:tabs>
                <w:suppressAutoHyphens/>
                <w:spacing w:line="360" w:lineRule="auto"/>
                <w:ind w:firstLine="720"/>
                <w:jc w:val="both"/>
                <w:rPr>
                  <w:szCs w:val="24"/>
                  <w:lang w:eastAsia="ar-SA"/>
                </w:rPr>
              </w:pPr>
              <w:r>
                <w:t>Vadovaudamasi Lietuvos Respublikos civilinio kodekso 6.562 straipsnio 3, 6 dalimis,</w:t>
              </w:r>
              <w:r>
                <w:rPr>
                  <w:color w:val="000000"/>
                </w:rPr>
                <w:t xml:space="preserve"> 6.223 straipsnio 1 dalimi,</w:t>
              </w:r>
              <w:r>
                <w:t xml:space="preserve"> Lietuvos Respublikos vietos savivaldos įstatymo </w:t>
              </w:r>
              <w:r>
                <w:rPr>
                  <w:szCs w:val="24"/>
                  <w:lang w:eastAsia="ar-SA"/>
                </w:rPr>
                <w:t xml:space="preserve">7 straipsnio 9 punktu, </w:t>
              </w:r>
              <w:r>
                <w:t xml:space="preserve">15 straipsnio 2 dalies 20 punktu, Lietuvos Respublikos žemės įstatymo 7 straipsnio 1 dalies 2 punktu, 9 straipsnio 1 dalies 1 punktu, Kitos paskirties valstybinės žemės sklypų pardavimo ir nuomos taisyklių, patvirtintų Lietuvos Respublikos Vyriausybės 1999 m. kovo 9 d. nutarimu Nr. 260 „Dėl Kitos paskirties valstybinės žemės sklypų pardavimo ir nuomos taisyklių patvirtinimo“ 10 ir 36 punktais ir Lietuvos Respublikos Vyriausybės 1999 m. vasario 24 d. nutarimo Nr. 205 „Dėl žemės įvertinimo tvarkos“ 5.9 ir 5.12 papunkčiais, atsižvelgdama </w:t>
              </w:r>
              <w:r>
                <w:rPr>
                  <w:szCs w:val="24"/>
                  <w:lang w:eastAsia="ar-SA"/>
                </w:rPr>
                <w:t xml:space="preserve">į tai, kad pasikeitė dalies pastatų savininkas ir </w:t>
              </w:r>
              <w:r>
                <w:rPr>
                  <w:rFonts w:ascii="TimesNewRomanPSMT" w:hAnsi="TimesNewRomanPSMT"/>
                  <w:color w:val="000000"/>
                  <w:szCs w:val="24"/>
                </w:rPr>
                <w:t>(duomenys neskelbtini)</w:t>
              </w:r>
              <w:r>
                <w:t xml:space="preserve"> </w:t>
              </w:r>
              <w:r>
                <w:rPr>
                  <w:szCs w:val="24"/>
                  <w:lang w:eastAsia="ar-SA"/>
                </w:rPr>
                <w:t xml:space="preserve"> prašymą (registracijos DVS „Kontora“ Nr. GP-9-(8.27)), Radviliškio rajono savivaldybės taryba</w:t>
              </w:r>
              <w:r>
                <w:rPr>
                  <w:spacing w:val="40"/>
                  <w:szCs w:val="24"/>
                  <w:lang w:eastAsia="ar-SA"/>
                </w:rPr>
                <w:t xml:space="preserve"> </w:t>
              </w:r>
              <w:r>
                <w:rPr>
                  <w:spacing w:val="50"/>
                  <w:szCs w:val="24"/>
                  <w:lang w:eastAsia="ar-SA"/>
                </w:rPr>
                <w:t>nusprendži</w:t>
              </w:r>
              <w:r>
                <w:rPr>
                  <w:spacing w:val="2"/>
                  <w:szCs w:val="24"/>
                  <w:lang w:eastAsia="ar-SA"/>
                </w:rPr>
                <w:t>a</w:t>
              </w:r>
              <w:r>
                <w:rPr>
                  <w:szCs w:val="24"/>
                  <w:lang w:eastAsia="ar-SA"/>
                </w:rPr>
                <w:t>:</w:t>
              </w:r>
            </w:p>
          </w:sdtContent>
        </w:sdt>
        <w:sdt>
          <w:sdtPr>
            <w:alias w:val="1 p."/>
            <w:tag w:val="part_f37927e91e9c4edea119a2747af2231b"/>
            <w:lock w:val="sdtLocked"/>
            <w:richText/>
          </w:sdtPr>
          <w:sdtContent>
            <w:p w14:paraId="7822FF77" w14:textId="0FFCEC4D">
              <w:pPr>
                <w:spacing w:line="360" w:lineRule="auto"/>
                <w:ind w:firstLine="737"/>
                <w:jc w:val="both"/>
                <w:rPr>
                  <w:szCs w:val="24"/>
                </w:rPr>
              </w:pPr>
              <w:sdt>
                <w:sdtPr>
                  <w:alias w:val="Numeris"/>
                  <w:tag w:val="nr_f37927e91e9c4edea119a2747af2231b"/>
                  <w:lock w:val="sdtLocked"/>
                  <w:richText/>
                </w:sdtPr>
                <w:sdtContent>
                  <w:r>
                    <w:rPr>
                      <w:szCs w:val="24"/>
                    </w:rPr>
                    <w:t>1</w:t>
                  </w:r>
                </w:sdtContent>
              </w:sdt>
              <w:r>
                <w:rPr>
                  <w:szCs w:val="24"/>
                </w:rPr>
                <w:t>. Pripažinti pasibaigusia 2</w:t>
              </w:r>
              <w:r>
                <w:rPr>
                  <w:rFonts w:eastAsia="HG Mincho Light J"/>
                  <w:bCs/>
                  <w:szCs w:val="24"/>
                </w:rPr>
                <w:t xml:space="preserve">009 m. balandžio 9 d. valstybinės žemės nuomos sutartį Nr. 71/09-0007, pasirašytą su </w:t>
              </w:r>
              <w:r>
                <w:rPr>
                  <w:rFonts w:ascii="TimesNewRomanPSMT" w:hAnsi="TimesNewRomanPSMT"/>
                  <w:color w:val="000000"/>
                  <w:szCs w:val="24"/>
                </w:rPr>
                <w:t>(duomenys neskelbtini)</w:t>
              </w:r>
              <w:r>
                <w:rPr>
                  <w:rFonts w:eastAsia="HG Mincho Light J"/>
                  <w:bCs/>
                  <w:szCs w:val="24"/>
                </w:rPr>
                <w:t xml:space="preserve">, dėl 0,0171 ha žemės ploto 0,0639 ha ploto žemės sklype </w:t>
              </w:r>
              <w:r>
                <w:rPr>
                  <w:szCs w:val="24"/>
                </w:rPr>
                <w:t>kadastro Nr. 7157/0005:247</w:t>
              </w:r>
              <w:r>
                <w:rPr>
                  <w:rFonts w:eastAsia="HG Mincho Light J"/>
                  <w:bCs/>
                  <w:szCs w:val="24"/>
                </w:rPr>
                <w:t xml:space="preserve">, esančiame </w:t>
              </w:r>
              <w:r>
                <w:rPr>
                  <w:rFonts w:ascii="TimesNewRomanPSMT" w:hAnsi="TimesNewRomanPSMT"/>
                  <w:color w:val="000000"/>
                  <w:szCs w:val="24"/>
                </w:rPr>
                <w:t>(duomenys neskelbtini)</w:t>
              </w:r>
              <w:r>
                <w:rPr>
                  <w:rFonts w:eastAsia="HG Mincho Light J"/>
                  <w:bCs/>
                  <w:szCs w:val="24"/>
                </w:rPr>
                <w:t>,</w:t>
              </w:r>
              <w:r>
                <w:rPr>
                  <w:szCs w:val="24"/>
                </w:rPr>
                <w:t xml:space="preserve"> valstybinės žemės nuomos.</w:t>
              </w:r>
            </w:p>
          </w:sdtContent>
        </w:sdt>
        <w:sdt>
          <w:sdtPr>
            <w:alias w:val="2 p."/>
            <w:tag w:val="part_987354ec0d37473dbee2550e7c752cbe"/>
            <w:lock w:val="sdtLocked"/>
            <w:richText/>
          </w:sdtPr>
          <w:sdtContent>
            <w:p w14:paraId="4F41D7D5" w14:textId="72424DAE">
              <w:pPr>
                <w:tabs>
                  <w:tab w:val="left" w:pos="709"/>
                </w:tabs>
                <w:suppressAutoHyphens/>
                <w:spacing w:line="360" w:lineRule="auto"/>
                <w:ind w:firstLine="720"/>
                <w:jc w:val="both"/>
              </w:pPr>
              <w:sdt>
                <w:sdtPr>
                  <w:alias w:val="Numeris"/>
                  <w:tag w:val="nr_987354ec0d37473dbee2550e7c752cbe"/>
                  <w:lock w:val="sdtLocked"/>
                  <w:richText/>
                </w:sdtPr>
                <w:sdtContent>
                  <w:r>
                    <w:rPr>
                      <w:szCs w:val="24"/>
                      <w:lang w:eastAsia="ar-SA"/>
                    </w:rPr>
                    <w:t>2</w:t>
                  </w:r>
                </w:sdtContent>
              </w:sdt>
              <w:r>
                <w:rPr>
                  <w:szCs w:val="24"/>
                  <w:lang w:eastAsia="ar-SA"/>
                </w:rPr>
                <w:t xml:space="preserve">. </w:t>
              </w:r>
              <w:r>
                <w:t xml:space="preserve">Dėl valstybinės žemės sklypo, esančio </w:t>
              </w:r>
              <w:r>
                <w:rPr>
                  <w:szCs w:val="24"/>
                </w:rPr>
                <w:t>Laisvės al. 14</w:t>
              </w:r>
              <w:r>
                <w:t>, Radviliškio m., išnuomojimo:</w:t>
              </w:r>
            </w:p>
            <w:sdt>
              <w:sdtPr>
                <w:alias w:val="2.1 pp."/>
                <w:tag w:val="part_0032955a19144020929606f2445af34b"/>
                <w:lock w:val="sdtLocked"/>
                <w:richText/>
              </w:sdtPr>
              <w:sdtContent>
                <w:p w14:paraId="32BAAD4E" w14:textId="46E73417">
                  <w:pPr>
                    <w:tabs>
                      <w:tab w:val="left" w:pos="709"/>
                    </w:tabs>
                    <w:suppressAutoHyphens/>
                    <w:spacing w:line="360" w:lineRule="auto"/>
                    <w:ind w:firstLine="720"/>
                    <w:jc w:val="both"/>
                    <w:rPr>
                      <w:color w:val="000000"/>
                    </w:rPr>
                  </w:pPr>
                  <w:sdt>
                    <w:sdtPr>
                      <w:alias w:val="Numeris"/>
                      <w:tag w:val="nr_0032955a19144020929606f2445af34b"/>
                      <w:lock w:val="sdtLocked"/>
                      <w:richText/>
                    </w:sdtPr>
                    <w:sdtContent>
                      <w:r>
                        <w:t>2.1</w:t>
                      </w:r>
                    </w:sdtContent>
                  </w:sdt>
                  <w:r>
                    <w:t>.</w:t>
                  </w:r>
                  <w:r>
                    <w:rPr>
                      <w:color w:val="000000"/>
                    </w:rPr>
                    <w:t xml:space="preserve"> nustatyti, kad 0,0639 ha ploto valstybinės žemės sklype (kadastro Nr. 7157/0005:247; unikalus Nr. 4400-1831-1238)  2669/10000 dalims pastato – gyvenamojo namo (unikalus Nr. 7189-8000-1010) eksploatuoti yra reikalinga 0,0171 ha ploto žemės sklypo dalis;</w:t>
                  </w:r>
                </w:p>
              </w:sdtContent>
            </w:sdt>
            <w:sdt>
              <w:sdtPr>
                <w:alias w:val="2.2 pp."/>
                <w:tag w:val="part_8b3dc0fe487d4bc9aae023f2359435f7"/>
                <w:lock w:val="sdtLocked"/>
                <w:richText/>
              </w:sdtPr>
              <w:sdtContent>
                <w:p w14:paraId="3DDF25BB" w14:textId="78F5D7E4">
                  <w:pPr>
                    <w:tabs>
                      <w:tab w:val="left" w:pos="709"/>
                    </w:tabs>
                    <w:suppressAutoHyphens/>
                    <w:spacing w:line="360" w:lineRule="auto"/>
                    <w:ind w:firstLine="720"/>
                    <w:jc w:val="both"/>
                    <w:rPr>
                      <w:color w:val="000000"/>
                    </w:rPr>
                  </w:pPr>
                  <w:sdt>
                    <w:sdtPr>
                      <w:alias w:val="Numeris"/>
                      <w:tag w:val="nr_8b3dc0fe487d4bc9aae023f2359435f7"/>
                      <w:lock w:val="sdtLocked"/>
                      <w:richText/>
                    </w:sdtPr>
                    <w:sdtContent>
                      <w:r>
                        <w:rPr>
                          <w:color w:val="000000"/>
                        </w:rPr>
                        <w:t>2.2</w:t>
                      </w:r>
                    </w:sdtContent>
                  </w:sdt>
                  <w:r>
                    <w:rPr>
                      <w:color w:val="000000"/>
                    </w:rPr>
                    <w:t>. nustatyti 2.1 papunktyje nurodytos žemės sklypo dalies vidutinę rinkos vertę, apskaičiuotą pagal taikytus žemės verčių zonų žemėlapius, patvirtintus Nacionalinės žemės tarnybos prie Aplinkos ministerijos direktoriaus 2024 m. gruodžio 9 d. įsakymu Nr. 1P-546-(1.1 E.) „Dėl masinio žemės vertinimo dokumentų patvirtinimo“, – 1 191 (vienas tūkstantis vienas šimtas devyniasdešimt vienas) Eur;</w:t>
                  </w:r>
                </w:p>
              </w:sdtContent>
            </w:sdt>
            <w:sdt>
              <w:sdtPr>
                <w:alias w:val="2.3 pp."/>
                <w:tag w:val="part_c552dcb824a740e3a198d4dec1c5f0ac"/>
                <w:lock w:val="sdtLocked"/>
                <w:richText/>
              </w:sdtPr>
              <w:sdtContent>
                <w:p w14:paraId="00D7694F" w14:textId="6CEAE949">
                  <w:pPr>
                    <w:tabs>
                      <w:tab w:val="left" w:pos="709"/>
                    </w:tabs>
                    <w:suppressAutoHyphens/>
                    <w:spacing w:line="360" w:lineRule="auto"/>
                    <w:ind w:firstLine="720"/>
                    <w:jc w:val="both"/>
                    <w:rPr>
                      <w:color w:val="000000"/>
                    </w:rPr>
                  </w:pPr>
                  <w:sdt>
                    <w:sdtPr>
                      <w:alias w:val="Numeris"/>
                      <w:tag w:val="nr_c552dcb824a740e3a198d4dec1c5f0ac"/>
                      <w:lock w:val="sdtLocked"/>
                      <w:richText/>
                    </w:sdtPr>
                    <w:sdtContent>
                      <w:r>
                        <w:rPr>
                          <w:color w:val="000000"/>
                        </w:rPr>
                        <w:t>2.3</w:t>
                      </w:r>
                    </w:sdtContent>
                  </w:sdt>
                  <w:r>
                    <w:rPr>
                      <w:color w:val="000000"/>
                    </w:rPr>
                    <w:t xml:space="preserve">. išnuomoti be aukciono keturiems metams </w:t>
                  </w:r>
                  <w:r>
                    <w:rPr>
                      <w:rFonts w:ascii="TimesNewRomanPSMT" w:hAnsi="TimesNewRomanPSMT"/>
                      <w:color w:val="000000"/>
                      <w:szCs w:val="24"/>
                    </w:rPr>
                    <w:t>(duomenys neskelbtini)</w:t>
                  </w:r>
                  <w:r>
                    <w:t xml:space="preserve"> </w:t>
                  </w:r>
                  <w:r>
                    <w:rPr>
                      <w:color w:val="000000"/>
                    </w:rPr>
                    <w:t>2.1 papunktyje nurodytą žemės sklypo dalį, kurios nuomos terminas apskaičiuojamas vadovaujantis Pastatų, statinių, įrenginių, pastatytų iki 1996 m. sausio 1 d., saugaus naudojimo termino nustatymo tvarka, patvirtinta Lietuvos Respublikos aplinkos ministro 2003 m. gegužės 19 d. įsakymu Nr. 237 „Dėl Pastatų, statinių, įrenginių, pastatytų iki 1996 m. sausio 1 d., saugaus naudojimo termino nustatymo tvarkos patvirtinimo“, ir statybos techniniu reglamentu STR 1.12.06:2002 „Statinio naudojimo paskirtis ir gyvavimo trukmė“, patvirtintu Lietuvos Respublikos aplinkos ministro 2002 m. spalio 30 d. įsakymu Nr. 565 „Statinio naudojimo paskirtis ir gyvavimo trukmė“, pagal valstybinės žemės nuomos sutarties projekte</w:t>
                  </w:r>
                  <w:r>
                    <w:t xml:space="preserve"> (priedas) </w:t>
                  </w:r>
                  <w:r>
                    <w:rPr>
                      <w:color w:val="000000"/>
                    </w:rPr>
                    <w:t>nurodytas sąlygas;</w:t>
                  </w:r>
                </w:p>
              </w:sdtContent>
            </w:sdt>
          </w:sdtContent>
        </w:sdt>
        <w:sdt>
          <w:sdtPr>
            <w:alias w:val="3 p."/>
            <w:tag w:val="part_5fa4b0a0866b43fab67f3cecc42d14ab"/>
            <w:lock w:val="sdtLocked"/>
            <w:richText/>
          </w:sdtPr>
          <w:sdtContent>
            <w:p w14:paraId="41FF5D3D" w14:textId="637CAE6F">
              <w:pPr>
                <w:tabs>
                  <w:tab w:val="left" w:pos="709"/>
                </w:tabs>
                <w:suppressAutoHyphens/>
                <w:spacing w:line="360" w:lineRule="auto"/>
                <w:ind w:firstLine="720"/>
                <w:jc w:val="both"/>
                <w:rPr>
                  <w:szCs w:val="24"/>
                  <w:lang w:eastAsia="ar-SA"/>
                </w:rPr>
              </w:pPr>
              <w:sdt>
                <w:sdtPr>
                  <w:alias w:val="Numeris"/>
                  <w:tag w:val="nr_5fa4b0a0866b43fab67f3cecc42d14ab"/>
                  <w:lock w:val="sdtLocked"/>
                  <w:richText/>
                </w:sdtPr>
                <w:sdtContent>
                  <w:r>
                    <w:rPr>
                      <w:color w:val="000000"/>
                    </w:rPr>
                    <w:t>3</w:t>
                  </w:r>
                </w:sdtContent>
              </w:sdt>
              <w:r>
                <w:rPr>
                  <w:color w:val="000000"/>
                </w:rPr>
                <w:t xml:space="preserve">. </w:t>
              </w:r>
              <w:r>
                <w:rPr>
                  <w:color w:val="000000"/>
                  <w:shd w:val="clear" w:color="auto" w:fill="FFFFFF"/>
                </w:rPr>
                <w:t>Pavesti</w:t>
              </w:r>
              <w:r>
                <w:t xml:space="preserve"> Radviliškio rajono savivaldybės administracijai kreiptis į Nekilnojamojo turto  registro tvarkytoją su prašymu dėl 1 punkte nurodytos pasibaigusios valstybinės žemės nuomos sutarties išregistravimo iš Nekilnojamojo turto registro.</w:t>
              </w:r>
            </w:p>
          </w:sdtContent>
        </w:sdt>
        <w:sdt>
          <w:sdtPr>
            <w:alias w:val="4 p."/>
            <w:tag w:val="part_c0adac8968234b5fbe5b04576830ebef"/>
            <w:lock w:val="sdtLocked"/>
            <w:richText/>
          </w:sdtPr>
          <w:sdtContent>
            <w:p w14:paraId="69ECF40A" w14:textId="10E73C6C">
              <w:pPr>
                <w:tabs>
                  <w:tab w:val="left" w:pos="709"/>
                </w:tabs>
                <w:suppressAutoHyphens/>
                <w:spacing w:line="360" w:lineRule="auto"/>
                <w:ind w:firstLine="720"/>
                <w:jc w:val="both"/>
                <w:rPr>
                  <w:szCs w:val="24"/>
                  <w:lang w:eastAsia="ar-SA"/>
                </w:rPr>
              </w:pPr>
              <w:sdt>
                <w:sdtPr>
                  <w:alias w:val="Numeris"/>
                  <w:tag w:val="nr_c0adac8968234b5fbe5b04576830ebef"/>
                  <w:lock w:val="sdtLocked"/>
                  <w:richText/>
                </w:sdtPr>
                <w:sdtContent>
                  <w:r>
                    <w:rPr>
                      <w:szCs w:val="24"/>
                      <w:lang w:eastAsia="ar-SA"/>
                    </w:rPr>
                    <w:t>4</w:t>
                  </w:r>
                </w:sdtContent>
              </w:sdt>
              <w:r>
                <w:rPr>
                  <w:szCs w:val="24"/>
                  <w:lang w:eastAsia="ar-SA"/>
                </w:rPr>
                <w:t xml:space="preserve">. Įgalioti Radviliškio rajono savivaldybės merą pasirašyti valstybinės žemės sklypo dalies, nurodytos 2.1 papunktyje, nuomos sutartį. </w:t>
              </w:r>
            </w:p>
          </w:sdtContent>
        </w:sdt>
        <w:sdt>
          <w:sdtPr>
            <w:alias w:val="5 p."/>
            <w:tag w:val="part_1b6cc3d115e942a6aa446aa59e9ffd69"/>
            <w:lock w:val="sdtLocked"/>
            <w:richText/>
          </w:sdtPr>
          <w:sdtContent>
            <w:p w14:paraId="425B209D" w14:textId="49F5A18E">
              <w:pPr>
                <w:tabs>
                  <w:tab w:val="left" w:pos="709"/>
                </w:tabs>
                <w:suppressAutoHyphens/>
                <w:spacing w:line="360" w:lineRule="auto"/>
                <w:ind w:firstLine="709"/>
                <w:jc w:val="both"/>
                <w:rPr>
                  <w:szCs w:val="24"/>
                  <w:lang w:eastAsia="ar-SA"/>
                </w:rPr>
              </w:pPr>
              <w:sdt>
                <w:sdtPr>
                  <w:alias w:val="Numeris"/>
                  <w:tag w:val="nr_1b6cc3d115e942a6aa446aa59e9ffd69"/>
                  <w:lock w:val="sdtLocked"/>
                  <w:richText/>
                </w:sdtPr>
                <w:sdtContent>
                  <w:r>
                    <w:rPr>
                      <w:szCs w:val="24"/>
                      <w:lang w:eastAsia="ar-SA"/>
                    </w:rPr>
                    <w:t>5</w:t>
                  </w:r>
                </w:sdtContent>
              </w:sdt>
              <w:r>
                <w:rPr>
                  <w:szCs w:val="24"/>
                  <w:lang w:eastAsia="ar-SA"/>
                </w:rPr>
                <w:t>. Nurodyti, kad šis sprendimas ne vėliau kaip per vieną mėnesį nuo jo priėmimo dienos gali būti skundžiamas paduodant skundą Lietuvos administracinių ginčų komisijos Šiaulių apygardos skyriui adresu: Dvaro g. 81, Šiauliai, arba Regionų administraciniam teismui bet kuriuose šio teismo rūmuose.</w:t>
              </w:r>
            </w:p>
            <w:p w14:paraId="3CFEFFFA" w14:textId="77777777">
              <w:pPr>
                <w:tabs>
                  <w:tab w:val="left" w:pos="709"/>
                </w:tabs>
                <w:suppressAutoHyphens/>
                <w:ind w:firstLine="709"/>
                <w:jc w:val="both"/>
                <w:rPr>
                  <w:szCs w:val="24"/>
                  <w:lang w:eastAsia="ar-SA"/>
                </w:rPr>
              </w:pPr>
            </w:p>
            <w:p w14:paraId="4555CEB3" w14:textId="77777777">
              <w:pPr>
                <w:tabs>
                  <w:tab w:val="left" w:pos="851"/>
                  <w:tab w:val="left" w:pos="900"/>
                </w:tabs>
                <w:suppressAutoHyphens/>
                <w:ind w:left="142" w:right="-85" w:firstLine="567"/>
                <w:jc w:val="both"/>
                <w:rPr>
                  <w:szCs w:val="24"/>
                  <w:lang w:eastAsia="ar-SA"/>
                </w:rPr>
              </w:pPr>
            </w:p>
            <w:p w14:paraId="56F9174E" w14:textId="77777777">
              <w:pPr>
                <w:tabs>
                  <w:tab w:val="left" w:pos="851"/>
                  <w:tab w:val="left" w:pos="900"/>
                </w:tabs>
                <w:suppressAutoHyphens/>
                <w:ind w:left="142" w:right="-85" w:firstLine="567"/>
                <w:jc w:val="both"/>
                <w:rPr>
                  <w:szCs w:val="24"/>
                  <w:lang w:eastAsia="ar-SA"/>
                </w:rPr>
              </w:pPr>
            </w:p>
            <w:p w14:paraId="6EDEE79C" w14:textId="147DFBB3">
              <w:pPr>
                <w:tabs>
                  <w:tab w:val="left" w:pos="709"/>
                </w:tabs>
                <w:suppressAutoHyphens/>
                <w:ind w:right="-1"/>
                <w:jc w:val="both"/>
                <w:rPr>
                  <w:szCs w:val="24"/>
                  <w:lang w:eastAsia="ar-SA"/>
                </w:rPr>
              </w:pPr>
              <w:r>
                <w:rPr>
                  <w:szCs w:val="24"/>
                  <w:lang w:eastAsia="ar-SA"/>
                </w:rPr>
                <w:t xml:space="preserve">Savivaldybės meras                                                                                                </w:t>
              </w:r>
            </w:p>
            <w:p w14:paraId="78684833" w14:textId="77777777">
              <w:pPr>
                <w:tabs>
                  <w:tab w:val="left" w:pos="709"/>
                </w:tabs>
                <w:suppressAutoHyphens/>
                <w:ind w:right="-85"/>
                <w:jc w:val="both"/>
                <w:rPr>
                  <w:szCs w:val="24"/>
                  <w:lang w:eastAsia="ar-SA"/>
                </w:rPr>
              </w:pPr>
            </w:p>
            <w:p w14:paraId="03FEBE7F" w14:textId="77777777">
              <w:pPr>
                <w:tabs>
                  <w:tab w:val="left" w:pos="709"/>
                </w:tabs>
                <w:suppressAutoHyphens/>
                <w:ind w:right="-85"/>
                <w:jc w:val="both"/>
                <w:rPr>
                  <w:szCs w:val="24"/>
                  <w:lang w:eastAsia="ar-SA"/>
                </w:rPr>
              </w:pPr>
            </w:p>
            <w:p w14:paraId="5EDEB03A" w14:textId="77777777">
              <w:pPr>
                <w:tabs>
                  <w:tab w:val="left" w:pos="709"/>
                </w:tabs>
                <w:suppressAutoHyphens/>
                <w:ind w:right="-85"/>
                <w:jc w:val="both"/>
                <w:rPr>
                  <w:szCs w:val="24"/>
                  <w:lang w:eastAsia="ar-SA"/>
                </w:rPr>
              </w:pPr>
            </w:p>
            <w:p w14:paraId="201B93B6" w14:textId="77777777">
              <w:pPr>
                <w:tabs>
                  <w:tab w:val="left" w:pos="709"/>
                </w:tabs>
                <w:suppressAutoHyphens/>
                <w:ind w:right="-85"/>
                <w:jc w:val="both"/>
                <w:rPr>
                  <w:szCs w:val="24"/>
                  <w:lang w:eastAsia="ar-SA"/>
                </w:rPr>
              </w:pPr>
            </w:p>
            <w:p w14:paraId="5CFE8382" w14:textId="77777777">
              <w:pPr>
                <w:tabs>
                  <w:tab w:val="left" w:pos="709"/>
                </w:tabs>
                <w:suppressAutoHyphens/>
                <w:ind w:right="-85"/>
                <w:jc w:val="both"/>
                <w:rPr>
                  <w:szCs w:val="24"/>
                  <w:lang w:eastAsia="ar-SA"/>
                </w:rPr>
              </w:pPr>
            </w:p>
            <w:p w14:paraId="2B07FCA0" w14:textId="77777777">
              <w:pPr>
                <w:tabs>
                  <w:tab w:val="left" w:pos="709"/>
                </w:tabs>
                <w:suppressAutoHyphens/>
                <w:ind w:right="-85"/>
                <w:jc w:val="both"/>
                <w:rPr>
                  <w:szCs w:val="24"/>
                  <w:lang w:eastAsia="ar-SA"/>
                </w:rPr>
              </w:pPr>
            </w:p>
            <w:p w14:paraId="6C735D44" w14:textId="77777777">
              <w:pPr>
                <w:tabs>
                  <w:tab w:val="left" w:pos="709"/>
                </w:tabs>
                <w:suppressAutoHyphens/>
                <w:ind w:right="-85"/>
                <w:jc w:val="both"/>
                <w:rPr>
                  <w:szCs w:val="24"/>
                  <w:lang w:eastAsia="ar-SA"/>
                </w:rPr>
              </w:pPr>
            </w:p>
            <w:p w14:paraId="20CDDD0F" w14:textId="77777777">
              <w:pPr>
                <w:tabs>
                  <w:tab w:val="left" w:pos="709"/>
                </w:tabs>
                <w:suppressAutoHyphens/>
                <w:ind w:right="-85"/>
                <w:jc w:val="both"/>
                <w:rPr>
                  <w:szCs w:val="24"/>
                  <w:lang w:eastAsia="ar-SA"/>
                </w:rPr>
              </w:pPr>
            </w:p>
            <w:p w14:paraId="33CACCAD" w14:textId="77777777">
              <w:pPr>
                <w:rPr>
                  <w:szCs w:val="24"/>
                  <w:lang w:eastAsia="ar-SA"/>
                </w:rPr>
              </w:pPr>
            </w:p>
            <w:p w14:paraId="1205C0C5" w14:textId="77777777">
              <w:pPr>
                <w:rPr>
                  <w:szCs w:val="24"/>
                  <w:lang w:eastAsia="ar-SA"/>
                </w:rPr>
              </w:pPr>
            </w:p>
            <w:p w14:paraId="01C10EA0" w14:textId="77777777">
              <w:pPr>
                <w:rPr>
                  <w:szCs w:val="24"/>
                  <w:lang w:eastAsia="ar-SA"/>
                </w:rPr>
              </w:pPr>
            </w:p>
            <w:p w14:paraId="665AC76C" w14:textId="77777777">
              <w:pPr>
                <w:rPr>
                  <w:szCs w:val="24"/>
                  <w:lang w:eastAsia="ar-SA"/>
                </w:rPr>
              </w:pPr>
            </w:p>
            <w:p w14:paraId="43A15606" w14:textId="77777777">
              <w:pPr>
                <w:rPr>
                  <w:szCs w:val="24"/>
                  <w:lang w:eastAsia="ar-SA"/>
                </w:rPr>
              </w:pPr>
            </w:p>
            <w:p w14:paraId="1F6E0238" w14:textId="77777777">
              <w:pPr>
                <w:rPr>
                  <w:szCs w:val="24"/>
                  <w:lang w:eastAsia="ar-SA"/>
                </w:rPr>
              </w:pPr>
            </w:p>
            <w:p w14:paraId="5A57D03F" w14:textId="77777777">
              <w:pPr>
                <w:rPr>
                  <w:szCs w:val="24"/>
                  <w:lang w:eastAsia="ar-SA"/>
                </w:rPr>
              </w:pPr>
            </w:p>
            <w:p w14:paraId="75DCD9AC" w14:textId="77777777">
              <w:pPr>
                <w:rPr>
                  <w:szCs w:val="24"/>
                  <w:lang w:eastAsia="ar-SA"/>
                </w:rPr>
              </w:pPr>
            </w:p>
            <w:p w14:paraId="3497A50E" w14:textId="77777777">
              <w:pPr>
                <w:rPr>
                  <w:szCs w:val="24"/>
                  <w:lang w:eastAsia="ar-SA"/>
                </w:rPr>
              </w:pPr>
            </w:p>
            <w:p w14:paraId="38A3D072" w14:textId="77777777">
              <w:pPr>
                <w:rPr>
                  <w:szCs w:val="24"/>
                  <w:lang w:eastAsia="ar-SA"/>
                </w:rPr>
              </w:pPr>
            </w:p>
            <w:p w14:paraId="7F806E64" w14:textId="77777777">
              <w:pPr>
                <w:rPr>
                  <w:szCs w:val="24"/>
                  <w:lang w:eastAsia="ar-SA"/>
                </w:rPr>
              </w:pPr>
            </w:p>
            <w:p w14:paraId="7D17EF61" w14:textId="77777777">
              <w:pPr>
                <w:rPr>
                  <w:szCs w:val="24"/>
                  <w:lang w:eastAsia="ar-SA"/>
                </w:rPr>
              </w:pPr>
            </w:p>
            <w:p w14:paraId="1A476296" w14:textId="77777777">
              <w:pPr>
                <w:rPr>
                  <w:szCs w:val="24"/>
                  <w:lang w:eastAsia="ar-SA"/>
                </w:rPr>
              </w:pPr>
            </w:p>
            <w:p w14:paraId="3F9DE231" w14:textId="77777777">
              <w:pPr>
                <w:rPr>
                  <w:szCs w:val="24"/>
                  <w:lang w:eastAsia="ar-SA"/>
                </w:rPr>
              </w:pPr>
            </w:p>
            <w:p w14:paraId="26FB5981" w14:textId="77777777">
              <w:pPr>
                <w:rPr>
                  <w:szCs w:val="24"/>
                  <w:lang w:eastAsia="ar-SA"/>
                </w:rPr>
              </w:pPr>
            </w:p>
            <w:p w14:paraId="13A56C54" w14:textId="77777777">
              <w:pPr>
                <w:rPr>
                  <w:szCs w:val="24"/>
                  <w:lang w:eastAsia="ar-SA"/>
                </w:rPr>
              </w:pPr>
            </w:p>
            <w:p w14:paraId="4C398A69" w14:textId="77777777">
              <w:pPr>
                <w:rPr>
                  <w:szCs w:val="24"/>
                  <w:lang w:eastAsia="ar-SA"/>
                </w:rPr>
              </w:pPr>
            </w:p>
            <w:p w14:paraId="47EC682D" w14:textId="77777777">
              <w:pPr>
                <w:rPr>
                  <w:szCs w:val="24"/>
                </w:rPr>
              </w:pPr>
            </w:p>
            <w:p w14:paraId="0B04804C" w14:textId="77777777">
              <w:pPr>
                <w:rPr>
                  <w:szCs w:val="24"/>
                </w:rPr>
              </w:pPr>
            </w:p>
            <w:p w14:paraId="1980C525" w14:textId="77777777">
              <w:pPr>
                <w:rPr>
                  <w:szCs w:val="24"/>
                </w:rPr>
              </w:pPr>
            </w:p>
            <w:p w14:paraId="4E0B3859" w14:textId="77777777">
              <w:pPr>
                <w:rPr>
                  <w:szCs w:val="24"/>
                </w:rPr>
              </w:pPr>
            </w:p>
          </w:sdtContent>
        </w:sdt>
        <w:sdt>
          <w:sdtPr>
            <w:alias w:val="skirsnis"/>
            <w:tag w:val="part_6830901b556945c7b0ef78b30126d0b4"/>
            <w:lock w:val="sdtLocked"/>
            <w:richText/>
          </w:sdtPr>
          <w:sdtContent>
            <w:sdt>
              <w:sdtPr>
                <w:alias w:val="Pavadinimas"/>
                <w:tag w:val="title_6830901b556945c7b0ef78b30126d0b4"/>
                <w:lock w:val="sdtLocked"/>
                <w:richText/>
              </w:sdtPr>
              <w:sdtContent>
                <w:p w14:paraId="061AE8AF" w14:textId="77777777">
                  <w:pPr>
                    <w:jc w:val="center"/>
                    <w:rPr>
                      <w:b/>
                      <w:caps/>
                      <w:szCs w:val="24"/>
                    </w:rPr>
                  </w:pPr>
                  <w:r>
                    <w:rPr>
                      <w:b/>
                      <w:caps/>
                      <w:szCs w:val="24"/>
                    </w:rPr>
                    <w:t xml:space="preserve">RADVILIŠKIO RAJONO SAVIVALDYBĖS TARYBOS SPRENDIMO PROJEKTO </w:t>
                  </w:r>
                </w:p>
                <w:p w14:paraId="515D4143" w14:textId="3D9649C8">
                  <w:pPr>
                    <w:jc w:val="center"/>
                    <w:rPr>
                      <w:b/>
                      <w:caps/>
                      <w:szCs w:val="24"/>
                    </w:rPr>
                  </w:pPr>
                  <w:r>
                    <w:rPr>
                      <w:b/>
                      <w:caps/>
                      <w:szCs w:val="24"/>
                    </w:rPr>
                    <w:t>„</w:t>
                  </w:r>
                  <w:r>
                    <w:rPr>
                      <w:b/>
                      <w:bCs/>
                      <w:caps/>
                      <w:color w:val="000000"/>
                      <w:szCs w:val="24"/>
                      <w:shd w:val="clear" w:color="auto" w:fill="FFFFFF"/>
                      <w:lang w:eastAsia="ar-SA"/>
                    </w:rPr>
                    <w:t xml:space="preserve">DĖL </w:t>
                  </w:r>
                  <w:r>
                    <w:rPr>
                      <w:b/>
                      <w:caps/>
                      <w:szCs w:val="24"/>
                      <w:lang w:eastAsia="ar-SA"/>
                    </w:rPr>
                    <w:t>VALSTYBINĖS ŽEMĖS NUOMOS SUTARTies pripažinimo pasibaigusia ir valstybinės žemės sklypo nuomos</w:t>
                  </w:r>
                  <w:r>
                    <w:rPr>
                      <w:b/>
                      <w:caps/>
                      <w:szCs w:val="24"/>
                    </w:rPr>
                    <w:t>“</w:t>
                  </w:r>
                </w:p>
                <w:p w14:paraId="019D9052" w14:textId="77777777">
                  <w:pPr>
                    <w:jc w:val="center"/>
                    <w:rPr>
                      <w:b/>
                      <w:caps/>
                      <w:szCs w:val="24"/>
                    </w:rPr>
                  </w:pPr>
                  <w:r>
                    <w:rPr>
                      <w:b/>
                      <w:caps/>
                      <w:szCs w:val="24"/>
                    </w:rPr>
                    <w:t>AIŠKINAMASIS RAŠTAS</w:t>
                  </w:r>
                </w:p>
              </w:sdtContent>
            </w:sdt>
            <w:p w14:paraId="14B63943" w14:textId="77777777">
              <w:pPr>
                <w:jc w:val="center"/>
                <w:rPr>
                  <w:szCs w:val="24"/>
                </w:rPr>
              </w:pPr>
            </w:p>
            <w:p w14:paraId="2DBF7DE8" w14:textId="7E574344">
              <w:pPr>
                <w:jc w:val="center"/>
                <w:rPr>
                  <w:szCs w:val="24"/>
                </w:rPr>
              </w:pPr>
              <w:r>
                <w:rPr>
                  <w:szCs w:val="24"/>
                </w:rPr>
                <w:t>2025 m. sausio 24 d.</w:t>
              </w:r>
            </w:p>
            <w:p w14:paraId="264E05F6" w14:textId="77777777">
              <w:pPr>
                <w:jc w:val="center"/>
                <w:rPr>
                  <w:szCs w:val="24"/>
                </w:rPr>
              </w:pPr>
              <w:r>
                <w:rPr>
                  <w:szCs w:val="24"/>
                </w:rPr>
                <w:t>Radviliškis</w:t>
              </w:r>
            </w:p>
            <w:p w14:paraId="1A4773F1" w14:textId="77777777">
              <w:pPr>
                <w:rPr>
                  <w:szCs w:val="24"/>
                </w:rPr>
              </w:pPr>
            </w:p>
            <w:sdt>
              <w:sdtPr>
                <w:alias w:val="1 p."/>
                <w:tag w:val="part_293ddb36b525465a90b041704b3298e3"/>
                <w:lock w:val="sdtLocked"/>
                <w:richText/>
              </w:sdtPr>
              <w:sdtContent>
                <w:p w14:paraId="42379DE9" w14:textId="77777777">
                  <w:pPr>
                    <w:spacing w:line="360" w:lineRule="auto"/>
                    <w:ind w:firstLine="709"/>
                    <w:jc w:val="both"/>
                    <w:rPr>
                      <w:b/>
                      <w:szCs w:val="24"/>
                    </w:rPr>
                  </w:pPr>
                  <w:sdt>
                    <w:sdtPr>
                      <w:alias w:val="Numeris"/>
                      <w:tag w:val="nr_293ddb36b525465a90b041704b3298e3"/>
                      <w:lock w:val="sdtLocked"/>
                      <w:richText/>
                    </w:sdtPr>
                    <w:sdtContent>
                      <w:r>
                        <w:rPr>
                          <w:b/>
                          <w:szCs w:val="24"/>
                        </w:rPr>
                        <w:t>1</w:t>
                      </w:r>
                    </w:sdtContent>
                  </w:sdt>
                  <w:r>
                    <w:rPr>
                      <w:b/>
                      <w:szCs w:val="24"/>
                    </w:rPr>
                    <w:t>. Projekto rengimą paskatinusios priežastys, parengto projekto tikslai ir uždaviniai.</w:t>
                  </w:r>
                </w:p>
                <w:p w14:paraId="062141DA" w14:textId="2D325EDA">
                  <w:pPr>
                    <w:tabs>
                      <w:tab w:val="left" w:pos="855"/>
                    </w:tabs>
                    <w:suppressAutoHyphens/>
                    <w:spacing w:line="360" w:lineRule="auto"/>
                    <w:ind w:firstLine="709"/>
                    <w:jc w:val="both"/>
                    <w:rPr>
                      <w:color w:val="000000"/>
                      <w:szCs w:val="24"/>
                    </w:rPr>
                  </w:pPr>
                  <w:r>
                    <w:rPr>
                      <w:color w:val="000000"/>
                      <w:szCs w:val="24"/>
                    </w:rPr>
                    <w:t xml:space="preserve">Sprendimo projektas parengtas gavus </w:t>
                  </w:r>
                  <w:r>
                    <w:rPr>
                      <w:rFonts w:ascii="TimesNewRomanPSMT" w:hAnsi="TimesNewRomanPSMT"/>
                      <w:color w:val="000000"/>
                      <w:szCs w:val="24"/>
                    </w:rPr>
                    <w:t>(duomenys neskelbtini)</w:t>
                  </w:r>
                  <w:r>
                    <w:t xml:space="preserve"> </w:t>
                  </w:r>
                  <w:r>
                    <w:rPr>
                      <w:color w:val="000000"/>
                      <w:szCs w:val="24"/>
                    </w:rPr>
                    <w:t xml:space="preserve">prašymą išnuomoti 0,0171 ha žemės plotą 0,0639 ha ploto valstybinės žemės sklype kadastro Nr. 7157/0005:247, esančiame </w:t>
                  </w:r>
                  <w:r>
                    <w:rPr>
                      <w:rFonts w:ascii="TimesNewRomanPSMT" w:hAnsi="TimesNewRomanPSMT"/>
                      <w:color w:val="000000"/>
                      <w:szCs w:val="24"/>
                    </w:rPr>
                    <w:t>(duomenys neskelbtini)</w:t>
                  </w:r>
                  <w:r>
                    <w:rPr>
                      <w:color w:val="000000"/>
                      <w:szCs w:val="24"/>
                    </w:rPr>
                    <w:t xml:space="preserve">. </w:t>
                  </w:r>
                </w:p>
                <w:p w14:paraId="6AB1BC0F" w14:textId="507FA5B7">
                  <w:pPr>
                    <w:spacing w:line="360" w:lineRule="auto"/>
                    <w:ind w:firstLine="851"/>
                    <w:jc w:val="both"/>
                  </w:pPr>
                  <w:r>
                    <w:rPr>
                      <w:color w:val="000000"/>
                      <w:szCs w:val="24"/>
                    </w:rPr>
                    <w:t xml:space="preserve">Sprendimo tikslas – gauti Radviliškio rajono savivaldybės tarybos pritarimą </w:t>
                  </w:r>
                  <w:r>
                    <w:rPr>
                      <w:szCs w:val="24"/>
                    </w:rPr>
                    <w:t>pripažinti pasibaigusia 2</w:t>
                  </w:r>
                  <w:r>
                    <w:rPr>
                      <w:rFonts w:eastAsia="HG Mincho Light J"/>
                      <w:bCs/>
                      <w:szCs w:val="24"/>
                    </w:rPr>
                    <w:t>009 m. balandžio 9 d. valstybinės žemės nuomos sutartį Nr. </w:t>
                  </w:r>
                  <w:r>
                    <w:rPr>
                      <w:color w:val="000000"/>
                      <w:szCs w:val="24"/>
                    </w:rPr>
                    <w:t>71/09-0007</w:t>
                  </w:r>
                  <w:r>
                    <w:rPr>
                      <w:rFonts w:eastAsia="HG Mincho Light J"/>
                      <w:bCs/>
                      <w:szCs w:val="24"/>
                    </w:rPr>
                    <w:t xml:space="preserve">, pasirašytą su </w:t>
                  </w:r>
                  <w:r>
                    <w:rPr>
                      <w:rFonts w:ascii="TimesNewRomanPSMT" w:hAnsi="TimesNewRomanPSMT"/>
                      <w:color w:val="000000"/>
                      <w:szCs w:val="24"/>
                    </w:rPr>
                    <w:t>(duomenys neskelbtini)</w:t>
                  </w:r>
                  <w:r>
                    <w:rPr>
                      <w:rFonts w:eastAsia="HG Mincho Light J"/>
                      <w:bCs/>
                      <w:szCs w:val="24"/>
                    </w:rPr>
                    <w:t xml:space="preserve">, pardavusia jai priklausiusią gyvenamojo namo dalį ir </w:t>
                  </w:r>
                  <w:r>
                    <w:t xml:space="preserve">gauti Radviliškio rajono savivaldybės tarybos pritarimą išnuomoti 0,0171 ha žemės plotą 0,0639 ha ploto valstybinės žemės sklype </w:t>
                  </w:r>
                  <w:r>
                    <w:rPr>
                      <w:rFonts w:ascii="TimesNewRomanPSMT" w:hAnsi="TimesNewRomanPSMT"/>
                      <w:color w:val="000000"/>
                      <w:szCs w:val="24"/>
                    </w:rPr>
                    <w:t>(duomenys neskelbtini)</w:t>
                  </w:r>
                  <w:r>
                    <w:t xml:space="preserve">.           </w:t>
                  </w:r>
                </w:p>
              </w:sdtContent>
            </w:sdt>
            <w:sdt>
              <w:sdtPr>
                <w:alias w:val="2 p."/>
                <w:tag w:val="part_3ed2d58f2a194707bd7d02325fe24171"/>
                <w:lock w:val="sdtLocked"/>
                <w:richText/>
              </w:sdtPr>
              <w:sdtContent>
                <w:p w14:paraId="3F888DD3" w14:textId="77777777">
                  <w:pPr>
                    <w:spacing w:line="360" w:lineRule="auto"/>
                    <w:ind w:firstLine="851"/>
                    <w:jc w:val="both"/>
                    <w:rPr>
                      <w:b/>
                      <w:szCs w:val="24"/>
                    </w:rPr>
                  </w:pPr>
                  <w:sdt>
                    <w:sdtPr>
                      <w:alias w:val="Numeris"/>
                      <w:tag w:val="nr_3ed2d58f2a194707bd7d02325fe24171"/>
                      <w:lock w:val="sdtLocked"/>
                      <w:richText/>
                    </w:sdtPr>
                    <w:sdtContent>
                      <w:r>
                        <w:rPr>
                          <w:b/>
                          <w:szCs w:val="24"/>
                        </w:rPr>
                        <w:t>2</w:t>
                      </w:r>
                    </w:sdtContent>
                  </w:sdt>
                  <w:r>
                    <w:rPr>
                      <w:b/>
                      <w:szCs w:val="24"/>
                    </w:rPr>
                    <w:t>. Projekto iniciatoriai (institucija, asmenys ar piliečių atstovai) ir rengėjai.</w:t>
                  </w:r>
                </w:p>
                <w:p w14:paraId="14DFD588" w14:textId="547193B2">
                  <w:pPr>
                    <w:spacing w:line="360" w:lineRule="auto"/>
                    <w:ind w:firstLine="851"/>
                    <w:jc w:val="both"/>
                    <w:rPr>
                      <w:szCs w:val="24"/>
                    </w:rPr>
                  </w:pPr>
                  <w:r>
                    <w:rPr>
                      <w:szCs w:val="24"/>
                    </w:rPr>
                    <w:t xml:space="preserve">Projekto iniciatorius – Radviliškio rajono savivaldybės administracijos Architektūros ir urbanistikos skyrius. Projekto rengėjas – Radviliškio rajono savivaldybės administracijos Architektūros ir urbanistikos skyriaus vyriausiasis specialistas Vytautas Urbonas. </w:t>
                  </w:r>
                </w:p>
              </w:sdtContent>
            </w:sdt>
            <w:sdt>
              <w:sdtPr>
                <w:alias w:val="3 p."/>
                <w:tag w:val="part_5b19daecc46f445a947ca62e76c4156c"/>
                <w:lock w:val="sdtLocked"/>
                <w:richText/>
              </w:sdtPr>
              <w:sdtContent>
                <w:p w14:paraId="79B77CD2" w14:textId="6A0F7A60">
                  <w:pPr>
                    <w:spacing w:line="360" w:lineRule="auto"/>
                    <w:ind w:firstLine="851"/>
                    <w:jc w:val="both"/>
                    <w:rPr>
                      <w:b/>
                      <w:szCs w:val="24"/>
                    </w:rPr>
                  </w:pPr>
                  <w:sdt>
                    <w:sdtPr>
                      <w:alias w:val="Numeris"/>
                      <w:tag w:val="nr_5b19daecc46f445a947ca62e76c4156c"/>
                      <w:lock w:val="sdtLocked"/>
                      <w:richText/>
                    </w:sdtPr>
                    <w:sdtContent>
                      <w:r>
                        <w:rPr>
                          <w:b/>
                          <w:szCs w:val="24"/>
                        </w:rPr>
                        <w:t>3</w:t>
                      </w:r>
                    </w:sdtContent>
                  </w:sdt>
                  <w:r>
                    <w:rPr>
                      <w:b/>
                      <w:szCs w:val="24"/>
                    </w:rPr>
                    <w:t>. Kaip šiuo metu yra reguliuojami projekte aptarti teisiniai santykiai.</w:t>
                  </w:r>
                </w:p>
                <w:p w14:paraId="35674F7B" w14:textId="7BCE8BFB">
                  <w:pPr>
                    <w:spacing w:line="360" w:lineRule="auto"/>
                    <w:ind w:firstLine="851"/>
                    <w:jc w:val="both"/>
                    <w:rPr>
                      <w:szCs w:val="24"/>
                    </w:rPr>
                  </w:pPr>
                  <w:r>
                    <w:rPr>
                      <w:szCs w:val="24"/>
                    </w:rPr>
                    <w:t xml:space="preserve">Dabartinis sprendimo projekte aptariamų klausimų reguliavimas apibrėžtas </w:t>
                  </w:r>
                  <w:r>
                    <w:t>Lietuvos Respublikos civilinio kodekso 6.562 straipsnio 3, 6 dalimis,</w:t>
                  </w:r>
                  <w:r>
                    <w:rPr>
                      <w:color w:val="000000"/>
                    </w:rPr>
                    <w:t xml:space="preserve"> 6.223 straipsnio 1 dalimi,</w:t>
                  </w:r>
                  <w:r>
                    <w:t xml:space="preserve"> Lietuvos Respublikos vietos savivaldos įstatymo </w:t>
                  </w:r>
                  <w:r>
                    <w:rPr>
                      <w:szCs w:val="24"/>
                      <w:lang w:eastAsia="ar-SA"/>
                    </w:rPr>
                    <w:t xml:space="preserve">7 straipsnio 9 punktu, </w:t>
                  </w:r>
                  <w:r>
                    <w:t>15 straipsnio 2 dalies 20 punktu, Lietuvos Respublikos žemės įstatymo 7 straipsnio 1 dalies 2 punktu, 9 straipsnio 1 dalies 1 punktu, Kitos paskirties valstybinės žemės sklypų pardavimo ir nuomos taisyklių, patvirtintų Lietuvos Respublikos Vyriausybės 1999 m. kovo 9 d. nutarimu Nr. 260 „Dėl Kitos paskirties valstybinės žemės sklypų pardavimo ir nuomos taisyklių patvirtinimo“ 10 ir 36 punktais ir Lietuvos Respublikos Vyriausybės 1999 m. vasario 24 d. nutarimo Nr. 205 „Dėl žemės įvertinimo tvarkos“ 5.9 ir 5.12 papunkčiais.</w:t>
                  </w:r>
                  <w:r>
                    <w:rPr>
                      <w:szCs w:val="24"/>
                    </w:rPr>
                    <w:t xml:space="preserve"> </w:t>
                  </w:r>
                </w:p>
                <w:p w14:paraId="0F3C83E5" w14:textId="5760F41B">
                  <w:pPr>
                    <w:spacing w:line="360" w:lineRule="auto"/>
                    <w:ind w:firstLine="851"/>
                    <w:jc w:val="both"/>
                    <w:rPr>
                      <w:szCs w:val="24"/>
                    </w:rPr>
                  </w:pPr>
                  <w:r>
                    <w:rPr>
                      <w:szCs w:val="24"/>
                    </w:rPr>
                    <w:t xml:space="preserve">Minėti teisės aktai nustato, kad savivaldybių tarybos pagal kompetenciją išimtine tvarka priima sprendimus dėl patikėjimo teise perduotų valstybinės žemės sklypų naudojimo ir disponavimo. </w:t>
                  </w:r>
                </w:p>
              </w:sdtContent>
            </w:sdt>
            <w:sdt>
              <w:sdtPr>
                <w:alias w:val="4 p."/>
                <w:tag w:val="part_ab8fd6c33ec84263b6a27280c1fce03c"/>
                <w:lock w:val="sdtLocked"/>
                <w:richText/>
              </w:sdtPr>
              <w:sdtContent>
                <w:p w14:paraId="1F9CA88F" w14:textId="77777777">
                  <w:pPr>
                    <w:spacing w:line="360" w:lineRule="auto"/>
                    <w:ind w:firstLine="851"/>
                    <w:jc w:val="both"/>
                    <w:rPr>
                      <w:b/>
                      <w:szCs w:val="24"/>
                    </w:rPr>
                  </w:pPr>
                  <w:sdt>
                    <w:sdtPr>
                      <w:alias w:val="Numeris"/>
                      <w:tag w:val="nr_ab8fd6c33ec84263b6a27280c1fce03c"/>
                      <w:lock w:val="sdtLocked"/>
                      <w:richText/>
                    </w:sdtPr>
                    <w:sdtContent>
                      <w:r>
                        <w:rPr>
                          <w:b/>
                          <w:szCs w:val="24"/>
                        </w:rPr>
                        <w:t>4</w:t>
                      </w:r>
                    </w:sdtContent>
                  </w:sdt>
                  <w:r>
                    <w:rPr>
                      <w:b/>
                      <w:szCs w:val="24"/>
                    </w:rPr>
                    <w:t>. Kokios siūlomos naujos teisinio reguliavimo nuostatos, kokių teigiamų rezultatų laukiama.</w:t>
                  </w:r>
                </w:p>
                <w:p w14:paraId="57FB2A8C" w14:textId="77777777">
                  <w:pPr>
                    <w:spacing w:line="360" w:lineRule="auto"/>
                    <w:ind w:firstLine="851"/>
                    <w:jc w:val="both"/>
                    <w:rPr>
                      <w:szCs w:val="24"/>
                    </w:rPr>
                  </w:pPr>
                  <w:r>
                    <w:rPr>
                      <w:szCs w:val="24"/>
                    </w:rPr>
                    <w:t>Nesiūloma.</w:t>
                  </w:r>
                </w:p>
              </w:sdtContent>
            </w:sdt>
            <w:sdt>
              <w:sdtPr>
                <w:alias w:val="5 p."/>
                <w:tag w:val="part_80fb1b39af0347d4ae8817bf6dee3f79"/>
                <w:lock w:val="sdtLocked"/>
                <w:richText/>
              </w:sdtPr>
              <w:sdtContent>
                <w:p w14:paraId="599C2A54" w14:textId="77777777">
                  <w:pPr>
                    <w:spacing w:line="360" w:lineRule="auto"/>
                    <w:ind w:firstLine="851"/>
                    <w:jc w:val="both"/>
                    <w:rPr>
                      <w:b/>
                      <w:szCs w:val="24"/>
                    </w:rPr>
                  </w:pPr>
                  <w:sdt>
                    <w:sdtPr>
                      <w:alias w:val="Numeris"/>
                      <w:tag w:val="nr_80fb1b39af0347d4ae8817bf6dee3f79"/>
                      <w:lock w:val="sdtLocked"/>
                      <w:richText/>
                    </w:sdtPr>
                    <w:sdtContent>
                      <w:r>
                        <w:rPr>
                          <w:b/>
                          <w:szCs w:val="24"/>
                        </w:rPr>
                        <w:t>5</w:t>
                      </w:r>
                    </w:sdtContent>
                  </w:sdt>
                  <w:r>
                    <w:rPr>
                      <w:b/>
                      <w:szCs w:val="24"/>
                    </w:rPr>
                    <w:t>. Galimos neigiamos priimto sprendimo projekto pasekmės ir kokių priemonių reikėtų imtis, kad tokių pasekmių būtų išvengta.</w:t>
                  </w:r>
                </w:p>
                <w:p w14:paraId="5710C0D1" w14:textId="77777777">
                  <w:pPr>
                    <w:spacing w:line="360" w:lineRule="auto"/>
                    <w:ind w:firstLine="851"/>
                    <w:jc w:val="both"/>
                    <w:rPr>
                      <w:szCs w:val="24"/>
                    </w:rPr>
                  </w:pPr>
                  <w:r>
                    <w:rPr>
                      <w:szCs w:val="24"/>
                    </w:rPr>
                    <w:t>Neigiamų pasekmių nenumatoma.</w:t>
                  </w:r>
                </w:p>
              </w:sdtContent>
            </w:sdt>
            <w:sdt>
              <w:sdtPr>
                <w:alias w:val="6 p."/>
                <w:tag w:val="part_5700e21b6a7e45e9a32a2e56b976ca7b"/>
                <w:lock w:val="sdtLocked"/>
                <w:richText/>
              </w:sdtPr>
              <w:sdtContent>
                <w:p w14:paraId="38C1E5C5" w14:textId="77777777">
                  <w:pPr>
                    <w:spacing w:line="360" w:lineRule="auto"/>
                    <w:ind w:firstLine="851"/>
                    <w:jc w:val="both"/>
                    <w:rPr>
                      <w:b/>
                      <w:szCs w:val="24"/>
                    </w:rPr>
                  </w:pPr>
                  <w:sdt>
                    <w:sdtPr>
                      <w:alias w:val="Numeris"/>
                      <w:tag w:val="nr_5700e21b6a7e45e9a32a2e56b976ca7b"/>
                      <w:lock w:val="sdtLocked"/>
                      <w:richText/>
                    </w:sdtPr>
                    <w:sdtContent>
                      <w:r>
                        <w:rPr>
                          <w:b/>
                          <w:szCs w:val="24"/>
                        </w:rPr>
                        <w:t>6</w:t>
                      </w:r>
                    </w:sdtContent>
                  </w:sdt>
                  <w:r>
                    <w:rPr>
                      <w:b/>
                      <w:szCs w:val="24"/>
                    </w:rPr>
                    <w:t>. Kokius teisės aktus būtina priimti, kokius galiojančius teisės aktus būtina pakeisti ar pripažinti netekusiais galios priėmus sprendimo projektą.</w:t>
                  </w:r>
                </w:p>
                <w:p w14:paraId="01989A3A" w14:textId="77777777">
                  <w:pPr>
                    <w:spacing w:line="360" w:lineRule="auto"/>
                    <w:ind w:firstLine="851"/>
                    <w:jc w:val="both"/>
                    <w:rPr>
                      <w:szCs w:val="24"/>
                    </w:rPr>
                  </w:pPr>
                  <w:r>
                    <w:rPr>
                      <w:szCs w:val="24"/>
                    </w:rPr>
                    <w:t>Nėra.</w:t>
                  </w:r>
                </w:p>
              </w:sdtContent>
            </w:sdt>
            <w:sdt>
              <w:sdtPr>
                <w:alias w:val="7 p."/>
                <w:tag w:val="part_ffdf2ebbdb1a49b6920f674d43911758"/>
                <w:lock w:val="sdtLocked"/>
                <w:richText/>
              </w:sdtPr>
              <w:sdtContent>
                <w:p w14:paraId="56614683" w14:textId="77777777">
                  <w:pPr>
                    <w:spacing w:line="360" w:lineRule="auto"/>
                    <w:ind w:firstLine="851"/>
                    <w:jc w:val="both"/>
                    <w:rPr>
                      <w:b/>
                      <w:szCs w:val="24"/>
                    </w:rPr>
                  </w:pPr>
                  <w:sdt>
                    <w:sdtPr>
                      <w:alias w:val="Numeris"/>
                      <w:tag w:val="nr_ffdf2ebbdb1a49b6920f674d43911758"/>
                      <w:lock w:val="sdtLocked"/>
                      <w:richText/>
                    </w:sdtPr>
                    <w:sdtContent>
                      <w:r>
                        <w:rPr>
                          <w:b/>
                          <w:szCs w:val="24"/>
                        </w:rPr>
                        <w:t>7</w:t>
                      </w:r>
                    </w:sdtContent>
                  </w:sdt>
                  <w:r>
                    <w:rPr>
                      <w:b/>
                      <w:szCs w:val="24"/>
                    </w:rPr>
                    <w:t>. Sprendimo projektui įgyvendinti reikalingos lėšos, finansavimo šaltiniai.</w:t>
                  </w:r>
                </w:p>
                <w:p w14:paraId="6CDAE635" w14:textId="77777777">
                  <w:pPr>
                    <w:spacing w:line="360" w:lineRule="auto"/>
                    <w:ind w:firstLine="851"/>
                    <w:jc w:val="both"/>
                    <w:rPr>
                      <w:szCs w:val="24"/>
                    </w:rPr>
                  </w:pPr>
                  <w:r>
                    <w:rPr>
                      <w:szCs w:val="24"/>
                    </w:rPr>
                    <w:t>Priėmusi sprendimą, Radviliškio rajono savivaldybė papildomų išlaidų nepatirs.</w:t>
                  </w:r>
                </w:p>
              </w:sdtContent>
            </w:sdt>
            <w:sdt>
              <w:sdtPr>
                <w:alias w:val="8 p."/>
                <w:tag w:val="part_d9655064d3ca431b915c87a6b9a2d1ca"/>
                <w:lock w:val="sdtLocked"/>
                <w:richText/>
              </w:sdtPr>
              <w:sdtContent>
                <w:p w14:paraId="24BE63A9" w14:textId="77777777">
                  <w:pPr>
                    <w:spacing w:line="360" w:lineRule="auto"/>
                    <w:ind w:firstLine="851"/>
                    <w:jc w:val="both"/>
                    <w:rPr>
                      <w:b/>
                      <w:szCs w:val="24"/>
                    </w:rPr>
                  </w:pPr>
                  <w:sdt>
                    <w:sdtPr>
                      <w:alias w:val="Numeris"/>
                      <w:tag w:val="nr_d9655064d3ca431b915c87a6b9a2d1ca"/>
                      <w:lock w:val="sdtLocked"/>
                      <w:richText/>
                    </w:sdtPr>
                    <w:sdtContent>
                      <w:r>
                        <w:rPr>
                          <w:b/>
                          <w:szCs w:val="24"/>
                        </w:rPr>
                        <w:t>8</w:t>
                      </w:r>
                    </w:sdtContent>
                  </w:sdt>
                  <w:r>
                    <w:rPr>
                      <w:b/>
                      <w:szCs w:val="24"/>
                    </w:rPr>
                    <w:t>. Sprendimo projekto rengimo metu gauti specialistų vertinimai ir išvados.</w:t>
                  </w:r>
                </w:p>
                <w:p w14:paraId="37020D28" w14:textId="77777777">
                  <w:pPr>
                    <w:spacing w:line="360" w:lineRule="auto"/>
                    <w:ind w:firstLine="851"/>
                    <w:jc w:val="both"/>
                    <w:rPr>
                      <w:szCs w:val="24"/>
                    </w:rPr>
                  </w:pPr>
                  <w:r>
                    <w:rPr>
                      <w:szCs w:val="24"/>
                    </w:rPr>
                    <w:t>Nėra.</w:t>
                  </w:r>
                </w:p>
              </w:sdtContent>
            </w:sdt>
            <w:sdt>
              <w:sdtPr>
                <w:alias w:val="9 p."/>
                <w:tag w:val="part_204d0df12da847ec88c16b63a1f1a3bc"/>
                <w:lock w:val="sdtLocked"/>
                <w:richText/>
              </w:sdtPr>
              <w:sdtContent>
                <w:p w14:paraId="64BF8B4D" w14:textId="77777777">
                  <w:pPr>
                    <w:spacing w:line="360" w:lineRule="auto"/>
                    <w:ind w:firstLine="851"/>
                    <w:jc w:val="both"/>
                    <w:rPr>
                      <w:b/>
                      <w:szCs w:val="24"/>
                    </w:rPr>
                  </w:pPr>
                  <w:sdt>
                    <w:sdtPr>
                      <w:alias w:val="Numeris"/>
                      <w:tag w:val="nr_204d0df12da847ec88c16b63a1f1a3bc"/>
                      <w:lock w:val="sdtLocked"/>
                      <w:richText/>
                    </w:sdtPr>
                    <w:sdtContent>
                      <w:r>
                        <w:rPr>
                          <w:b/>
                          <w:szCs w:val="24"/>
                        </w:rPr>
                        <w:t>9</w:t>
                      </w:r>
                    </w:sdtContent>
                  </w:sdt>
                  <w:r>
                    <w:rPr>
                      <w:b/>
                      <w:szCs w:val="24"/>
                    </w:rPr>
                    <w:t>. Numatomo teisinio reguliavimo poveikio vertinimo rezultatai.</w:t>
                  </w:r>
                </w:p>
                <w:p w14:paraId="234FE5A9" w14:textId="77777777">
                  <w:pPr>
                    <w:spacing w:line="360" w:lineRule="auto"/>
                    <w:ind w:firstLine="851"/>
                    <w:jc w:val="both"/>
                    <w:rPr>
                      <w:szCs w:val="24"/>
                    </w:rPr>
                  </w:pPr>
                  <w:r>
                    <w:rPr>
                      <w:szCs w:val="24"/>
                    </w:rPr>
                    <w:t>Rezultatai nenumatomi.</w:t>
                  </w:r>
                </w:p>
              </w:sdtContent>
            </w:sdt>
            <w:sdt>
              <w:sdtPr>
                <w:alias w:val="10 p."/>
                <w:tag w:val="part_b107e56731fd433797cec3ef644fc08e"/>
                <w:lock w:val="sdtLocked"/>
                <w:richText/>
              </w:sdtPr>
              <w:sdtContent>
                <w:p w14:paraId="4B2A5252" w14:textId="77777777">
                  <w:pPr>
                    <w:spacing w:line="360" w:lineRule="auto"/>
                    <w:ind w:firstLine="851"/>
                    <w:jc w:val="both"/>
                    <w:rPr>
                      <w:b/>
                      <w:szCs w:val="24"/>
                    </w:rPr>
                  </w:pPr>
                  <w:sdt>
                    <w:sdtPr>
                      <w:alias w:val="Numeris"/>
                      <w:tag w:val="nr_b107e56731fd433797cec3ef644fc08e"/>
                      <w:lock w:val="sdtLocked"/>
                      <w:richText/>
                    </w:sdtPr>
                    <w:sdtContent>
                      <w:r>
                        <w:rPr>
                          <w:b/>
                          <w:szCs w:val="24"/>
                        </w:rPr>
                        <w:t>10</w:t>
                      </w:r>
                    </w:sdtContent>
                  </w:sdt>
                  <w:r>
                    <w:rPr>
                      <w:b/>
                      <w:szCs w:val="24"/>
                    </w:rPr>
                    <w:t>. Sprendimo projekto antikorupcinis vertinimas.</w:t>
                  </w:r>
                </w:p>
                <w:p w14:paraId="31A4EA08" w14:textId="77777777">
                  <w:pPr>
                    <w:spacing w:line="360" w:lineRule="auto"/>
                    <w:ind w:firstLine="851"/>
                    <w:jc w:val="both"/>
                    <w:rPr>
                      <w:szCs w:val="24"/>
                    </w:rPr>
                  </w:pPr>
                  <w:r>
                    <w:rPr>
                      <w:szCs w:val="24"/>
                    </w:rPr>
                    <w:t>Teisės akto projektas antikorupciniam vertinimui neteikiamas.</w:t>
                  </w:r>
                </w:p>
              </w:sdtContent>
            </w:sdt>
            <w:sdt>
              <w:sdtPr>
                <w:alias w:val="11 p."/>
                <w:tag w:val="part_3801e3c3b2504204b7832b54c37c8866"/>
                <w:lock w:val="sdtLocked"/>
                <w:richText/>
              </w:sdtPr>
              <w:sdtContent>
                <w:p w14:paraId="1EB3115F" w14:textId="77777777">
                  <w:pPr>
                    <w:spacing w:line="360" w:lineRule="auto"/>
                    <w:ind w:firstLine="851"/>
                    <w:jc w:val="both"/>
                    <w:rPr>
                      <w:b/>
                      <w:szCs w:val="24"/>
                    </w:rPr>
                  </w:pPr>
                  <w:sdt>
                    <w:sdtPr>
                      <w:alias w:val="Numeris"/>
                      <w:tag w:val="nr_3801e3c3b2504204b7832b54c37c8866"/>
                      <w:lock w:val="sdtLocked"/>
                      <w:richText/>
                    </w:sdtPr>
                    <w:sdtContent>
                      <w:r>
                        <w:rPr>
                          <w:b/>
                          <w:szCs w:val="24"/>
                        </w:rPr>
                        <w:t>11</w:t>
                      </w:r>
                    </w:sdtContent>
                  </w:sdt>
                  <w:r>
                    <w:rPr>
                      <w:b/>
                      <w:szCs w:val="24"/>
                    </w:rPr>
                    <w:t>. Kiti, iniciatoriaus nuomone, reikalingi pagrindimai ir paaiškinimai.</w:t>
                  </w:r>
                </w:p>
                <w:p w14:paraId="56AE2288" w14:textId="77777777">
                  <w:pPr>
                    <w:spacing w:line="360" w:lineRule="auto"/>
                    <w:ind w:firstLine="851"/>
                    <w:jc w:val="both"/>
                    <w:rPr>
                      <w:szCs w:val="24"/>
                    </w:rPr>
                  </w:pPr>
                  <w:r>
                    <w:rPr>
                      <w:szCs w:val="24"/>
                    </w:rPr>
                    <w:t>Nėra.</w:t>
                  </w:r>
                </w:p>
              </w:sdtContent>
            </w:sdt>
            <w:sdt>
              <w:sdtPr>
                <w:alias w:val="12 p."/>
                <w:tag w:val="part_a0393d2c1c844af188f5670a41e9016a"/>
                <w:lock w:val="sdtLocked"/>
                <w:richText/>
              </w:sdtPr>
              <w:sdtContent>
                <w:p w14:paraId="716F9E02" w14:textId="77777777">
                  <w:pPr>
                    <w:spacing w:line="360" w:lineRule="auto"/>
                    <w:ind w:firstLine="851"/>
                    <w:jc w:val="both"/>
                    <w:rPr>
                      <w:b/>
                      <w:szCs w:val="24"/>
                    </w:rPr>
                  </w:pPr>
                  <w:sdt>
                    <w:sdtPr>
                      <w:alias w:val="Numeris"/>
                      <w:tag w:val="nr_a0393d2c1c844af188f5670a41e9016a"/>
                      <w:lock w:val="sdtLocked"/>
                      <w:richText/>
                    </w:sdtPr>
                    <w:sdtContent>
                      <w:r>
                        <w:rPr>
                          <w:b/>
                          <w:szCs w:val="24"/>
                        </w:rPr>
                        <w:t>12</w:t>
                      </w:r>
                    </w:sdtContent>
                  </w:sdt>
                  <w:r>
                    <w:rPr>
                      <w:b/>
                      <w:szCs w:val="24"/>
                    </w:rPr>
                    <w:t>. Pridedami dokumentai.</w:t>
                  </w:r>
                </w:p>
                <w:p w14:paraId="13036B97" w14:textId="3C3B5464">
                  <w:pPr>
                    <w:spacing w:line="360" w:lineRule="auto"/>
                    <w:ind w:firstLine="851"/>
                    <w:jc w:val="both"/>
                    <w:rPr>
                      <w:szCs w:val="24"/>
                    </w:rPr>
                  </w:pPr>
                  <w:r>
                    <w:rPr>
                      <w:rFonts w:ascii="TimesNewRomanPSMT" w:hAnsi="TimesNewRomanPSMT"/>
                      <w:color w:val="000000"/>
                      <w:szCs w:val="24"/>
                    </w:rPr>
                    <w:t>(duomenys neskelbtini)</w:t>
                  </w:r>
                  <w:r>
                    <w:t xml:space="preserve"> </w:t>
                  </w:r>
                  <w:r>
                    <w:rPr>
                      <w:szCs w:val="24"/>
                    </w:rPr>
                    <w:t xml:space="preserve"> prašymas. </w:t>
                  </w:r>
                </w:p>
                <w:p w14:paraId="620DB46D" w14:textId="5FF40D29">
                  <w:pPr>
                    <w:spacing w:line="360" w:lineRule="auto"/>
                    <w:ind w:firstLine="851"/>
                    <w:jc w:val="both"/>
                    <w:rPr>
                      <w:szCs w:val="24"/>
                    </w:rPr>
                  </w:pPr>
                  <w:r>
                    <w:rPr>
                      <w:szCs w:val="24"/>
                    </w:rPr>
                    <w:t>Sutarties „D</w:t>
                  </w:r>
                  <w:r>
                    <w:rPr>
                      <w:szCs w:val="24"/>
                      <w:lang w:eastAsia="ar-SA"/>
                    </w:rPr>
                    <w:t>ėl valstybinės žemės nuomos</w:t>
                  </w:r>
                  <w:r>
                    <w:rPr>
                      <w:szCs w:val="24"/>
                    </w:rPr>
                    <w:t xml:space="preserve">“ projektas. </w:t>
                  </w:r>
                </w:p>
                <w:p w14:paraId="5EBC46DE" w14:textId="77777777">
                  <w:pPr>
                    <w:spacing w:line="360" w:lineRule="auto"/>
                    <w:ind w:firstLine="851"/>
                    <w:jc w:val="both"/>
                    <w:rPr>
                      <w:szCs w:val="24"/>
                    </w:rPr>
                  </w:pPr>
                </w:p>
                <w:p w14:paraId="39535695" w14:textId="77777777">
                  <w:pPr>
                    <w:spacing w:line="360" w:lineRule="auto"/>
                    <w:ind w:firstLine="851"/>
                    <w:jc w:val="both"/>
                    <w:rPr>
                      <w:szCs w:val="24"/>
                    </w:rPr>
                  </w:pPr>
                </w:p>
                <w:p w14:paraId="42CFA39F" w14:textId="77777777">
                  <w:pPr>
                    <w:jc w:val="both"/>
                    <w:rPr>
                      <w:szCs w:val="24"/>
                    </w:rPr>
                  </w:pPr>
                </w:p>
              </w:sdtContent>
            </w:sdt>
          </w:sdtContent>
        </w:sdt>
        <w:sdt>
          <w:sdtPr>
            <w:alias w:val="signatura"/>
            <w:tag w:val="part_e12499457ed24fcaba0f70b9c81f1f98"/>
            <w:lock w:val="sdtLocked"/>
            <w:richText/>
          </w:sdtPr>
          <w:sdtContent>
            <w:p w14:paraId="32C4E56D" w14:textId="77777777">
              <w:pPr>
                <w:rPr>
                  <w:szCs w:val="24"/>
                  <w:lang w:eastAsia="lt-LT"/>
                </w:rPr>
              </w:pPr>
              <w:r>
                <w:rPr>
                  <w:szCs w:val="24"/>
                  <w:lang w:eastAsia="lt-LT"/>
                </w:rPr>
                <w:t>Architektūros ir urbanistikos skyriaus</w:t>
              </w:r>
            </w:p>
            <w:p w14:paraId="46A25832" w14:textId="789DD6FB">
              <w:pPr>
                <w:rPr>
                  <w:szCs w:val="24"/>
                  <w:lang w:eastAsia="lt-LT"/>
                </w:rPr>
              </w:pPr>
              <w:r>
                <w:rPr>
                  <w:szCs w:val="24"/>
                  <w:lang w:eastAsia="lt-LT"/>
                </w:rPr>
                <w:t>vyriausiasis specialistas</w:t>
                <w:tab/>
                <w:tab/>
                <w:t xml:space="preserve">                                                                       Vytautas Urbonas</w:t>
              </w:r>
            </w:p>
            <w:p w14:paraId="5D1E4895" w14:textId="77777777">
              <w:pPr>
                <w:ind w:firstLine="720"/>
                <w:rPr>
                  <w:bCs/>
                  <w:szCs w:val="24"/>
                </w:rPr>
              </w:pPr>
            </w:p>
          </w:sdtContent>
        </w:sdt>
        <w:sdt>
          <w:sdtPr>
            <w:alias w:val="pabaiga"/>
            <w:tag w:val="part_891c5c3e102d438ba75b92130b75ae83"/>
            <w:lock w:val="sdtLocked"/>
            <w:richText/>
          </w:sdtPr>
          <w:sdtContent>
            <w:p w14:paraId="2569FF6F" w14:textId="0A18AF55">
              <w:pPr>
                <w:jc w:val="center"/>
                <w:rPr>
                  <w:rFonts w:eastAsia="Calibri"/>
                  <w:szCs w:val="24"/>
                  <w:lang w:eastAsia="ar-SA"/>
                </w:rPr>
              </w:pPr>
              <w:r>
                <w:rPr>
                  <w:szCs w:val="24"/>
                </w:rPr>
                <w:t>__________________</w:t>
              </w: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567" w:bottom="1134" w:left="1701" w:header="567" w:footer="0" w:gutter="0"/>
      <w:cols w:space="1296"/>
      <w:formProt w:val="0"/>
      <w:titlePg/>
      <w:docGrid w:linePitch="254"/>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507A674" w14:textId="77777777">
      <w:pPr>
        <w:suppressAutoHyphens/>
        <w:rPr>
          <w:lang w:eastAsia="ar-SA"/>
        </w:rPr>
      </w:pPr>
      <w:r>
        <w:rPr>
          <w:lang w:eastAsia="ar-SA"/>
        </w:rPr>
        <w:separator/>
      </w:r>
    </w:p>
  </w:endnote>
  <w:endnote w:type="continuationSeparator" w:id="0">
    <w:p w14:paraId="5919BEE8" w14:textId="77777777">
      <w:pPr>
        <w:suppressAutoHyphens/>
        <w:rPr>
          <w:lang w:eastAsia="ar-SA"/>
        </w:rPr>
      </w:pPr>
      <w:r>
        <w:rPr>
          <w:lang w:eastAsia="ar-SA"/>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NewRomanPSMT">
    <w:altName w:val="Times New Roman"/>
    <w:panose1 w:val="00000000000000000000"/>
    <w:charset w:val="00"/>
    <w:family w:val="roman"/>
    <w:notTrueType/>
    <w:pitch w:val="default"/>
  </w:font>
  <w:font w:name="HG Mincho Light J">
    <w:altName w:val="Times New Roman"/>
    <w:charset w:val="BA"/>
    <w:family w:val="auto"/>
    <w:pitch w:val="variable"/>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43158B7" w14:textId="77777777">
    <w:pPr>
      <w:tabs>
        <w:tab w:val="center" w:pos="4153"/>
        <w:tab w:val="right" w:pos="8306"/>
      </w:tabs>
      <w:suppressAutoHyphens/>
      <w:rPr>
        <w:lang w:eastAsia="ar-SA"/>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8FEE60C" w14:textId="77777777">
    <w:pPr>
      <w:tabs>
        <w:tab w:val="center" w:pos="4153"/>
        <w:tab w:val="right" w:pos="8306"/>
      </w:tabs>
      <w:suppressAutoHyphens/>
      <w:rPr>
        <w:lang w:eastAsia="ar-SA"/>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4940A5E" w14:textId="77777777">
    <w:pPr>
      <w:tabs>
        <w:tab w:val="center" w:pos="4153"/>
        <w:tab w:val="right" w:pos="8306"/>
      </w:tabs>
      <w:suppressAutoHyphens/>
      <w:rPr>
        <w:lang w:eastAsia="ar-SA"/>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27637B9" w14:textId="77777777">
      <w:pPr>
        <w:suppressAutoHyphens/>
        <w:rPr>
          <w:lang w:eastAsia="ar-SA"/>
        </w:rPr>
      </w:pPr>
      <w:r>
        <w:rPr>
          <w:lang w:eastAsia="ar-SA"/>
        </w:rPr>
        <w:separator/>
      </w:r>
    </w:p>
  </w:footnote>
  <w:footnote w:type="continuationSeparator" w:id="0">
    <w:p w14:paraId="37DFFB05" w14:textId="77777777">
      <w:pPr>
        <w:suppressAutoHyphens/>
        <w:rPr>
          <w:lang w:eastAsia="ar-SA"/>
        </w:rPr>
      </w:pPr>
      <w:r>
        <w:rPr>
          <w:lang w:eastAsia="ar-SA"/>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6797514" w14:textId="77777777">
    <w:pPr>
      <w:suppressLineNumbers/>
      <w:tabs>
        <w:tab w:val="center" w:pos="5385"/>
        <w:tab w:val="right" w:pos="10771"/>
      </w:tabs>
      <w:suppressAutoHyphens/>
      <w:rPr>
        <w:lang w:eastAsia="ar-SA"/>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199408B" w14:textId="24A19DF1">
    <w:pPr>
      <w:suppressLineNumbers/>
      <w:tabs>
        <w:tab w:val="center" w:pos="5385"/>
        <w:tab w:val="right" w:pos="10771"/>
      </w:tabs>
      <w:suppressAutoHyphens/>
      <w:jc w:val="center"/>
      <w:rPr>
        <w:lang w:eastAsia="ar-SA"/>
      </w:rPr>
    </w:pPr>
  </w:p>
  <w:p w14:paraId="1F4E17C6" w14:textId="77777777">
    <w:pPr>
      <w:tabs>
        <w:tab w:val="center" w:pos="4819"/>
      </w:tabs>
      <w:suppressAutoHyphens/>
      <w:rPr>
        <w:b/>
        <w:bCs/>
        <w:shd w:val="clear" w:color="auto" w:fill="FFFFFF"/>
        <w:lang w:eastAsia="ar-SA"/>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DA15368" w14:textId="472E7529">
    <w:pPr>
      <w:tabs>
        <w:tab w:val="center" w:pos="4986"/>
        <w:tab w:val="right" w:pos="9972"/>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revisionView w:inkAnnotations="0"/>
  <w:defaultTabStop w:val="720"/>
  <w:hyphenationZone w:val="396"/>
  <w:doNotHyphenateCaps/>
  <w:characterSpacingControl w:val="doNotCompress"/>
  <w:footnotePr>
    <w:footnote w:id="-1"/>
    <w:footnote w:id="0"/>
  </w:footnotePr>
  <w:endnotePr>
    <w:endnote w:id="-1"/>
    <w:endnote w:id="0"/>
  </w:endnotePr>
  <w:compat>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423B9"/>
  </w:rsids>
  <m:mathPr>
    <m:mathFont m:val="Cambria Math"/>
    <m:brkBin m:val="before"/>
    <m:brkBinSub m:val="--"/>
    <m:smallFrac m:val="0"/>
    <m:dispDef/>
    <m:lMargin m:val="0"/>
    <m:rMargin m:val="0"/>
    <m:defJc m:val="centerGroup"/>
    <m:wrapIndent m:val="1440"/>
    <m:intLim m:val="subSup"/>
    <m:naryLim m:val="undOvr"/>
  </m:mathPr>
  <w:themeFontLang w:val="lt-LT"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DBDCEF1"/>
  <w15:docId w15:val="{CD9058BC-9E3D-41E6-8880-F8723D5D36DF}"/>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agrindine" DocPartId="55b1813cb970424ab7319fc3cfad69a4" PartId="986f3752773d466c804ef6ee99ef01a5">
    <Part Type="preambule" DocPartId="15010f88071d4863a08e7ea46556169f" PartId="efdc5f01f15546c18ddf7ce423a2ee4f"/>
    <Part Type="punktas" Nr="1" Abbr="1 p." DocPartId="87d8d6bd005947d58cd013db7878624e" PartId="f37927e91e9c4edea119a2747af2231b"/>
    <Part Type="punktas" Nr="2" Abbr="2 p." DocPartId="264632ca253d4c13ba27a31e7c24ef18" PartId="987354ec0d37473dbee2550e7c752cbe">
      <Part Type="papunktis" Nr="2.1" Abbr="2.1 pp." DocPartId="85862281482c44719f6c524b677002bc" PartId="0032955a19144020929606f2445af34b"/>
      <Part Type="papunktis" Nr="2.2" Abbr="2.2 pp." DocPartId="f6f7b0362d1b4fee86812995f4e0624e" PartId="8b3dc0fe487d4bc9aae023f2359435f7"/>
      <Part Type="papunktis" Nr="2.3" Abbr="2.3 pp." DocPartId="705a6076423d49868f3d264dda59dd87" PartId="c552dcb824a740e3a198d4dec1c5f0ac"/>
    </Part>
    <Part Type="punktas" Nr="3" Abbr="3 p." DocPartId="b5c8be5de8204c54a145c6a997d3063f" PartId="5fa4b0a0866b43fab67f3cecc42d14ab"/>
    <Part Type="punktas" Nr="4" Abbr="4 p." DocPartId="cb713b6c642745e1925ab3fc0548c489" PartId="c0adac8968234b5fbe5b04576830ebef"/>
    <Part Type="punktas" Nr="5" Abbr="5 p." DocPartId="25d7bb8dc69d475285f808b08a9ada03" PartId="1b6cc3d115e942a6aa446aa59e9ffd69"/>
    <Part Type="skirsnis" Title="RADVILIŠKIO RAJONO SAVIVALDYBĖS TARYBOS SPRENDIMO PROJEKTO „DĖL VALSTYBINĖS ŽEMĖS NUOMOS SUTARTIES PRIPAŽINIMO PASIBAIGUSIA IR VALSTYBINĖS ŽEMĖS SKLYPO NUOMOS“ AIŠKINAMASIS RAŠTAS" DocPartId="f29699c2bc61441492ce21e5873525a6" PartId="6830901b556945c7b0ef78b30126d0b4">
      <Part Type="punktas" Nr="1" Abbr="1 p." DocPartId="5a23cdb827e048fdb90bf3845a7bb43b" PartId="293ddb36b525465a90b041704b3298e3"/>
      <Part Type="punktas" Nr="2" Abbr="2 p." DocPartId="95ace1a971464eaab03c95ce0e9e61cc" PartId="3ed2d58f2a194707bd7d02325fe24171"/>
      <Part Type="punktas" Nr="3" Abbr="3 p." DocPartId="09c99c6369eb46279e43a9834aac654f" PartId="5b19daecc46f445a947ca62e76c4156c"/>
      <Part Type="punktas" Nr="4" Abbr="4 p." DocPartId="6050368e4c6145c6ac418fecf174f073" PartId="ab8fd6c33ec84263b6a27280c1fce03c"/>
      <Part Type="punktas" Nr="5" Abbr="5 p." DocPartId="a2b9fc0000dd403797f22455e9766a46" PartId="80fb1b39af0347d4ae8817bf6dee3f79"/>
      <Part Type="punktas" Nr="6" Abbr="6 p." DocPartId="d9fc11d5d3bc48ef97bb6463594cc2e6" PartId="5700e21b6a7e45e9a32a2e56b976ca7b"/>
      <Part Type="punktas" Nr="7" Abbr="7 p." DocPartId="cd2fb4747f094df18e4760274b4f73af" PartId="ffdf2ebbdb1a49b6920f674d43911758"/>
      <Part Type="punktas" Nr="8" Abbr="8 p." DocPartId="15c097b85df34e67b2b713787990eb86" PartId="d9655064d3ca431b915c87a6b9a2d1ca"/>
      <Part Type="punktas" Nr="9" Abbr="9 p." DocPartId="4f56184d9b2449bcb978846addc42f3f" PartId="204d0df12da847ec88c16b63a1f1a3bc"/>
      <Part Type="punktas" Nr="10" Abbr="10 p." DocPartId="3d09c3c839c147589934b752d184da76" PartId="b107e56731fd433797cec3ef644fc08e"/>
      <Part Type="punktas" Nr="11" Abbr="11 p." DocPartId="c17a647889394ea38a471d43e86123eb" PartId="3801e3c3b2504204b7832b54c37c8866"/>
      <Part Type="punktas" Nr="12" Abbr="12 p." DocPartId="47697aac511e4b78ace61579a183b907" PartId="a0393d2c1c844af188f5670a41e9016a"/>
    </Part>
    <Part Type="signatura" DocPartId="c6c88a45883241d5bd7f047e6bee056c" PartId="e12499457ed24fcaba0f70b9c81f1f98"/>
    <Part Type="pabaiga" DocPartId="d7d6e33d8a974dd9b9082e4dc7a40623" PartId="891c5c3e102d438ba75b92130b75ae83"/>
  </Part>
</Parts>
</file>

<file path=customXml/itemProps1.xml><?xml version="1.0" encoding="utf-8"?>
<ds:datastoreItem xmlns:ds="http://schemas.openxmlformats.org/officeDocument/2006/customXml" ds:itemID="{C9B2E2C5-07C6-4297-9806-826A437BC3C9}">
  <ds:schemaRefs>
    <ds:schemaRef ds:uri="http://schemas.openxmlformats.org/officeDocument/2006/bibliography"/>
  </ds:schemaRefs>
</ds:datastoreItem>
</file>

<file path=customXml/itemProps2.xml><?xml version="1.0" encoding="utf-8"?>
<ds:datastoreItem xmlns:ds="http://schemas.openxmlformats.org/officeDocument/2006/customXml" ds:itemID="{248F0351-08FF-4530-8469-FDCC39DF7E09}">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920</Words>
  <Characters>6405</Characters>
  <Application>Microsoft Office Word</Application>
  <DocSecurity>4</DocSecurity>
  <Lines>156</Lines>
  <Paragraphs>61</Paragraphs>
  <ScaleCrop>false</ScaleCrop>
  <HeadingPairs>
    <vt:vector size="2" baseType="variant">
      <vt:variant>
        <vt:lpstr>Pavadinimas</vt:lpstr>
      </vt:variant>
      <vt:variant>
        <vt:i4>1</vt:i4>
      </vt:variant>
    </vt:vector>
  </HeadingPairs>
  <TitlesOfParts>
    <vt:vector size="1" baseType="lpstr">
      <vt:lpstr/>
    </vt:vector>
  </TitlesOfParts>
  <Company>Siauliu miesto administracija</Company>
  <LinksUpToDate>false</LinksUpToDate>
  <CharactersWithSpaces>7264</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2025-02-03T09:30:00Z</dcterms:created>
  <dc:creator>Evaldas</dc:creator>
  <dc:language>en-US</dc:language>
  <lastModifiedBy>adlibuser</lastModifiedBy>
  <lastPrinted>2024-03-14T08:21:00Z</lastPrinted>
  <dcterms:modified xsi:type="dcterms:W3CDTF">2025-02-03T09:30:00Z</dcterms:modified>
  <revision>2</revision>
</coreProperties>
</file>