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a4122246f16413c834e5e72ff83c391"/>
        <w:lock w:val="sdtLocked"/>
        <w:richText/>
      </w:sdtPr>
      <w:sdtContent>
        <w:p>
          <w:pPr>
            <w:ind w:left="6480" w:firstLine="1296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FINANSŲ ĮSTAIGŲ</w:t>
          </w:r>
          <w:r>
            <w:rPr>
              <w:b/>
              <w:szCs w:val="24"/>
              <w:lang w:eastAsia="lt-LT"/>
            </w:rPr>
            <w:t xml:space="preserve"> ĮSTATYMO NR. IX-1068 45 STRAIPSNIO PAKEITIMO IR 47 STRAIPSNIO PRIPAŽINIMO NETEKUSIU GALIOS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     d. Nr.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1 str."/>
            <w:tag w:val="part_89d400a991de45e6bdd3d2791e58137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9d400a991de45e6bdd3d2791e58137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9d400a991de45e6bdd3d2791e58137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45 straipsnio pakeitimas</w:t>
                  </w:r>
                </w:sdtContent>
              </w:sdt>
            </w:p>
            <w:sdt>
              <w:sdtPr>
                <w:alias w:val="1 str. 1 d."/>
                <w:tag w:val="part_faded5c2f4cc49079f2b8415f691db8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45 straipsnį ir jį išdėstyti taip:</w:t>
                  </w:r>
                </w:p>
                <w:sdt>
                  <w:sdtPr>
                    <w:alias w:val="citata"/>
                    <w:tag w:val="part_b1cb1322543a4bb7b534041a5cea4503"/>
                    <w:lock w:val="sdtLocked"/>
                    <w:richText/>
                  </w:sdtPr>
                  <w:sdtContent>
                    <w:sdt>
                      <w:sdtPr>
                        <w:alias w:val="45 str."/>
                        <w:tag w:val="part_d644b60b0fba4b8e8cd7e406eb6b75b5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44b60b0fba4b8e8cd7e406eb6b75b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644b60b0fba4b8e8cd7e406eb6b75b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Reikalavimai auditoriui ir audito įmonei, jų pareigos ir atsakomybė</w:t>
                              </w:r>
                            </w:sdtContent>
                          </w:sdt>
                        </w:p>
                        <w:sdt>
                          <w:sdtPr>
                            <w:alias w:val="45 str. 1 d."/>
                            <w:tag w:val="part_4f380b132fda448a92fb79e175dcb5eb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Reikalavimus auditoriui ir audito įmonei, jų pareigas ir atsakomybę nustato šis įstatymas, Lietuvos Respublikos finansinių atskaitų audito įstatymas.“</w:t>
                              </w: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72a42bcc5c84c2aa7eb7aa01c70498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b72a42bcc5c84c2aa7eb7aa01c70498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72a42bcc5c84c2aa7eb7aa01c70498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47 straipsnio pakeitimas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</w:sdtContent>
              </w:sdt>
            </w:p>
            <w:sdt>
              <w:sdtPr>
                <w:alias w:val="2 str. 1 d."/>
                <w:tag w:val="part_18a4a9b6a4b84a03871afda0d98d904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netekusiu galios 47 straipsnį.</w:t>
                  </w:r>
                </w:p>
                <w:p>
                  <w:pPr>
                    <w:ind w:left="2700" w:hanging="1980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0c6dd79b177f4165af36072653f97688"/>
            <w:lock w:val="sdtLocked"/>
            <w:richText/>
          </w:sdtPr>
          <w:sdtContent>
            <w:p>
              <w:pPr>
                <w:ind w:left="2700" w:hanging="198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c6dd79b177f4165af36072653f9768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c6dd79b177f4165af36072653f9768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080b96f3b8c04affbad07ab72600b68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Šis įstatymas įsigalioja 2016 m. birželio 17 d.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40dabbf6f644f439cd769d10e20a5c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ind w:firstLine="720"/>
                <w:jc w:val="both"/>
                <w:rPr>
                  <w:i/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u w:val="single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6236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01c559ac0024e50884f8958908d44a2" PartId="2a4122246f16413c834e5e72ff83c391">
    <Part Type="straipsnis" Nr="1" Abbr="1 str." Title="45 straipsnio pakeitimas" DocPartId="3e25c192160a4ba6a1bd1442268b5b7b" PartId="89d400a991de45e6bdd3d2791e581377">
      <Part Type="strDalis" Nr="1" Abbr="1 str. 1 d." DocPartId="935a0d24acbb487c89877eba900b82cf" PartId="faded5c2f4cc49079f2b8415f691db86">
        <Part Type="citata" DocPartId="60a1d63aa4624f21a8f1c194763c0400" PartId="b1cb1322543a4bb7b534041a5cea4503">
          <Part Type="straipsnis" Nr="45" Abbr="45 str." Title="Reikalavimai auditoriui ir audito įmonei, jų pareigos ir atsakomybė" DocPartId="24edf4316cb144adb19d537c67c58270" PartId="d644b60b0fba4b8e8cd7e406eb6b75b5">
            <Part Type="strDalis" Nr="1" Abbr="45 str. 1 d." DocPartId="c281e7f822e34823ae167da3e27dec95" PartId="4f380b132fda448a92fb79e175dcb5eb"/>
          </Part>
        </Part>
      </Part>
    </Part>
    <Part Type="straipsnis" Nr="2" Abbr="2 str." Title="47 straipsnio pakeitimas" DocPartId="b0acac5988b14b46b1425f334f377dff" PartId="b72a42bcc5c84c2aa7eb7aa01c70498d">
      <Part Type="strDalis" Nr="1" Abbr="2 str. 1 d." DocPartId="3ac2d22e21814af48733969df939f66e" PartId="18a4a9b6a4b84a03871afda0d98d9043"/>
    </Part>
    <Part Type="straipsnis" Nr="3" Abbr="3 str." Title="Įstatymo įsigaliojimas" DocPartId="dc92892c7cf74ab58be9f2923c63391b" PartId="0c6dd79b177f4165af36072653f97688">
      <Part Type="strDalis" Nr="1" Abbr="3 str. 1 d." DocPartId="79dd51849f754b48859677727fc729d0" PartId="080b96f3b8c04affbad07ab72600b685"/>
    </Part>
    <Part Type="signatura" DocPartId="d90e03c716fd4c6ebe32e95121357e08" PartId="940dabbf6f644f439cd769d10e20a5c3"/>
  </Part>
</Parts>
</file>

<file path=customXml/itemProps1.xml><?xml version="1.0" encoding="utf-8"?>
<ds:datastoreItem xmlns:ds="http://schemas.openxmlformats.org/officeDocument/2006/customXml" ds:itemID="{6B7713C1-A275-498A-9B4E-9503BF4ACF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668</Characters>
  <Application>Microsoft Office Word</Application>
  <DocSecurity>4</DocSecurity>
  <Lines>30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Projekto</vt:lpstr>
    </vt:vector>
  </TitlesOfParts>
  <Company>fm</Company>
  <LinksUpToDate>false</LinksUpToDate>
  <CharactersWithSpaces>749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2016-06-01T07:06:00Z</dcterms:created>
  <dc:creator>fm</dc:creator>
  <lastModifiedBy>CLUSadmin</lastModifiedBy>
  <lastPrinted>2015-04-29T06:28:00Z</lastPrinted>
  <dcterms:modified xsi:type="dcterms:W3CDTF">2016-06-01T07:06:00Z</dcterms:modified>
  <revision>2</revision>
  <dc:title>Projekto</dc:title>
</coreProperties>
</file>