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44725980904cea9a2008c3ef216b5f"/>
        <w:lock w:val="sdtLocked"/>
        <w:richText/>
      </w:sdtPr>
      <w:sdtContent>
        <w:p w14:paraId="2934C834" w14:textId="77777777">
          <w:pPr>
            <w:widowControl w:val="0"/>
            <w:tabs>
              <w:tab w:val="left" w:pos="6732"/>
            </w:tabs>
            <w:suppressAutoHyphens/>
            <w:ind w:firstLine="6732"/>
            <w:rPr>
              <w:rFonts w:eastAsia="Lucida Sans Unicode"/>
              <w:b/>
              <w:bCs/>
              <w:kern w:val="1"/>
              <w:szCs w:val="24"/>
            </w:rPr>
          </w:pPr>
          <w:r>
            <w:rPr>
              <w:rFonts w:eastAsia="Lucida Sans Unicode"/>
              <w:b/>
              <w:bCs/>
              <w:kern w:val="1"/>
              <w:szCs w:val="24"/>
            </w:rPr>
            <w:t>Projektas</w:t>
          </w:r>
        </w:p>
        <w:p w14:paraId="0784A860" w14:textId="77777777">
          <w:pPr>
            <w:widowControl w:val="0"/>
            <w:tabs>
              <w:tab w:val="left" w:pos="6732"/>
            </w:tabs>
            <w:suppressAutoHyphens/>
            <w:ind w:firstLine="6732"/>
            <w:rPr>
              <w:rFonts w:eastAsia="Lucida Sans Unicode"/>
              <w:kern w:val="1"/>
              <w:szCs w:val="24"/>
            </w:rPr>
          </w:pPr>
          <w:r>
            <w:rPr>
              <w:rFonts w:eastAsia="Lucida Sans Unicode"/>
              <w:kern w:val="1"/>
              <w:szCs w:val="24"/>
            </w:rPr>
            <w:t>Nr. TSP-</w:t>
          </w:r>
        </w:p>
        <w:p w14:paraId="073C1750" w14:textId="77777777">
          <w:pPr>
            <w:widowControl w:val="0"/>
            <w:suppressLineNumbers/>
            <w:tabs>
              <w:tab w:val="center" w:pos="4818"/>
              <w:tab w:val="right" w:pos="9637"/>
            </w:tabs>
            <w:suppressAutoHyphens/>
            <w:jc w:val="center"/>
            <w:rPr>
              <w:rFonts w:ascii="Calibri" w:eastAsia="Calibri" w:hAnsi="Calibri"/>
              <w:kern w:val="1"/>
              <w:szCs w:val="24"/>
              <w:lang w:eastAsia="lt-LT"/>
            </w:rPr>
          </w:pPr>
        </w:p>
        <w:p w14:paraId="27570087"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4FBBF1D1" w14:textId="77777777">
          <w:pPr>
            <w:widowControl w:val="0"/>
            <w:suppressLineNumbers/>
            <w:tabs>
              <w:tab w:val="center" w:pos="4818"/>
              <w:tab w:val="right" w:pos="9637"/>
            </w:tabs>
            <w:suppressAutoHyphens/>
            <w:jc w:val="center"/>
            <w:rPr>
              <w:rFonts w:eastAsia="Lucida Sans Unicode"/>
              <w:b/>
              <w:kern w:val="1"/>
              <w:szCs w:val="24"/>
            </w:rPr>
          </w:pPr>
        </w:p>
        <w:p w14:paraId="7838B04B"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31D0377D" w14:textId="77777777">
          <w:pPr>
            <w:widowControl w:val="0"/>
            <w:suppressAutoHyphens/>
            <w:jc w:val="center"/>
            <w:rPr>
              <w:rFonts w:eastAsia="Lucida Sans Unicode"/>
              <w:b/>
              <w:kern w:val="1"/>
              <w:szCs w:val="24"/>
            </w:rPr>
          </w:pPr>
          <w:r>
            <w:rPr>
              <w:rFonts w:eastAsia="Lucida Sans Unicode"/>
              <w:b/>
              <w:caps/>
              <w:kern w:val="24"/>
              <w:szCs w:val="24"/>
            </w:rPr>
            <w:t>Dėl Savivaldybės turto perdavimo panaudos pagrindais Palonų bendruomenei</w:t>
          </w:r>
        </w:p>
        <w:p w14:paraId="1BED9532" w14:textId="77777777">
          <w:pPr>
            <w:widowControl w:val="0"/>
            <w:suppressAutoHyphens/>
            <w:jc w:val="center"/>
            <w:rPr>
              <w:rFonts w:eastAsia="Lucida Sans Unicode"/>
              <w:kern w:val="1"/>
              <w:szCs w:val="24"/>
            </w:rPr>
          </w:pPr>
        </w:p>
        <w:p w14:paraId="04817064" w14:textId="4032729E">
          <w:pPr>
            <w:widowControl w:val="0"/>
            <w:suppressAutoHyphens/>
            <w:jc w:val="center"/>
            <w:rPr>
              <w:rFonts w:eastAsia="Lucida Sans Unicode"/>
              <w:kern w:val="1"/>
              <w:szCs w:val="24"/>
            </w:rPr>
          </w:pPr>
          <w:r>
            <w:rPr>
              <w:rFonts w:eastAsia="Lucida Sans Unicode"/>
              <w:kern w:val="1"/>
              <w:szCs w:val="24"/>
            </w:rPr>
            <w:t xml:space="preserve">2025 m.                       d. Nr. T-</w:t>
          </w:r>
        </w:p>
        <w:p w14:paraId="74C15BE8" w14:textId="77777777">
          <w:pPr>
            <w:widowControl w:val="0"/>
            <w:suppressAutoHyphens/>
            <w:jc w:val="center"/>
            <w:rPr>
              <w:rFonts w:eastAsia="Lucida Sans Unicode"/>
              <w:kern w:val="1"/>
              <w:szCs w:val="24"/>
            </w:rPr>
          </w:pPr>
          <w:r>
            <w:rPr>
              <w:rFonts w:eastAsia="Lucida Sans Unicode"/>
              <w:kern w:val="1"/>
              <w:szCs w:val="24"/>
            </w:rPr>
            <w:t xml:space="preserve">Radviliškis </w:t>
          </w:r>
        </w:p>
        <w:p w14:paraId="38EFBA3C" w14:textId="77777777">
          <w:pPr>
            <w:ind w:firstLine="62"/>
            <w:rPr>
              <w:color w:val="000000"/>
              <w:szCs w:val="24"/>
            </w:rPr>
          </w:pPr>
        </w:p>
        <w:sdt>
          <w:sdtPr>
            <w:alias w:val="preambule"/>
            <w:tag w:val="part_215a0f120f774b608b236bbbfd0ef08b"/>
            <w:lock w:val="sdtLocked"/>
            <w:richText/>
          </w:sdtPr>
          <w:sdtContent>
            <w:p w14:paraId="5FC85973" w14:textId="3F3D2BAF">
              <w:pPr>
                <w:ind w:firstLine="720"/>
                <w:jc w:val="both"/>
                <w:rPr>
                  <w:kern w:val="24"/>
                  <w:szCs w:val="24"/>
                </w:rPr>
              </w:pPr>
              <w:r>
                <w:rPr>
                  <w:kern w:val="24"/>
                  <w:szCs w:val="24"/>
                </w:rPr>
                <w:t>Vadovaudamasi Lietuvos Respublikos valstybės ir savivaldybių turto valdymo, naudojimo ir disponavimo juo įstatymo 14 straipsnio 1 dalies 3 punktu, 2 dalies 7 punktais, 4 dalimi,</w:t>
              </w:r>
              <w:r>
                <w:rPr>
                  <w:b/>
                  <w:kern w:val="24"/>
                  <w:szCs w:val="24"/>
                </w:rPr>
                <w:t xml:space="preserve"> </w:t>
              </w:r>
              <w:r>
                <w:rPr>
                  <w:kern w:val="24"/>
                  <w:szCs w:val="24"/>
                </w:rPr>
                <w:t xml:space="preserve">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sprendimu Nr. T-101 „Dėl Radviliškio rajono savivaldybės turto perdavimo panaudos pagrindais laikinai neatlygintinai valdyti ir naudotis tvarkos aprašo patvirtinimo“, atsižvelgdama į </w:t>
              </w:r>
              <w:r>
                <w:rPr>
                  <w:szCs w:val="24"/>
                </w:rPr>
                <w:t>Palonų bendruomenės</w:t>
              </w:r>
              <w:r>
                <w:rPr>
                  <w:bCs/>
                  <w:szCs w:val="24"/>
                </w:rPr>
                <w:t xml:space="preserve"> </w:t>
              </w:r>
              <w:r>
                <w:rPr>
                  <w:kern w:val="24"/>
                  <w:szCs w:val="24"/>
                </w:rPr>
                <w:t>2025 m. spalio 7 d. prašymą,</w:t>
              </w:r>
              <w:r>
                <w:rPr>
                  <w:szCs w:val="24"/>
                </w:rPr>
                <w:t xml:space="preserve"> Radviliškio rajono savivaldybės administracijos 2025 m. lapkričio 3 d. raštą Nr. S-3289 (8.32) „Dėl sutikimo perduoti savivaldybės turtą panaudos pagrindais Palonų bendruomenei“, </w:t>
              </w:r>
              <w:r>
                <w:rPr>
                  <w:kern w:val="24"/>
                  <w:szCs w:val="24"/>
                </w:rPr>
                <w:t xml:space="preserve">Radviliškio rajono savivaldybės taryba </w:t>
              </w:r>
              <w:r>
                <w:rPr>
                  <w:szCs w:val="24"/>
                </w:rPr>
                <w:t xml:space="preserve"> </w:t>
              </w:r>
              <w:r>
                <w:rPr>
                  <w:spacing w:val="50"/>
                  <w:kern w:val="24"/>
                  <w:szCs w:val="24"/>
                </w:rPr>
                <w:t>nusprendži</w:t>
              </w:r>
              <w:r>
                <w:rPr>
                  <w:szCs w:val="24"/>
                </w:rPr>
                <w:t>a:</w:t>
              </w:r>
            </w:p>
          </w:sdtContent>
        </w:sdt>
        <w:sdt>
          <w:sdtPr>
            <w:alias w:val="1 p."/>
            <w:tag w:val="part_74115ce086ef42f59f2fa4a45da4dd33"/>
            <w:lock w:val="sdtLocked"/>
            <w:richText/>
          </w:sdtPr>
          <w:sdtContent>
            <w:p w14:paraId="74607C78" w14:textId="4C542B0F">
              <w:pPr>
                <w:tabs>
                  <w:tab w:val="left" w:pos="1049"/>
                </w:tabs>
                <w:ind w:firstLine="720"/>
                <w:jc w:val="both"/>
                <w:rPr>
                  <w:rFonts w:eastAsia="Lucida Sans Unicode"/>
                  <w:kern w:val="1"/>
                  <w:szCs w:val="24"/>
                </w:rPr>
              </w:pPr>
              <w:sdt>
                <w:sdtPr>
                  <w:alias w:val="Numeris"/>
                  <w:tag w:val="nr_74115ce086ef42f59f2fa4a45da4dd33"/>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Perduoti Palonų bendruomenei (kodas – 171666984) laikinai neatlygintinai valdyti ir naudotis panaudos pagrindais iki 2034 m. kovo 27 d. (imtinai) Radviliškio rajono savivaldybei nuosavybės teise priklausantį, Radviliškio rajono savivaldybės administracijos patikėjimo teise valdomą šulinį (kitus inžinerinius statinius), esantį Mokyklos g. 10, Palonuose, Baisogalos sen., Radviliškio r. sav., unikalus Nr. 7197-0014-1080 (po unikalaus numerio padalinimo šuliniui suteiktas unikalus Nr. 4400-6796-1699), inventorinis Nr. 163020/1, įsigijimo vertė – 118,46 Eur, likutinė vertė 2025 m. spalio 31 d. – 70,98 Eur.</w:t>
              </w:r>
            </w:p>
          </w:sdtContent>
        </w:sdt>
        <w:sdt>
          <w:sdtPr>
            <w:alias w:val="2 p."/>
            <w:tag w:val="part_6067341a9866405b9509b9169010f5b5"/>
            <w:lock w:val="sdtLocked"/>
            <w:richText/>
          </w:sdtPr>
          <w:sdtContent>
            <w:p w14:paraId="4866A7CD" w14:textId="3EE40302">
              <w:pPr>
                <w:tabs>
                  <w:tab w:val="left" w:pos="1049"/>
                </w:tabs>
                <w:ind w:firstLine="720"/>
                <w:jc w:val="both"/>
                <w:rPr>
                  <w:rFonts w:eastAsia="Lucida Sans Unicode"/>
                  <w:kern w:val="1"/>
                  <w:szCs w:val="24"/>
                </w:rPr>
              </w:pPr>
              <w:sdt>
                <w:sdtPr>
                  <w:alias w:val="Numeris"/>
                  <w:tag w:val="nr_6067341a9866405b9509b9169010f5b5"/>
                  <w:lock w:val="sdtLocked"/>
                  <w:richText/>
                </w:sdtPr>
                <w:sdtContent>
                  <w:r>
                    <w:rPr>
                      <w:rFonts w:eastAsia="Lucida Sans Unicode"/>
                      <w:color w:val="000000"/>
                      <w:kern w:val="1"/>
                      <w:szCs w:val="24"/>
                    </w:rPr>
                    <w:t>2</w:t>
                  </w:r>
                </w:sdtContent>
              </w:sdt>
              <w:r>
                <w:rPr>
                  <w:rFonts w:eastAsia="Lucida Sans Unicode"/>
                  <w:color w:val="000000"/>
                  <w:kern w:val="1"/>
                  <w:szCs w:val="24"/>
                </w:rPr>
                <w:t xml:space="preserve">. </w:t>
              </w:r>
              <w:r>
                <w:rPr>
                  <w:rFonts w:eastAsia="Lucida Sans Unicode"/>
                  <w:kern w:val="1"/>
                  <w:szCs w:val="24"/>
                </w:rPr>
                <w:tab/>
                <w:t xml:space="preserve">Nustatyti, kad šio sprendimo 1 punkte nurodytas turtas perduodamas </w:t>
              </w:r>
              <w:r>
                <w:rPr>
                  <w:rFonts w:eastAsia="Lucida Sans Unicode"/>
                  <w:kern w:val="1"/>
                  <w:szCs w:val="24"/>
                  <w:shd w:val="clear" w:color="auto" w:fill="FFFFFF"/>
                </w:rPr>
                <w:t>tenkinti gyvenamosios vietovės bendruomenės viešuosius poreikius.</w:t>
              </w:r>
            </w:p>
          </w:sdtContent>
        </w:sdt>
        <w:sdt>
          <w:sdtPr>
            <w:alias w:val="3 p."/>
            <w:tag w:val="part_86f58a805a9a4fd8a3847e28ae0ce081"/>
            <w:lock w:val="sdtLocked"/>
            <w:richText/>
          </w:sdtPr>
          <w:sdtContent>
            <w:p w14:paraId="2C7FD79B" w14:textId="36A3A454">
              <w:pPr>
                <w:tabs>
                  <w:tab w:val="left" w:pos="1049"/>
                </w:tabs>
                <w:ind w:firstLine="720"/>
                <w:jc w:val="both"/>
                <w:rPr>
                  <w:rFonts w:eastAsia="Lucida Sans Unicode"/>
                  <w:kern w:val="24"/>
                  <w:szCs w:val="24"/>
                </w:rPr>
              </w:pPr>
              <w:sdt>
                <w:sdtPr>
                  <w:alias w:val="Numeris"/>
                  <w:tag w:val="nr_86f58a805a9a4fd8a3847e28ae0ce081"/>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 direktorių</w:t>
              </w:r>
              <w:r>
                <w:rPr>
                  <w:rFonts w:eastAsia="Lucida Sans Unicode"/>
                  <w:kern w:val="24"/>
                  <w:szCs w:val="24"/>
                </w:rPr>
                <w:t xml:space="preserve"> pasirašyti sprendime nurodyto turto panaudos sutartį.</w:t>
              </w:r>
            </w:p>
          </w:sdtContent>
        </w:sdt>
        <w:sdt>
          <w:sdtPr>
            <w:alias w:val="4 p."/>
            <w:tag w:val="part_84fd7e877a76486dbec239c7f6aa68cc"/>
            <w:lock w:val="sdtLocked"/>
            <w:richText/>
          </w:sdtPr>
          <w:sdtContent>
            <w:p w14:paraId="3F7F2A94" w14:textId="12E35795">
              <w:pPr>
                <w:tabs>
                  <w:tab w:val="left" w:pos="1049"/>
                </w:tabs>
                <w:ind w:firstLine="720"/>
                <w:jc w:val="both"/>
                <w:rPr>
                  <w:rFonts w:eastAsia="Lucida Sans Unicode"/>
                  <w:kern w:val="24"/>
                  <w:szCs w:val="24"/>
                </w:rPr>
              </w:pPr>
              <w:sdt>
                <w:sdtPr>
                  <w:alias w:val="Numeris"/>
                  <w:tag w:val="nr_84fd7e877a76486dbec239c7f6aa68cc"/>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r>
              <w:r>
                <w:rPr>
                  <w:rFonts w:eastAsia="Lucida Sans Unicode"/>
                  <w:kern w:val="1"/>
                  <w:szCs w:val="24"/>
                </w:rPr>
                <w:t>Įgalioti Radviliškio rajono savivaldybės administracijos Baisogalos seniūnijos seniūną perduoti sprendime nurodytą turtą ir pasirašyti turto perdavimo ir priėmimo aktą.</w:t>
              </w:r>
            </w:p>
          </w:sdtContent>
        </w:sdt>
        <w:sdt>
          <w:sdtPr>
            <w:alias w:val="5 p."/>
            <w:tag w:val="part_c3651ae6fa0a4e218a6229a414ac0562"/>
            <w:lock w:val="sdtLocked"/>
            <w:richText/>
          </w:sdtPr>
          <w:sdtContent>
            <w:p w14:paraId="0C913E5E" w14:textId="468FBA1A">
              <w:pPr>
                <w:tabs>
                  <w:tab w:val="left" w:pos="1049"/>
                </w:tabs>
                <w:ind w:firstLine="720"/>
                <w:jc w:val="both"/>
                <w:rPr>
                  <w:rFonts w:eastAsia="Lucida Sans Unicode"/>
                  <w:kern w:val="24"/>
                  <w:szCs w:val="24"/>
                </w:rPr>
              </w:pPr>
              <w:sdt>
                <w:sdtPr>
                  <w:alias w:val="Numeris"/>
                  <w:tag w:val="nr_c3651ae6fa0a4e218a6229a414ac0562"/>
                  <w:lock w:val="sdtLocked"/>
                  <w:richText/>
                </w:sdtPr>
                <w:sdtContent>
                  <w:r>
                    <w:rPr>
                      <w:rFonts w:eastAsia="Lucida Sans Unicode"/>
                      <w:color w:val="000000"/>
                      <w:kern w:val="24"/>
                      <w:szCs w:val="24"/>
                    </w:rPr>
                    <w:t>5</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3B126461" w14:textId="77777777">
              <w:pPr>
                <w:widowControl w:val="0"/>
                <w:suppressLineNumbers/>
                <w:tabs>
                  <w:tab w:val="center" w:pos="4818"/>
                  <w:tab w:val="right" w:pos="9637"/>
                </w:tabs>
                <w:suppressAutoHyphens/>
                <w:rPr>
                  <w:rFonts w:eastAsia="Lucida Sans Unicode"/>
                  <w:kern w:val="1"/>
                  <w:szCs w:val="24"/>
                </w:rPr>
              </w:pPr>
            </w:p>
            <w:p w14:paraId="4BA1BAF9" w14:textId="77777777">
              <w:pPr>
                <w:widowControl w:val="0"/>
                <w:suppressLineNumbers/>
                <w:tabs>
                  <w:tab w:val="center" w:pos="4818"/>
                  <w:tab w:val="right" w:pos="9637"/>
                </w:tabs>
                <w:suppressAutoHyphens/>
                <w:rPr>
                  <w:rFonts w:eastAsia="Lucida Sans Unicode"/>
                  <w:kern w:val="1"/>
                  <w:szCs w:val="24"/>
                </w:rPr>
              </w:pPr>
            </w:p>
            <w:p w14:paraId="6194A2E1" w14:textId="77777777">
              <w:pPr>
                <w:widowControl w:val="0"/>
                <w:suppressLineNumbers/>
                <w:tabs>
                  <w:tab w:val="center" w:pos="4818"/>
                  <w:tab w:val="right" w:pos="9637"/>
                </w:tabs>
                <w:suppressAutoHyphens/>
                <w:rPr>
                  <w:rFonts w:eastAsia="Lucida Sans Unicode"/>
                  <w:kern w:val="1"/>
                  <w:szCs w:val="24"/>
                </w:rPr>
              </w:pPr>
            </w:p>
            <w:p w14:paraId="168EC537" w14:textId="720E2C72">
              <w:pPr>
                <w:widowControl w:val="0"/>
                <w:suppressLineNumbers/>
                <w:tabs>
                  <w:tab w:val="center" w:pos="4818"/>
                  <w:tab w:val="right" w:pos="9637"/>
                </w:tabs>
                <w:suppressAutoHyphens/>
                <w:rPr>
                  <w:rFonts w:eastAsia="Lucida Sans Unicode"/>
                  <w:b/>
                  <w:kern w:val="1"/>
                  <w:szCs w:val="24"/>
                </w:rPr>
              </w:pPr>
              <w:r>
                <w:rPr>
                  <w:rFonts w:eastAsia="Lucida Sans Unicode"/>
                  <w:kern w:val="1"/>
                  <w:szCs w:val="24"/>
                </w:rPr>
                <w:t>Savivaldybės meras</w:t>
                <w:tab/>
                <w:tab/>
                <w:t xml:space="preserve"> </w:t>
              </w:r>
              <w:r>
                <w:rPr>
                  <w:rFonts w:eastAsia="Lucida Sans Unicode"/>
                  <w:b/>
                  <w:kern w:val="1"/>
                  <w:szCs w:val="24"/>
                </w:rPr>
                <w:br w:type="page"/>
              </w:r>
            </w:p>
          </w:sdtContent>
        </w:sdt>
        <w:sdt>
          <w:sdtPr>
            <w:alias w:val="skirsnis"/>
            <w:tag w:val="part_98b61589a2404e008a7f9ac3ab5a1105"/>
            <w:lock w:val="sdtLocked"/>
            <w:richText/>
          </w:sdtPr>
          <w:sdtContent>
            <w:sdt>
              <w:sdtPr>
                <w:alias w:val="Pavadinimas"/>
                <w:tag w:val="title_98b61589a2404e008a7f9ac3ab5a1105"/>
                <w:lock w:val="sdtLocked"/>
                <w:richText/>
              </w:sdtPr>
              <w:sdtContent>
                <w:p w14:paraId="7E3091E3" w14:textId="77777777">
                  <w:pPr>
                    <w:jc w:val="center"/>
                    <w:rPr>
                      <w:rFonts w:eastAsia="Lucida Sans Unicode"/>
                      <w:b/>
                      <w:caps/>
                      <w:kern w:val="1"/>
                      <w:szCs w:val="24"/>
                    </w:rPr>
                  </w:pPr>
                  <w:r>
                    <w:rPr>
                      <w:rFonts w:eastAsia="Lucida Sans Unicode"/>
                      <w:b/>
                      <w:caps/>
                      <w:kern w:val="1"/>
                      <w:szCs w:val="24"/>
                    </w:rPr>
                    <w:t xml:space="preserve">Radviliškio rajono Savivaldybės tarybos srendimo projekto </w:t>
                  </w:r>
                </w:p>
                <w:p w14:paraId="152F9137" w14:textId="07515BCB">
                  <w:pPr>
                    <w:jc w:val="center"/>
                    <w:rPr>
                      <w:rFonts w:eastAsia="Lucida Sans Unicode"/>
                      <w:b/>
                      <w:kern w:val="1"/>
                      <w:szCs w:val="24"/>
                    </w:rPr>
                  </w:pPr>
                  <w:r>
                    <w:rPr>
                      <w:rFonts w:eastAsia="Lucida Sans Unicode"/>
                      <w:b/>
                      <w:caps/>
                      <w:kern w:val="1"/>
                      <w:szCs w:val="24"/>
                    </w:rPr>
                    <w:t>„</w:t>
                  </w:r>
                  <w:r>
                    <w:rPr>
                      <w:rFonts w:eastAsia="Lucida Sans Unicode"/>
                      <w:b/>
                      <w:caps/>
                      <w:kern w:val="24"/>
                      <w:szCs w:val="24"/>
                    </w:rPr>
                    <w:t xml:space="preserve">Dėl Savivaldybės turto perdavimo panaudos pagrindais Palonų bendruomenei“ </w:t>
                  </w:r>
                  <w:r>
                    <w:rPr>
                      <w:rFonts w:eastAsia="Lucida Sans Unicode"/>
                      <w:b/>
                      <w:kern w:val="1"/>
                      <w:szCs w:val="24"/>
                    </w:rPr>
                    <w:t xml:space="preserve">AIŠKINAMASIS RAŠTAS </w:t>
                  </w:r>
                </w:p>
              </w:sdtContent>
            </w:sdt>
            <w:p w14:paraId="5CE2B9A7" w14:textId="77777777">
              <w:pPr>
                <w:widowControl w:val="0"/>
                <w:suppressAutoHyphens/>
                <w:jc w:val="center"/>
                <w:rPr>
                  <w:rFonts w:eastAsia="Lucida Sans Unicode"/>
                  <w:bCs/>
                  <w:kern w:val="1"/>
                  <w:szCs w:val="24"/>
                </w:rPr>
              </w:pPr>
            </w:p>
            <w:p w14:paraId="00F9313C" w14:textId="2F1CC85A">
              <w:pPr>
                <w:widowControl w:val="0"/>
                <w:suppressAutoHyphens/>
                <w:jc w:val="center"/>
                <w:rPr>
                  <w:rFonts w:eastAsia="Lucida Sans Unicode"/>
                  <w:bCs/>
                  <w:kern w:val="1"/>
                  <w:szCs w:val="24"/>
                </w:rPr>
              </w:pPr>
              <w:r>
                <w:rPr>
                  <w:rFonts w:eastAsia="Lucida Sans Unicode"/>
                  <w:bCs/>
                  <w:kern w:val="1"/>
                  <w:szCs w:val="24"/>
                </w:rPr>
                <w:t>2025-11-03</w:t>
              </w:r>
            </w:p>
            <w:p w14:paraId="760A757D" w14:textId="77777777">
              <w:pPr>
                <w:widowControl w:val="0"/>
                <w:suppressAutoHyphens/>
                <w:jc w:val="center"/>
                <w:rPr>
                  <w:rFonts w:eastAsia="Lucida Sans Unicode"/>
                  <w:bCs/>
                  <w:kern w:val="1"/>
                  <w:szCs w:val="24"/>
                </w:rPr>
              </w:pPr>
            </w:p>
            <w:sdt>
              <w:sdtPr>
                <w:alias w:val="1 p."/>
                <w:tag w:val="part_c441956371354873a3cc04a20362ab2c"/>
                <w:lock w:val="sdtLocked"/>
                <w:richText/>
              </w:sdtPr>
              <w:sdtContent>
                <w:p w14:paraId="0A4A2DC8" w14:textId="0FEB9B41">
                  <w:pPr>
                    <w:widowControl w:val="0"/>
                    <w:suppressAutoHyphens/>
                    <w:ind w:firstLine="567"/>
                    <w:rPr>
                      <w:rFonts w:eastAsia="Lucida Sans Unicode"/>
                      <w:b/>
                      <w:bCs/>
                      <w:iCs/>
                      <w:kern w:val="1"/>
                      <w:szCs w:val="24"/>
                    </w:rPr>
                  </w:pPr>
                  <w:sdt>
                    <w:sdtPr>
                      <w:alias w:val="Numeris"/>
                      <w:tag w:val="nr_c441956371354873a3cc04a20362ab2c"/>
                      <w:lock w:val="sdtLocked"/>
                      <w:richText/>
                    </w:sdtPr>
                    <w:sdtContent>
                      <w:r>
                        <w:rPr>
                          <w:rFonts w:eastAsia="Lucida Sans Unicode"/>
                          <w:b/>
                          <w:bCs/>
                          <w:iCs/>
                          <w:kern w:val="1"/>
                          <w:szCs w:val="24"/>
                        </w:rPr>
                        <w:t>1</w:t>
                      </w:r>
                    </w:sdtContent>
                  </w:sdt>
                  <w:r>
                    <w:rPr>
                      <w:rFonts w:eastAsia="Lucida Sans Unicode"/>
                      <w:b/>
                      <w:bCs/>
                      <w:iCs/>
                      <w:kern w:val="1"/>
                      <w:szCs w:val="24"/>
                    </w:rPr>
                    <w:t>. Projekto rengimą paskatinusios priežastys, sprendimo projekto tikslai ir uždaviniai.</w:t>
                  </w:r>
                </w:p>
                <w:p w14:paraId="10682838" w14:textId="36C9A7F0">
                  <w:pPr>
                    <w:ind w:firstLine="720"/>
                    <w:jc w:val="both"/>
                    <w:rPr>
                      <w:rFonts w:eastAsia="Lucida Sans Unicode"/>
                      <w:kern w:val="1"/>
                      <w:szCs w:val="24"/>
                    </w:rPr>
                  </w:pPr>
                  <w:r>
                    <w:rPr>
                      <w:rFonts w:eastAsia="Lucida Sans Unicode"/>
                      <w:kern w:val="1"/>
                      <w:szCs w:val="24"/>
                    </w:rPr>
                    <w:t>Projektas parengtas gavus Palonų bendruomenės</w:t>
                  </w:r>
                  <w:r>
                    <w:rPr>
                      <w:rFonts w:eastAsia="Lucida Sans Unicode"/>
                      <w:bCs/>
                      <w:kern w:val="1"/>
                      <w:szCs w:val="24"/>
                    </w:rPr>
                    <w:t xml:space="preserve"> (toliau – bendruomenė) </w:t>
                  </w:r>
                  <w:r>
                    <w:rPr>
                      <w:rFonts w:eastAsia="Lucida Sans Unicode"/>
                      <w:kern w:val="1"/>
                      <w:szCs w:val="24"/>
                    </w:rPr>
                    <w:t xml:space="preserve">prašymą perduoti panaudos pagrindais šulinį, esantį šalia buvusio medicinos punkto ir kitų pagalbinio ūkio pastatų, Mokyklos g. 10, Palonuose, kurie bendruomenei yra perduoti 2024-03-26 panaudos sutartimi. Šulinys perduodamas tam pačiam terminui kaip ir pagrindinio pastato, šalia kurio yra šulinys, 2024-03-26 panaudos sutarties galiojimo laikotarpiui –  iki 2034-03-27. </w:t>
                  </w:r>
                </w:p>
              </w:sdtContent>
            </w:sdt>
            <w:sdt>
              <w:sdtPr>
                <w:alias w:val="2 p."/>
                <w:tag w:val="part_47ec912a69f04817b7b66b32e70ff4c5"/>
                <w:lock w:val="sdtLocked"/>
                <w:richText/>
              </w:sdtPr>
              <w:sdtContent>
                <w:p w14:paraId="3BA27469" w14:textId="3A7AB46A">
                  <w:pPr>
                    <w:widowControl w:val="0"/>
                    <w:suppressAutoHyphens/>
                    <w:ind w:firstLine="567"/>
                    <w:rPr>
                      <w:rFonts w:eastAsia="Lucida Sans Unicode"/>
                      <w:b/>
                      <w:bCs/>
                      <w:iCs/>
                      <w:kern w:val="1"/>
                      <w:szCs w:val="24"/>
                    </w:rPr>
                  </w:pPr>
                  <w:sdt>
                    <w:sdtPr>
                      <w:alias w:val="Numeris"/>
                      <w:tag w:val="nr_47ec912a69f04817b7b66b32e70ff4c5"/>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6258B303" w14:textId="77777777">
                  <w:pPr>
                    <w:widowControl w:val="0"/>
                    <w:suppressAutoHyphens/>
                    <w:ind w:firstLine="567"/>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administracija.</w:t>
                  </w:r>
                </w:p>
                <w:p w14:paraId="7FD8763E" w14:textId="77777777">
                  <w:pPr>
                    <w:widowControl w:val="0"/>
                    <w:suppressAutoHyphens/>
                    <w:ind w:firstLine="567"/>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dc17375b4af7462e8fadcbda0dbd5298"/>
                <w:lock w:val="sdtLocked"/>
                <w:richText/>
              </w:sdtPr>
              <w:sdtContent>
                <w:p w14:paraId="2E3D27E7" w14:textId="77777777">
                  <w:pPr>
                    <w:widowControl w:val="0"/>
                    <w:suppressAutoHyphens/>
                    <w:ind w:firstLine="567"/>
                    <w:rPr>
                      <w:rFonts w:eastAsia="Lucida Sans Unicode"/>
                      <w:b/>
                      <w:bCs/>
                      <w:kern w:val="1"/>
                      <w:szCs w:val="24"/>
                    </w:rPr>
                  </w:pPr>
                  <w:sdt>
                    <w:sdtPr>
                      <w:alias w:val="Numeris"/>
                      <w:tag w:val="nr_dc17375b4af7462e8fadcbda0dbd5298"/>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12AA4C1E" w14:textId="2AE7F7D9">
                  <w:pPr>
                    <w:widowControl w:val="0"/>
                    <w:suppressAutoHyphens/>
                    <w:ind w:firstLine="567"/>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14 straipsnyje ir Savivaldybės turto perdavimo panaudos pagrindais tvarkos apraše, patvirtintame Radviliškio rajono savivaldybės tarybos 2019-09-26 sprendimu Nr. T-101,</w:t>
                  </w:r>
                  <w:r>
                    <w:rPr>
                      <w:rFonts w:eastAsia="Lucida Sans Unicode"/>
                      <w:kern w:val="1"/>
                      <w:szCs w:val="24"/>
                    </w:rPr>
                    <w:t xml:space="preserve"> nustatyta kad savivaldybės turtas gali būti perduodamas panaudos pagrindais asociacijoms ne ilgesniam kaip 10 metų laikotarpiui </w:t>
                  </w:r>
                  <w:r>
                    <w:rPr>
                      <w:rFonts w:eastAsia="Lucida Sans Unicode"/>
                      <w:spacing w:val="-2"/>
                      <w:kern w:val="24"/>
                      <w:szCs w:val="24"/>
                    </w:rPr>
                    <w:t>šio įstatymo 14 straipsnio 2 dalyje nustatytiems veiklos tikslams</w:t>
                  </w:r>
                  <w:r>
                    <w:rPr>
                      <w:rFonts w:eastAsia="Lucida Sans Unicode"/>
                      <w:kern w:val="1"/>
                      <w:szCs w:val="24"/>
                    </w:rPr>
                    <w:t>.</w:t>
                  </w:r>
                </w:p>
              </w:sdtContent>
            </w:sdt>
            <w:sdt>
              <w:sdtPr>
                <w:alias w:val="4 p."/>
                <w:tag w:val="part_1175412dedcc48f3b73df0527effec7e"/>
                <w:lock w:val="sdtLocked"/>
                <w:richText/>
              </w:sdtPr>
              <w:sdtContent>
                <w:p w14:paraId="1701E33C" w14:textId="77777777">
                  <w:pPr>
                    <w:widowControl w:val="0"/>
                    <w:suppressAutoHyphens/>
                    <w:ind w:firstLine="510"/>
                    <w:jc w:val="both"/>
                    <w:rPr>
                      <w:rFonts w:eastAsia="Lucida Sans Unicode"/>
                      <w:b/>
                      <w:bCs/>
                      <w:iCs/>
                      <w:spacing w:val="-4"/>
                      <w:kern w:val="24"/>
                      <w:szCs w:val="24"/>
                    </w:rPr>
                  </w:pPr>
                  <w:sdt>
                    <w:sdtPr>
                      <w:alias w:val="Numeris"/>
                      <w:tag w:val="nr_1175412dedcc48f3b73df0527effec7e"/>
                      <w:lock w:val="sdtLocked"/>
                      <w:richText/>
                    </w:sdtPr>
                    <w:sdtContent>
                      <w:r>
                        <w:rPr>
                          <w:rFonts w:eastAsia="Lucida Sans Unicode"/>
                          <w:b/>
                          <w:bCs/>
                          <w:iCs/>
                          <w:spacing w:val="-4"/>
                          <w:kern w:val="24"/>
                          <w:szCs w:val="24"/>
                        </w:rPr>
                        <w:t>4</w:t>
                      </w:r>
                    </w:sdtContent>
                  </w:sdt>
                  <w:r>
                    <w:rPr>
                      <w:rFonts w:eastAsia="Lucida Sans Unicode"/>
                      <w:b/>
                      <w:bCs/>
                      <w:iCs/>
                      <w:spacing w:val="-4"/>
                      <w:kern w:val="24"/>
                      <w:szCs w:val="24"/>
                    </w:rPr>
                    <w:t>. Kokios siūlomos naujos teisinio reguliavimo nuostatos, kokių teigiamų rezultatų laukiama.</w:t>
                  </w:r>
                </w:p>
                <w:p w14:paraId="3E773503" w14:textId="79404003">
                  <w:pPr>
                    <w:ind w:firstLine="720"/>
                    <w:jc w:val="both"/>
                    <w:rPr>
                      <w:rFonts w:eastAsia="MS Mincho"/>
                      <w:szCs w:val="24"/>
                    </w:rPr>
                  </w:pPr>
                  <w:r>
                    <w:rPr>
                      <w:rFonts w:eastAsia="MS Mincho"/>
                      <w:szCs w:val="24"/>
                    </w:rPr>
                    <w:t xml:space="preserve">Palonų bendruomenė panaudos pagrindais perduotą turtą naudos </w:t>
                  </w:r>
                  <w:r>
                    <w:rPr>
                      <w:color w:val="000000"/>
                      <w:szCs w:val="24"/>
                      <w:shd w:val="clear" w:color="auto" w:fill="FFFFFF"/>
                    </w:rPr>
                    <w:t>tenkinti gyvenamosios vietovės bendruomenės viešuosius poreikius (Palonuose nėra centralizuoto vandens tiekimo)</w:t>
                  </w:r>
                  <w:r>
                    <w:rPr>
                      <w:szCs w:val="24"/>
                    </w:rPr>
                    <w:t>.</w:t>
                  </w:r>
                </w:p>
              </w:sdtContent>
            </w:sdt>
            <w:sdt>
              <w:sdtPr>
                <w:alias w:val="5 p."/>
                <w:tag w:val="part_932f07dc707c4e11b6298ba57baa0948"/>
                <w:lock w:val="sdtLocked"/>
                <w:richText/>
              </w:sdtPr>
              <w:sdtContent>
                <w:p w14:paraId="7E39811D" w14:textId="77777777">
                  <w:pPr>
                    <w:widowControl w:val="0"/>
                    <w:suppressAutoHyphens/>
                    <w:ind w:firstLine="567"/>
                    <w:jc w:val="both"/>
                    <w:rPr>
                      <w:rFonts w:eastAsia="Lucida Sans Unicode"/>
                      <w:b/>
                      <w:bCs/>
                      <w:iCs/>
                      <w:kern w:val="1"/>
                      <w:szCs w:val="24"/>
                    </w:rPr>
                  </w:pPr>
                  <w:sdt>
                    <w:sdtPr>
                      <w:alias w:val="Numeris"/>
                      <w:tag w:val="nr_932f07dc707c4e11b6298ba57baa0948"/>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7F1B2B3E" w14:textId="77777777">
                  <w:pPr>
                    <w:widowControl w:val="0"/>
                    <w:suppressAutoHyphens/>
                    <w:ind w:firstLine="567"/>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50af98912de54b628c0673ba712eeb2e"/>
                <w:lock w:val="sdtLocked"/>
                <w:richText/>
              </w:sdtPr>
              <w:sdtContent>
                <w:p w14:paraId="5056F783" w14:textId="77777777">
                  <w:pPr>
                    <w:widowControl w:val="0"/>
                    <w:suppressAutoHyphens/>
                    <w:ind w:firstLine="567"/>
                    <w:jc w:val="both"/>
                    <w:rPr>
                      <w:rFonts w:eastAsia="Lucida Sans Unicode"/>
                      <w:b/>
                      <w:kern w:val="1"/>
                      <w:szCs w:val="24"/>
                    </w:rPr>
                  </w:pPr>
                  <w:sdt>
                    <w:sdtPr>
                      <w:alias w:val="Numeris"/>
                      <w:tag w:val="nr_50af98912de54b628c0673ba712eeb2e"/>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33623E86" w14:textId="31B94120">
                  <w:pPr>
                    <w:widowControl w:val="0"/>
                    <w:suppressAutoHyphens/>
                    <w:ind w:firstLine="567"/>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9680284ae36c497d97bae66861b556f7"/>
                <w:lock w:val="sdtLocked"/>
                <w:richText/>
              </w:sdtPr>
              <w:sdtContent>
                <w:p w14:paraId="5B055DAA" w14:textId="77777777">
                  <w:pPr>
                    <w:widowControl w:val="0"/>
                    <w:suppressAutoHyphens/>
                    <w:ind w:firstLine="567"/>
                    <w:jc w:val="both"/>
                    <w:rPr>
                      <w:rFonts w:eastAsia="Lucida Sans Unicode"/>
                      <w:b/>
                      <w:bCs/>
                      <w:iCs/>
                      <w:kern w:val="1"/>
                      <w:szCs w:val="24"/>
                    </w:rPr>
                  </w:pPr>
                  <w:sdt>
                    <w:sdtPr>
                      <w:alias w:val="Numeris"/>
                      <w:tag w:val="nr_9680284ae36c497d97bae66861b556f7"/>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77E72B6E" w14:textId="77777777">
                  <w:pPr>
                    <w:widowControl w:val="0"/>
                    <w:suppressAutoHyphens/>
                    <w:ind w:firstLine="567"/>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0f1042d883db4bf29555106582cfb888"/>
                <w:lock w:val="sdtLocked"/>
                <w:richText/>
              </w:sdtPr>
              <w:sdtContent>
                <w:p w14:paraId="7A7A11A5" w14:textId="77777777">
                  <w:pPr>
                    <w:widowControl w:val="0"/>
                    <w:suppressAutoHyphens/>
                    <w:ind w:firstLine="567"/>
                    <w:jc w:val="both"/>
                    <w:rPr>
                      <w:rFonts w:eastAsia="Lucida Sans Unicode"/>
                      <w:b/>
                      <w:bCs/>
                      <w:iCs/>
                      <w:kern w:val="1"/>
                      <w:szCs w:val="24"/>
                    </w:rPr>
                  </w:pPr>
                  <w:sdt>
                    <w:sdtPr>
                      <w:alias w:val="Numeris"/>
                      <w:tag w:val="nr_0f1042d883db4bf29555106582cfb888"/>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3803DC5B" w14:textId="77777777">
                  <w:pPr>
                    <w:widowControl w:val="0"/>
                    <w:suppressAutoHyphens/>
                    <w:ind w:firstLine="567"/>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Radviliškio rajono savivaldybės administracijos</w:t>
                  </w:r>
                  <w:r>
                    <w:rPr>
                      <w:rFonts w:eastAsia="Lucida Sans Unicode"/>
                      <w:bCs/>
                      <w:kern w:val="1"/>
                      <w:szCs w:val="24"/>
                    </w:rPr>
                    <w:t xml:space="preserve"> direktoriumi, juristu, kalbininku, Baisogalos seniūnu, Investicijų ir turto valdymo skyriaus vedėju.</w:t>
                  </w:r>
                </w:p>
              </w:sdtContent>
            </w:sdt>
            <w:sdt>
              <w:sdtPr>
                <w:alias w:val="9 p."/>
                <w:tag w:val="part_fa8d05ef4f29498da42c46f93b3f38ff"/>
                <w:lock w:val="sdtLocked"/>
                <w:richText/>
              </w:sdtPr>
              <w:sdtContent>
                <w:p w14:paraId="07295AD1" w14:textId="77777777">
                  <w:pPr>
                    <w:widowControl w:val="0"/>
                    <w:suppressAutoHyphens/>
                    <w:ind w:firstLine="567"/>
                    <w:jc w:val="both"/>
                    <w:rPr>
                      <w:rFonts w:eastAsia="Lucida Sans Unicode"/>
                      <w:b/>
                      <w:bCs/>
                      <w:iCs/>
                      <w:kern w:val="1"/>
                      <w:szCs w:val="24"/>
                    </w:rPr>
                  </w:pPr>
                  <w:sdt>
                    <w:sdtPr>
                      <w:alias w:val="Numeris"/>
                      <w:tag w:val="nr_fa8d05ef4f29498da42c46f93b3f38ff"/>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588DA98A" w14:textId="77777777">
                  <w:pPr>
                    <w:widowControl w:val="0"/>
                    <w:suppressAutoHyphens/>
                    <w:ind w:firstLine="567"/>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639a5a16be5b4242a5a97b4d2a034cf1"/>
                <w:lock w:val="sdtLocked"/>
                <w:richText/>
              </w:sdtPr>
              <w:sdtContent>
                <w:p w14:paraId="4DADF404" w14:textId="77777777">
                  <w:pPr>
                    <w:widowControl w:val="0"/>
                    <w:suppressAutoHyphens/>
                    <w:ind w:firstLine="567"/>
                    <w:jc w:val="both"/>
                    <w:rPr>
                      <w:rFonts w:eastAsia="Lucida Sans Unicode"/>
                      <w:b/>
                      <w:bCs/>
                      <w:iCs/>
                      <w:kern w:val="1"/>
                      <w:szCs w:val="24"/>
                    </w:rPr>
                  </w:pPr>
                  <w:sdt>
                    <w:sdtPr>
                      <w:alias w:val="Numeris"/>
                      <w:tag w:val="nr_639a5a16be5b4242a5a97b4d2a034cf1"/>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257711F9" w14:textId="77777777">
                  <w:pPr>
                    <w:widowControl w:val="0"/>
                    <w:suppressAutoHyphens/>
                    <w:ind w:firstLine="567"/>
                    <w:rPr>
                      <w:rFonts w:eastAsia="Calibri"/>
                      <w:kern w:val="1"/>
                      <w:szCs w:val="24"/>
                    </w:rPr>
                  </w:pPr>
                  <w:r>
                    <w:rPr>
                      <w:rFonts w:eastAsia="Calibri"/>
                      <w:kern w:val="1"/>
                      <w:szCs w:val="24"/>
                    </w:rPr>
                    <w:t>Teisės akto projektas antikorupciniam vertinimui neteikiamas.</w:t>
                  </w:r>
                </w:p>
              </w:sdtContent>
            </w:sdt>
            <w:sdt>
              <w:sdtPr>
                <w:alias w:val="11 p."/>
                <w:tag w:val="part_0a8aa8f2d8cb4fed852e905a338ff4d2"/>
                <w:lock w:val="sdtLocked"/>
                <w:richText/>
              </w:sdtPr>
              <w:sdtContent>
                <w:p w14:paraId="685A09AB" w14:textId="354A88C7">
                  <w:pPr>
                    <w:widowControl w:val="0"/>
                    <w:suppressAutoHyphens/>
                    <w:ind w:firstLine="567"/>
                    <w:jc w:val="both"/>
                    <w:rPr>
                      <w:rFonts w:eastAsia="Lucida Sans Unicode"/>
                      <w:b/>
                      <w:bCs/>
                      <w:iCs/>
                      <w:kern w:val="1"/>
                      <w:szCs w:val="24"/>
                    </w:rPr>
                  </w:pPr>
                  <w:sdt>
                    <w:sdtPr>
                      <w:alias w:val="Numeris"/>
                      <w:tag w:val="nr_0a8aa8f2d8cb4fed852e905a338ff4d2"/>
                      <w:lock w:val="sdtLocked"/>
                      <w:richText/>
                    </w:sdtPr>
                    <w:sdtContent>
                      <w:r>
                        <w:rPr>
                          <w:rFonts w:eastAsia="Lucida Sans Unicode"/>
                          <w:b/>
                          <w:bCs/>
                          <w:iCs/>
                          <w:kern w:val="1"/>
                          <w:szCs w:val="24"/>
                        </w:rPr>
                        <w:t>11</w:t>
                      </w:r>
                    </w:sdtContent>
                  </w:sdt>
                  <w:r>
                    <w:rPr>
                      <w:rFonts w:eastAsia="Lucida Sans Unicode"/>
                      <w:b/>
                      <w:bCs/>
                      <w:iCs/>
                      <w:kern w:val="1"/>
                      <w:szCs w:val="24"/>
                    </w:rPr>
                    <w:t xml:space="preserve">. Pridedami dokumentai. </w:t>
                  </w:r>
                </w:p>
                <w:sdt>
                  <w:sdtPr>
                    <w:alias w:val="12.1 pp."/>
                    <w:tag w:val="part_bad9d1bb722a42d18871e16c2fe30659"/>
                    <w:lock w:val="sdtLocked"/>
                    <w:richText/>
                  </w:sdtPr>
                  <w:sdtContent>
                    <w:p w14:paraId="6131C4CE" w14:textId="25CEFD1F">
                      <w:pPr>
                        <w:widowControl w:val="0"/>
                        <w:suppressAutoHyphens/>
                        <w:ind w:firstLine="567"/>
                        <w:jc w:val="both"/>
                        <w:rPr>
                          <w:rFonts w:eastAsia="Lucida Sans Unicode"/>
                          <w:spacing w:val="-2"/>
                          <w:kern w:val="24"/>
                          <w:szCs w:val="24"/>
                        </w:rPr>
                      </w:pPr>
                      <w:sdt>
                        <w:sdtPr>
                          <w:alias w:val="Numeris"/>
                          <w:tag w:val="nr_bad9d1bb722a42d18871e16c2fe30659"/>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2025-11-03 </w:t>
                      </w:r>
                      <w:r>
                        <w:rPr>
                          <w:rFonts w:eastAsia="Lucida Sans Unicode"/>
                          <w:kern w:val="24"/>
                          <w:szCs w:val="24"/>
                        </w:rPr>
                        <w:t>klausimynas Nr. 2025/K-11;</w:t>
                      </w:r>
                    </w:p>
                  </w:sdtContent>
                </w:sdt>
                <w:sdt>
                  <w:sdtPr>
                    <w:alias w:val="12.2 pp."/>
                    <w:tag w:val="part_bc1e12c312664641becbc6fa17f470a3"/>
                    <w:lock w:val="sdtLocked"/>
                    <w:richText/>
                  </w:sdtPr>
                  <w:sdtContent>
                    <w:p w14:paraId="4D57EAF3" w14:textId="77777777">
                      <w:pPr>
                        <w:widowControl w:val="0"/>
                        <w:suppressAutoHyphens/>
                        <w:ind w:firstLine="567"/>
                        <w:jc w:val="both"/>
                        <w:rPr>
                          <w:rFonts w:eastAsia="Lucida Sans Unicode"/>
                          <w:spacing w:val="-2"/>
                          <w:kern w:val="24"/>
                          <w:szCs w:val="24"/>
                        </w:rPr>
                      </w:pPr>
                      <w:sdt>
                        <w:sdtPr>
                          <w:alias w:val="Numeris"/>
                          <w:tag w:val="nr_bc1e12c312664641becbc6fa17f470a3"/>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1"/>
                          <w:szCs w:val="24"/>
                        </w:rPr>
                        <w:t>Mokyklos g. 10, Palonų k., Radviliškio r. sav.,</w:t>
                      </w:r>
                      <w:r>
                        <w:rPr>
                          <w:rFonts w:eastAsia="Lucida Sans Unicode"/>
                          <w:bCs/>
                          <w:spacing w:val="-2"/>
                          <w:kern w:val="24"/>
                          <w:szCs w:val="24"/>
                        </w:rPr>
                        <w:t xml:space="preserve"> nekilnojamojo turto registro išrašas;</w:t>
                      </w:r>
                    </w:p>
                  </w:sdtContent>
                </w:sdt>
                <w:sdt>
                  <w:sdtPr>
                    <w:alias w:val="12.3 pp."/>
                    <w:tag w:val="part_5d8928a7d982404b86fcfac98e1b8ed7"/>
                    <w:lock w:val="sdtLocked"/>
                    <w:richText/>
                  </w:sdtPr>
                  <w:sdtContent>
                    <w:p w14:paraId="40DD5D7F" w14:textId="77777777">
                      <w:pPr>
                        <w:widowControl w:val="0"/>
                        <w:suppressAutoHyphens/>
                        <w:ind w:firstLine="567"/>
                        <w:jc w:val="both"/>
                        <w:rPr>
                          <w:rFonts w:eastAsia="Lucida Sans Unicode"/>
                          <w:bCs/>
                          <w:spacing w:val="-2"/>
                          <w:kern w:val="24"/>
                          <w:szCs w:val="24"/>
                        </w:rPr>
                      </w:pPr>
                      <w:sdt>
                        <w:sdtPr>
                          <w:alias w:val="Numeris"/>
                          <w:tag w:val="nr_5d8928a7d982404b86fcfac98e1b8ed7"/>
                          <w:lock w:val="sdtLocked"/>
                          <w:richText/>
                        </w:sdtPr>
                        <w:sdtContent>
                          <w:r>
                            <w:rPr>
                              <w:rFonts w:eastAsia="Lucida Sans Unicode"/>
                              <w:bCs/>
                              <w:spacing w:val="-2"/>
                              <w:kern w:val="24"/>
                              <w:szCs w:val="24"/>
                            </w:rPr>
                            <w:t>12.3</w:t>
                          </w:r>
                        </w:sdtContent>
                      </w:sdt>
                      <w:r>
                        <w:rPr>
                          <w:rFonts w:eastAsia="Lucida Sans Unicode"/>
                          <w:bCs/>
                          <w:spacing w:val="-2"/>
                          <w:kern w:val="24"/>
                          <w:szCs w:val="24"/>
                        </w:rPr>
                        <w:t xml:space="preserve">. Pastato, esančio </w:t>
                      </w:r>
                      <w:r>
                        <w:rPr>
                          <w:rFonts w:eastAsia="Lucida Sans Unicode"/>
                          <w:kern w:val="1"/>
                          <w:szCs w:val="24"/>
                        </w:rPr>
                        <w:t>Mokyklos g. 10, Palonų k, Radviliškio r. sav.,</w:t>
                      </w:r>
                      <w:r>
                        <w:rPr>
                          <w:rFonts w:eastAsia="Lucida Sans Unicode"/>
                          <w:bCs/>
                          <w:spacing w:val="-2"/>
                          <w:kern w:val="24"/>
                          <w:szCs w:val="24"/>
                        </w:rPr>
                        <w:t xml:space="preserve"> pastatų išdėstymo planas;</w:t>
                      </w:r>
                    </w:p>
                  </w:sdtContent>
                </w:sdt>
                <w:sdt>
                  <w:sdtPr>
                    <w:alias w:val="12.4 pp."/>
                    <w:tag w:val="part_36026a0cc22641f3b437756d9e67fdee"/>
                    <w:lock w:val="sdtLocked"/>
                    <w:richText/>
                  </w:sdtPr>
                  <w:sdtContent>
                    <w:p w14:paraId="07589639" w14:textId="03DE9927">
                      <w:pPr>
                        <w:widowControl w:val="0"/>
                        <w:suppressAutoHyphens/>
                        <w:ind w:firstLine="567"/>
                        <w:jc w:val="both"/>
                        <w:rPr>
                          <w:rFonts w:eastAsia="Lucida Sans Unicode"/>
                          <w:bCs/>
                          <w:spacing w:val="-2"/>
                          <w:kern w:val="24"/>
                          <w:szCs w:val="24"/>
                        </w:rPr>
                      </w:pPr>
                      <w:sdt>
                        <w:sdtPr>
                          <w:alias w:val="Numeris"/>
                          <w:tag w:val="nr_36026a0cc22641f3b437756d9e67fdee"/>
                          <w:lock w:val="sdtLocked"/>
                          <w:richText/>
                        </w:sdtPr>
                        <w:sdtContent>
                          <w:r>
                            <w:rPr>
                              <w:rFonts w:eastAsia="Lucida Sans Unicode"/>
                              <w:bCs/>
                              <w:spacing w:val="-2"/>
                              <w:kern w:val="24"/>
                              <w:szCs w:val="24"/>
                            </w:rPr>
                            <w:t>12.4</w:t>
                          </w:r>
                        </w:sdtContent>
                      </w:sdt>
                      <w:r>
                        <w:rPr>
                          <w:rFonts w:eastAsia="Lucida Sans Unicode"/>
                          <w:bCs/>
                          <w:spacing w:val="-2"/>
                          <w:kern w:val="24"/>
                          <w:szCs w:val="24"/>
                        </w:rPr>
                        <w:t>. S</w:t>
                      </w:r>
                      <w:r>
                        <w:rPr>
                          <w:rFonts w:eastAsia="Lucida Sans Unicode"/>
                          <w:kern w:val="1"/>
                          <w:szCs w:val="24"/>
                        </w:rPr>
                        <w:t>avivaldybės administracijos 2025-11-03 raštas Nr. S-3289 (8.32).</w:t>
                      </w:r>
                    </w:p>
                    <w:p w14:paraId="6C87CE50" w14:textId="77777777">
                      <w:pPr>
                        <w:widowControl w:val="0"/>
                        <w:suppressAutoHyphens/>
                        <w:ind w:firstLine="720"/>
                        <w:jc w:val="both"/>
                        <w:rPr>
                          <w:rFonts w:eastAsia="Lucida Sans Unicode"/>
                          <w:bCs/>
                          <w:kern w:val="1"/>
                          <w:sz w:val="28"/>
                          <w:szCs w:val="28"/>
                        </w:rPr>
                      </w:pPr>
                    </w:p>
                  </w:sdtContent>
                </w:sdt>
              </w:sdtContent>
            </w:sdt>
          </w:sdtContent>
        </w:sdt>
        <w:sdt>
          <w:sdtPr>
            <w:alias w:val="signatura"/>
            <w:tag w:val="part_3abb9b2822164cf9992f9d94f60a7031"/>
            <w:lock w:val="sdtLocked"/>
            <w:richText/>
          </w:sdtPr>
          <w:sdtContent>
            <w:p w14:paraId="42B53461" w14:textId="4EB595C1">
              <w:pPr>
                <w:widowControl w:val="0"/>
                <w:suppressAutoHyphens/>
                <w:jc w:val="both"/>
                <w:rPr>
                  <w:rFonts w:eastAsia="Lucida Sans Unicode"/>
                  <w:kern w:val="1"/>
                  <w:szCs w:val="24"/>
                </w:rPr>
              </w:pPr>
              <w:r>
                <w:rPr>
                  <w:rFonts w:eastAsia="Lucida Sans Unicode"/>
                  <w:kern w:val="1"/>
                  <w:szCs w:val="24"/>
                </w:rPr>
                <w:t>Investicijų ir turto valdymo skyriaus vyriausioji specialistė</w:t>
                <w:tab/>
                <w:tab/>
                <w:tab/>
                <w:tab/>
                <w:t xml:space="preserve">    Diana Skaburskienė</w:t>
              </w: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9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57BD0"/>
  <w15:chartTrackingRefBased/>
  <w15:docId w15:val="{D3CD8689-06DA-4114-8986-B69C9BBF7A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e53fa8377d4cda83885fbdbdcfa008" PartId="3444725980904cea9a2008c3ef216b5f">
    <Part Type="preambule" DocPartId="67e99c184ee6428082cf3ebcc4ac69e7" PartId="215a0f120f774b608b236bbbfd0ef08b"/>
    <Part Type="punktas" Nr="1" Abbr="1 p." DocPartId="49571bfe2b61454fb050e399d50aa722" PartId="74115ce086ef42f59f2fa4a45da4dd33"/>
    <Part Type="punktas" Nr="2" Abbr="2 p." DocPartId="a53138b82b5b429b9bd0708ec44fd937" PartId="6067341a9866405b9509b9169010f5b5"/>
    <Part Type="punktas" Nr="3" Abbr="3 p." DocPartId="d547f4fc6b8a4341b4021ee89ec50df9" PartId="86f58a805a9a4fd8a3847e28ae0ce081"/>
    <Part Type="punktas" Nr="4" Abbr="4 p." DocPartId="444cde363e96426ca550716ca635b099" PartId="84fd7e877a76486dbec239c7f6aa68cc"/>
    <Part Type="punktas" Nr="5" Abbr="5 p." DocPartId="e4a84e795dbe4a20b16a5559f4866e1b" PartId="c3651ae6fa0a4e218a6229a414ac0562"/>
    <Part Type="skirsnis" Title="RADVILIŠKIO RAJONO SAVIVALDYBĖS TARYBOS SRENDIMO PROJEKTO „DĖL SAVIVALDYBĖS TURTO PERDAVIMO PANAUDOS PAGRINDAIS PALONŲ BENDRUOMENEI“ AIŠKINAMASIS RAŠTAS" DocPartId="73a7f9d79c554dab83ee6886fa209398" PartId="98b61589a2404e008a7f9ac3ab5a1105">
      <Part Type="punktas" Nr="1" Abbr="1 p." DocPartId="938f43a2ee8c4359acd4571010d204dc" PartId="c441956371354873a3cc04a20362ab2c"/>
      <Part Type="punktas" Nr="2" Abbr="2 p." DocPartId="6a0946f93b484a9c8d5e610cf8b0b592" PartId="47ec912a69f04817b7b66b32e70ff4c5"/>
      <Part Type="punktas" Nr="3" Abbr="3 p." DocPartId="c6697661ec204217a4bc5546f479f7f4" PartId="dc17375b4af7462e8fadcbda0dbd5298"/>
      <Part Type="punktas" Nr="4" Abbr="4 p." DocPartId="7964a12991534f1b83f8a3a512148c76" PartId="1175412dedcc48f3b73df0527effec7e"/>
      <Part Type="punktas" Nr="5" Abbr="5 p." DocPartId="808a54ba22b54ca3a4d8cb41df6b3ba4" PartId="932f07dc707c4e11b6298ba57baa0948"/>
      <Part Type="punktas" Nr="6" Abbr="6 p." DocPartId="586e0fd038c848b4914043e811028c04" PartId="50af98912de54b628c0673ba712eeb2e"/>
      <Part Type="punktas" Nr="7" Abbr="7 p." DocPartId="93979bb3410e41b9a3fdf30f3cca92c9" PartId="9680284ae36c497d97bae66861b556f7"/>
      <Part Type="punktas" Nr="8" Abbr="8 p." DocPartId="786af4fb89284bbf99d01319550e0742" PartId="0f1042d883db4bf29555106582cfb888"/>
      <Part Type="punktas" Nr="9" Abbr="9 p." DocPartId="b536caabb9164b219cea7520feab8797" PartId="fa8d05ef4f29498da42c46f93b3f38ff"/>
      <Part Type="punktas" Nr="10" Abbr="10 p." DocPartId="a18173a5442f48108ba8db70fe4ca6d6" PartId="639a5a16be5b4242a5a97b4d2a034cf1"/>
      <Part Type="punktas" Nr="11" Abbr="11 p." DocPartId="14ed1fede21b4d41b12e8a7e2e422e7b" PartId="0a8aa8f2d8cb4fed852e905a338ff4d2">
        <Part Type="papunktis" Nr="12.1" Abbr="12.1 pp." Notes="Numeris ne iš eilės. Trūksta dalių? [DocDalys]" DocPartId="2cbf88ba68b846a2b551f220aa57d3be" PartId="bad9d1bb722a42d18871e16c2fe30659"/>
        <Part Type="papunktis" Nr="12.2" Abbr="12.2 pp." DocPartId="6aaee73a8a2a4d9480026f0920eed45d" PartId="bc1e12c312664641becbc6fa17f470a3"/>
        <Part Type="papunktis" Nr="12.3" Abbr="12.3 pp." DocPartId="dde83588188346b7a22e9a0a84d04f6c" PartId="5d8928a7d982404b86fcfac98e1b8ed7"/>
        <Part Type="papunktis" Nr="12.4" Abbr="12.4 pp." DocPartId="1a64c93ab1864980a4607e1195a7a1de" PartId="36026a0cc22641f3b437756d9e67fdee"/>
      </Part>
    </Part>
    <Part Type="signatura" DocPartId="19d56250bd8645ac935df8214e76aad5" PartId="3abb9b2822164cf9992f9d94f60a7031"/>
  </Part>
</Parts>
</file>

<file path=customXml/itemProps1.xml><?xml version="1.0" encoding="utf-8"?>
<ds:datastoreItem xmlns:ds="http://schemas.openxmlformats.org/officeDocument/2006/customXml" ds:itemID="{C24B6A5F-7AE6-44DF-92D1-AF9EA0FAF2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723</Words>
  <Characters>5360</Characters>
  <Application>Microsoft Office Word</Application>
  <DocSecurity>4</DocSecurity>
  <Lines>97</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2025-11-18T11:46:00Z</dcterms:created>
  <dc:creator>Diana Skaburskienė</dc:creator>
  <lastModifiedBy>adlibuser</lastModifiedBy>
  <dcterms:modified xsi:type="dcterms:W3CDTF">2025-11-18T11:46:00Z</dcterms:modified>
  <revision>2</revision>
</coreProperties>
</file>