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6ba84e10f2143cd9d06cc88e90cf4c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right"/>
            <w:rPr>
              <w:rFonts w:ascii="TimesLT" w:hAnsi="TimesLT"/>
              <w:b/>
            </w:rPr>
          </w:pPr>
          <w:r>
            <w:rPr>
              <w:rFonts w:ascii="TimesLT" w:hAnsi="TimesLT"/>
              <w:b/>
            </w:rPr>
            <w:t>Projektas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drawing>
              <wp:inline distT="0" distB="0" distL="0" distR="0" wp14:anchorId="563ECECE" wp14:editId="429095A5">
                <wp:extent cx="523875" cy="61595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5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SEIMAS</w:t>
          </w:r>
        </w:p>
        <w:p>
          <w:pPr>
            <w:keepNext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NUTARIMAS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VALSTYBĖS KONTROLĖS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FINANSINIO AUDITO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ind w:left="2880"/>
            <w:rPr>
              <w:szCs w:val="24"/>
            </w:rPr>
          </w:pPr>
          <w:r>
            <w:rPr>
              <w:szCs w:val="24"/>
            </w:rPr>
            <w:t xml:space="preserve">2016 m. 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spacing w:line="360" w:lineRule="auto"/>
            <w:ind w:firstLine="709"/>
            <w:jc w:val="both"/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>
          <w:pPr>
            <w:jc w:val="center"/>
            <w:rPr>
              <w:b/>
              <w:bCs/>
              <w:szCs w:val="24"/>
            </w:rPr>
          </w:pPr>
        </w:p>
        <w:sdt>
          <w:sdtPr>
            <w:alias w:val="preambule"/>
            <w:tag w:val="part_5d9a3786397d47118217e17ed657f6a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Seimas, vadovaudamasis Lietuvos Respublikos valstybės kontrolės įstatymo 8 straipsnio 4 dalimi,  n u t a r i a :</w:t>
              </w:r>
            </w:p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1 str."/>
            <w:tag w:val="part_f4a56bf9d4eb4e6d96873864f9f870c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4a56bf9d4eb4e6d96873864f9f870c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7552d0fba30243ba9ef6954e62bf17e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Paskirti UAB „Gaudera“ atlikti Lietuvos Respublikos valstybės kontrolės 2016 metų finansinį auditą.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323a08aaa92d41d08f70fdcacf03c68e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szCs w:val="24"/>
                </w:rPr>
              </w:pPr>
              <w:sdt>
                <w:sdtPr>
                  <w:alias w:val="Numeris"/>
                  <w:tag w:val="nr_323a08aaa92d41d08f70fdcacf03c68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3b3d0e11ac594a48877bd4e37be37d9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Pavesti Lietuvos Respublikos valstybės kontrolei sudaryti sutartį su UAB „Gaudera“ dėl Lietuvos Respublikos valstybės kontrolės 2016 metų finansinio audito.</w:t>
                  </w:r>
                </w:p>
                <w:p>
                  <w:pPr>
                    <w:tabs>
                      <w:tab w:val="right" w:pos="9072"/>
                    </w:tabs>
                    <w:rPr>
                      <w:szCs w:val="24"/>
                    </w:rPr>
                    <w:sectPr>
                      <w:headerReference w:type="even" r:id="rId14"/>
                      <w:headerReference w:type="default" r:id="rId15"/>
                      <w:footerReference w:type="even" r:id="rId16"/>
                      <w:footerReference w:type="default" r:id="rId17"/>
                      <w:type w:val="continuous"/>
                      <w:pgSz w:w="11907" w:h="16840" w:code="9"/>
                      <w:pgMar w:top="1270" w:right="1151" w:bottom="1440" w:left="1797" w:header="709" w:footer="709" w:gutter="227"/>
                      <w:cols w:space="1296"/>
                      <w:formProt w:val="0"/>
                    </w:sectPr>
                  </w:pPr>
                </w:p>
                <w:p>
                  <w:pPr>
                    <w:tabs>
                      <w:tab w:val="right" w:pos="9072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right" w:pos="9072"/>
                    </w:tabs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e8e0640111c4d37b63f79893f05f611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Seimo Pirmininkas</w:t>
              </w:r>
            </w:p>
            <w:p>
              <w:pPr>
                <w:tabs>
                  <w:tab w:val="right" w:pos="8789"/>
                </w:tabs>
                <w:rPr>
                  <w:caps/>
                  <w:szCs w:val="24"/>
                </w:rPr>
              </w:pPr>
            </w:p>
            <w:p>
              <w:pPr>
                <w:tabs>
                  <w:tab w:val="right" w:pos="8789"/>
                </w:tabs>
                <w:rPr>
                  <w:caps/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tabs>
                  <w:tab w:val="right" w:pos="8789"/>
                </w:tabs>
                <w:rPr>
                  <w:szCs w:val="24"/>
                </w:rPr>
              </w:pPr>
              <w:r>
                <w:rPr>
                  <w:szCs w:val="24"/>
                </w:rPr>
                <w:t>Teikia:</w:t>
              </w:r>
            </w:p>
            <w:p>
              <w:pPr>
                <w:tabs>
                  <w:tab w:val="right" w:pos="8789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Audito komiteto vardu </w:t>
              </w:r>
            </w:p>
            <w:p>
              <w:pPr>
                <w:tabs>
                  <w:tab w:val="right" w:pos="8789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Komiteto pirmininkas </w:t>
                <w:tab/>
                <w:t>Vytautas Kamblevičius</w:t>
              </w:r>
            </w:p>
            <w:p>
              <w:pPr>
                <w:tabs>
                  <w:tab w:val="right" w:pos="8789"/>
                </w:tabs>
                <w:rPr>
                  <w:caps/>
                  <w:szCs w:val="24"/>
                </w:rPr>
              </w:pPr>
              <w:r>
                <w:rPr>
                  <w:caps/>
                  <w:szCs w:val="24"/>
                </w:rPr>
                <w:tab/>
              </w:r>
            </w:p>
          </w:sdtContent>
        </w:sdt>
      </w:sdtContent>
    </w:sdt>
    <w:sectPr>
      <w:type w:val="continuous"/>
      <w:pgSz w:w="11907" w:h="16840" w:code="9"/>
      <w:pgMar w:top="1270" w:right="1151" w:bottom="1440" w:left="1797" w:header="706" w:footer="706" w:gutter="227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rPr>
        <w:rFonts w:ascii="TimesLT" w:hAnsi="TimesLT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</w:p>
  <w:p>
    <w:pPr>
      <w:rPr>
        <w:rFonts w:ascii="TimesLT" w:hAnsi="TimesLT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rPr>
        <w:rFonts w:ascii="TimesLT" w:hAnsi="TimesLT"/>
        <w:lang w:val="en-US"/>
      </w:rPr>
    </w:pPr>
  </w:p>
</w:ftr>
</file>

<file path=word/footer5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</w:p>
  <w:p>
    <w:pPr>
      <w:rPr>
        <w:rFonts w:ascii="TimesLT" w:hAnsi="TimesLT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282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header" Target="header4.xml"/>
  <Relationship Id="rId15" Type="http://schemas.openxmlformats.org/officeDocument/2006/relationships/header" Target="header5.xml"/>
  <Relationship Id="rId16" Type="http://schemas.openxmlformats.org/officeDocument/2006/relationships/footer" Target="footer4.xml"/>
  <Relationship Id="rId17" Type="http://schemas.openxmlformats.org/officeDocument/2006/relationships/footer" Target="footer5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microsoft.com/office/2007/relationships/stylesWithEffects" Target="stylesWithEffects.xml"/>
  <Relationship Id="rId20" Type="http://schemas.openxmlformats.org/officeDocument/2006/relationships/customXml" Target="../customXml/item1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d24fa2762d84f34817e66d359b80c0a" PartId="e6ba84e10f2143cd9d06cc88e90cf4cc">
    <Part Type="preambule" DocPartId="d4cff4c549894d668bc3c8d3ec9286f8" PartId="5d9a3786397d47118217e17ed657f6ae"/>
    <Part Type="straipsnis" Nr="1" Abbr="1 str." DocPartId="66de846b6eea44bd9e6dfa371dbc23f2" PartId="f4a56bf9d4eb4e6d96873864f9f870cb">
      <Part Type="strDalis" Nr="1" Abbr="1 str. 1 d." DocPartId="9a80b51c06bb49d5b5aae1248e3a25e3" PartId="7552d0fba30243ba9ef6954e62bf17e3"/>
    </Part>
    <Part Type="straipsnis" Nr="2" Abbr="2 str." DocPartId="7fe334b55ba44dd8a09f40e499b74984" PartId="323a08aaa92d41d08f70fdcacf03c68e">
      <Part Type="strDalis" Nr="1" Abbr="2 str. 1 d." DocPartId="a799be796bc04eabad867d965c0f62ff" PartId="3b3d0e11ac594a48877bd4e37be37d95"/>
    </Part>
    <Part Type="signatura" DocPartId="a8f05a76ea104b1e95641465e6da94e8" PartId="ce8e0640111c4d37b63f79893f05f611"/>
  </Part>
</Parts>
</file>

<file path=customXml/itemProps1.xml><?xml version="1.0" encoding="utf-8"?>
<ds:datastoreItem xmlns:ds="http://schemas.openxmlformats.org/officeDocument/2006/customXml" ds:itemID="{0D2523CD-B271-4AEA-A279-989296FAEF7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598</Characters>
  <Application>Microsoft Office Word</Application>
  <DocSecurity>4</DocSecurity>
  <Lines>42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LR Seimas</Company>
  <LinksUpToDate>false</LinksUpToDate>
  <CharactersWithSpaces>669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2016-10-26T13:51:00Z</dcterms:created>
  <dc:creator>vimani</dc:creator>
  <lastModifiedBy>adlibuser</lastModifiedBy>
  <lastPrinted>2016-10-26T09:53:00Z</lastPrinted>
  <dcterms:modified xsi:type="dcterms:W3CDTF">2016-10-26T13:51:00Z</dcterms:modified>
  <revision>2</revision>
  <dc:title/>
</coreProperties>
</file>