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0"/>
          <w:lang w:eastAsia="lt-LT"/>
        </w:rPr>
      </w:pPr>
    </w:p>
    <w:p>
      <w:pPr>
        <w:ind w:firstLine="3596"/>
        <w:jc w:val="right"/>
        <w:rPr>
          <w:b/>
          <w:szCs w:val="24"/>
          <w:lang w:eastAsia="lt-LT"/>
        </w:rPr>
      </w:pPr>
      <w:r>
        <w:rPr>
          <w:b/>
          <w:szCs w:val="24"/>
          <w:lang w:eastAsia="lt-LT"/>
        </w:rPr>
        <w:t xml:space="preserve">Projektas Nr. TSP-237 </w:t>
      </w:r>
    </w:p>
    <w:p>
      <w:pPr>
        <w:jc w:val="center"/>
        <w:rPr>
          <w:b/>
          <w:sz w:val="28"/>
          <w:szCs w:val="28"/>
          <w:lang w:eastAsia="lt-LT"/>
        </w:rPr>
      </w:pP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lang w:eastAsia="lt-LT"/>
        </w:rPr>
      </w:pPr>
      <w:r>
        <w:rPr>
          <w:b/>
          <w:lang w:eastAsia="lt-LT"/>
        </w:rPr>
        <w:t>SPRENDIMAS</w:t>
      </w:r>
    </w:p>
    <w:p>
      <w:pPr>
        <w:jc w:val="center"/>
        <w:rPr>
          <w:b/>
          <w:lang w:eastAsia="lt-LT"/>
        </w:rPr>
      </w:pPr>
      <w:r>
        <w:rPr>
          <w:b/>
          <w:lang w:eastAsia="lt-LT"/>
        </w:rPr>
        <w:t xml:space="preserve">DĖL PRAŠYMO PERDUOTI  PATIKĖJIMO TEISE VALSTYBINĖS ŽEMĖS SKLYPĄ, ESANTĮ AUKŠTUPĖNŲ K., MARIŲ G. 9C (KADASTRO NR. 5707/0016;163)</w:t>
      </w:r>
    </w:p>
    <w:p>
      <w:pPr>
        <w:jc w:val="center"/>
        <w:rPr>
          <w:b/>
          <w:lang w:eastAsia="lt-LT"/>
        </w:rPr>
      </w:pPr>
    </w:p>
    <w:p>
      <w:pPr>
        <w:jc w:val="center"/>
        <w:rPr>
          <w:lang w:eastAsia="lt-LT"/>
        </w:rPr>
      </w:pPr>
      <w:r>
        <w:rPr>
          <w:lang w:eastAsia="lt-LT"/>
        </w:rPr>
        <w:t xml:space="preserve">2021 m. rugpjūčio  d.  Nr. TS-</w:t>
      </w:r>
    </w:p>
    <w:p>
      <w:pPr>
        <w:keepNext/>
        <w:jc w:val="center"/>
        <w:rPr>
          <w:lang w:eastAsia="lt-LT"/>
        </w:rPr>
      </w:pPr>
      <w:r>
        <w:rPr>
          <w:lang w:eastAsia="lt-LT"/>
        </w:rPr>
        <w:t>Kupiškis</w:t>
      </w:r>
    </w:p>
    <w:p>
      <w:pPr>
        <w:rPr>
          <w:sz w:val="20"/>
          <w:lang w:eastAsia="lt-LT"/>
        </w:rPr>
      </w:pPr>
    </w:p>
    <w:p>
      <w:pPr>
        <w:rPr>
          <w:sz w:val="20"/>
          <w:lang w:eastAsia="lt-LT"/>
        </w:rPr>
      </w:pPr>
    </w:p>
    <w:p>
      <w:pPr>
        <w:tabs>
          <w:tab w:val="left" w:pos="1247"/>
        </w:tabs>
        <w:spacing w:line="360" w:lineRule="auto"/>
        <w:ind w:firstLine="1309"/>
        <w:jc w:val="both"/>
        <w:rPr>
          <w:lang w:eastAsia="lt-LT"/>
        </w:rPr>
      </w:pPr>
      <w:r>
        <w:rPr>
          <w:lang w:eastAsia="lt-LT"/>
        </w:rPr>
        <w:t xml:space="preserve">Vadovaudamasi Lietuvos Respublikos vietos savivaldos įstatymo 16 straipsnio 4 dalimi, Lietuvos Respublikos žemės įstatymo 7 straipsnio 2 dalies 1 punktu ir Valstybinės žemės sklypų perdavimo valdyti, naudoti ir disponuoti jais patikėjimo teise savivaldybėms taisyklėmis, patvirtintomis Lietuvos Respublikos Vyriausybės 2002 m. rugsėjo 10 d. nutarimu Nr. 1418 „Dėl Valstybinės žemės sklypų perdavimo valdyti, naudoti ir disponuoti jais patikėjimo teise savivaldybėms taisyklių patvirtinimo“, Kupiškio rajono savivaldybės taryba   n u s p r e n d ž i a:</w:t>
      </w:r>
    </w:p>
    <w:p>
      <w:pPr>
        <w:tabs>
          <w:tab w:val="left" w:pos="1247"/>
        </w:tabs>
        <w:spacing w:line="360" w:lineRule="auto"/>
        <w:ind w:firstLine="1302"/>
        <w:jc w:val="both"/>
        <w:rPr>
          <w:lang w:eastAsia="lt-LT"/>
        </w:rPr>
      </w:pPr>
      <w:r>
        <w:rPr>
          <w:lang w:eastAsia="lt-LT"/>
        </w:rPr>
        <w:t xml:space="preserve">Prašyti Nacionalinės žemės tarnybos prie Žemės ūkio ministerijos Kupiškio skyriaus  perduoti patikėjimo teise 2,0597</w:t>
      </w:r>
      <w:r>
        <w:rPr>
          <w:color w:val="FF6600"/>
          <w:lang w:eastAsia="lt-LT"/>
        </w:rPr>
        <w:t xml:space="preserve"> </w:t>
      </w:r>
      <w:r>
        <w:rPr>
          <w:lang w:eastAsia="lt-LT"/>
        </w:rPr>
        <w:t xml:space="preserve">ha dydžio valstybinės žemės sklypą, esantį  Aukštupėnų k., Marių g. 9C, (kadastro Nr. 5707/0016:163), kuriame numatoma viešojo naudojimo poilsio objektų                   statyba (sklypo planas pridedamas).</w:t>
      </w:r>
    </w:p>
    <w:p>
      <w:pPr>
        <w:tabs>
          <w:tab w:val="left" w:pos="1247"/>
        </w:tabs>
        <w:spacing w:line="360" w:lineRule="auto"/>
        <w:ind w:firstLine="1247"/>
        <w:jc w:val="both"/>
        <w:rPr>
          <w:szCs w:val="24"/>
          <w:lang w:eastAsia="lt-LT"/>
        </w:rPr>
      </w:pPr>
      <w:r>
        <w:rPr>
          <w:szCs w:val="24"/>
          <w:lang w:eastAsia="lt-LT"/>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jc w:val="both"/>
        <w:rPr>
          <w:szCs w:val="24"/>
          <w:lang w:eastAsia="lt-LT"/>
        </w:rPr>
      </w:pPr>
    </w:p>
    <w:p>
      <w:pPr>
        <w:spacing w:line="360" w:lineRule="auto"/>
        <w:jc w:val="both"/>
        <w:rPr>
          <w:szCs w:val="24"/>
          <w:lang w:eastAsia="lt-LT"/>
        </w:rPr>
      </w:pPr>
      <w:r>
        <w:rPr>
          <w:szCs w:val="24"/>
          <w:lang w:eastAsia="lt-LT"/>
        </w:rPr>
        <w:t>Savivaldybės meras</w:t>
        <w:tab/>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Parengė</w:t>
      </w:r>
    </w:p>
    <w:p>
      <w:pPr>
        <w:rPr>
          <w:szCs w:val="24"/>
          <w:lang w:eastAsia="lt-LT"/>
        </w:rPr>
      </w:pPr>
      <w:r>
        <w:rPr>
          <w:szCs w:val="24"/>
          <w:lang w:eastAsia="lt-LT"/>
        </w:rPr>
        <w:t>Infrastruktūros skyriaus vedėjas</w:t>
      </w:r>
    </w:p>
    <w:p>
      <w:pPr>
        <w:rPr>
          <w:szCs w:val="24"/>
          <w:lang w:eastAsia="lt-LT"/>
        </w:rPr>
      </w:pPr>
      <w:r>
        <w:rPr>
          <w:szCs w:val="24"/>
          <w:lang w:eastAsia="lt-LT"/>
        </w:rPr>
        <w:t>Mažvydas Šalkauskas</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pPr>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1638</Characters>
  <Application>Microsoft Office Word</Application>
  <DocSecurity>4</DocSecurity>
  <Lines>39</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TSP-</vt:lpstr>
      <vt:lpstr>Projektas TSP-</vt:lpstr>
    </vt:vector>
  </TitlesOfParts>
  <Company>Kupiskio r. savivaldybe</Company>
  <LinksUpToDate>false</LinksUpToDate>
  <CharactersWithSpaces>1859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2021-08-12T12:02:00Z</dcterms:created>
  <dc:creator>mazvydas_s</dc:creator>
  <lastModifiedBy>adlibuser</lastModifiedBy>
  <lastPrinted>2021-08-10T07:42:00Z</lastPrinted>
  <dcterms:modified xsi:type="dcterms:W3CDTF">2021-08-12T12:02:00Z</dcterms:modified>
  <revision>2</revision>
  <dc:title>Projektas TSP-</dc:title>
</coreProperties>
</file>