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83c87af07744c2198257a4ea382f5c3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  <w:lang w:val="en-GB"/>
            </w:rPr>
          </w:pPr>
        </w:p>
        <w:p>
          <w:pPr>
            <w:spacing w:line="288" w:lineRule="atLeast"/>
            <w:ind w:left="7200" w:firstLine="720"/>
            <w:jc w:val="both"/>
            <w:textAlignment w:val="center"/>
            <w:rPr>
              <w:sz w:val="27"/>
              <w:szCs w:val="27"/>
              <w:lang w:val="en-GB" w:eastAsia="en-GB"/>
            </w:rPr>
          </w:pPr>
          <w:r>
            <w:rPr>
              <w:b/>
              <w:bCs/>
              <w:sz w:val="27"/>
              <w:szCs w:val="27"/>
              <w:lang w:eastAsia="en-GB"/>
            </w:rPr>
            <w:t>Projektas</w:t>
          </w:r>
        </w:p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</w:rPr>
            <w:t xml:space="preserve">SAUGOMŲ TERITORIJŲ ĮSTATYMO NR. I-301 </w:t>
          </w:r>
          <w:r>
            <w:rPr>
              <w:b/>
              <w:bCs/>
              <w:color w:val="000000"/>
              <w:szCs w:val="24"/>
              <w:lang w:val="en-GB"/>
            </w:rPr>
            <w:t>28</w:t>
          </w:r>
          <w:r>
            <w:rPr>
              <w:b/>
              <w:bCs/>
              <w:color w:val="000000"/>
              <w:szCs w:val="24"/>
              <w:vertAlign w:val="superscript"/>
              <w:lang w:val="en-GB"/>
            </w:rPr>
            <w:t>1</w:t>
          </w:r>
          <w:r>
            <w:rPr>
              <w:b/>
              <w:bCs/>
              <w:color w:val="000000"/>
              <w:szCs w:val="24"/>
              <w:lang w:val="en-GB"/>
            </w:rPr>
            <w:t xml:space="preserve"> </w:t>
          </w:r>
          <w:r>
            <w:rPr>
              <w:b/>
              <w:szCs w:val="24"/>
              <w:lang w:eastAsia="lt-LT"/>
            </w:rPr>
            <w:t>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2021 m.                      d. Nr.</w:t>
          </w: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sdt>
          <w:sdtPr>
            <w:alias w:val="1 str."/>
            <w:tag w:val="part_98921f4cf53a40a38e3f6abe7006b54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 w:bidi="en-US"/>
                </w:rPr>
              </w:pPr>
              <w:sdt>
                <w:sdtPr>
                  <w:alias w:val="Numeris"/>
                  <w:tag w:val="nr_98921f4cf53a40a38e3f6abe7006b54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 w:bidi="en-US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 w:bidi="en-US"/>
                </w:rPr>
                <w:t xml:space="preserve"> straipsnis. </w:t>
              </w:r>
              <w:sdt>
                <w:sdtPr>
                  <w:alias w:val="Pavadinimas"/>
                  <w:tag w:val="title_98921f4cf53a40a38e3f6abe7006b54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en-GB"/>
                    </w:rPr>
                    <w:t>28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val="en-GB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lang w:val="en-GB"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 w:bidi="en-US"/>
                    </w:rPr>
                    <w:t>straipsnio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 w:bidi="en-US"/>
                    </w:rPr>
                    <w:t>pakeitimas</w:t>
                  </w:r>
                </w:sdtContent>
              </w:sdt>
            </w:p>
            <w:sdt>
              <w:sdtPr>
                <w:alias w:val="1 str. 1 d."/>
                <w:tag w:val="part_0e3fda83e95a45b29d90da9568454151"/>
                <w:lock w:val="sdtLocked"/>
                <w:richText/>
              </w:sdtPr>
              <w:sdtContent>
                <w:p>
                  <w:pPr>
                    <w:ind w:left="720"/>
                    <w:jc w:val="both"/>
                    <w:rPr>
                      <w:szCs w:val="24"/>
                      <w:lang w:eastAsia="lt-LT" w:bidi="en-US"/>
                    </w:rPr>
                  </w:pPr>
                  <w:r>
                    <w:rPr>
                      <w:szCs w:val="24"/>
                      <w:lang w:eastAsia="lt-LT" w:bidi="en-US"/>
                    </w:rPr>
                    <w:t xml:space="preserve">Pakeisti </w:t>
                  </w:r>
                  <w:r>
                    <w:rPr>
                      <w:bCs/>
                      <w:color w:val="000000"/>
                      <w:szCs w:val="24"/>
                      <w:lang w:val="en-GB"/>
                    </w:rPr>
                    <w:t>28</w:t>
                  </w:r>
                  <w:r>
                    <w:rPr>
                      <w:bCs/>
                      <w:color w:val="000000"/>
                      <w:szCs w:val="24"/>
                      <w:vertAlign w:val="superscript"/>
                      <w:lang w:val="en-GB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val="en-GB"/>
                    </w:rPr>
                    <w:t xml:space="preserve"> </w:t>
                  </w:r>
                  <w:r>
                    <w:rPr>
                      <w:szCs w:val="24"/>
                      <w:lang w:eastAsia="lt-LT" w:bidi="en-US"/>
                    </w:rPr>
                    <w:t xml:space="preserve">straipsnio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  <w:r>
                    <w:rPr>
                      <w:szCs w:val="24"/>
                      <w:lang w:eastAsia="lt-LT" w:bidi="en-US"/>
                    </w:rPr>
                    <w:t xml:space="preserve"> dalies pirmąją pastraipą ir ją išdėstyti taip:</w:t>
                  </w:r>
                </w:p>
                <w:sdt>
                  <w:sdtPr>
                    <w:alias w:val="citata"/>
                    <w:tag w:val="part_ba3920f897914ca58ae768cb3735d630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94a1643d012f4857aed39951feeb8e7f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4a1643d012f4857aed39951feeb8e7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testatų išdavimo,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keitimo,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galiojimo sustabdymo, galiojimo sustabdymo panaikinimo ir galiojimo panaikinimo tvarką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nustato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aplinkos ministras kartu su kultūros ministru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Atestavimą atlieka Teritorijų planavimo įstatymo 40 straipsnio 2 dalyje nurodytos atestavimą atliekančios organizacijos (toliau – atestavimą atliekanti organizacija).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Atestatas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pagal teritorijų planavimo lygmenis neterminuotam laikui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ne vėliau kaip per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30 darbo dienų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nuo visų reikiamų atestatui gauti dokumentų pateikimo dienos išduodamas asmeniui:“.</w:t>
                          </w:r>
                        </w:p>
                        <w:p>
                          <w:pPr>
                            <w:widowControl w:val="0"/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rFonts w:eastAsia="Andale Sans UI"/>
                              <w:bCs/>
                              <w:szCs w:val="24"/>
                              <w:lang w:eastAsia="lt-LT" w:bidi="en-US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2440760165941afba1de8bf8c39fb0c"/>
            <w:lock w:val="sdtLocked"/>
            <w:richText/>
          </w:sdtPr>
          <w:sdtContent>
            <w:p>
              <w:pPr>
                <w:ind w:firstLine="720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f2440760165941afba1de8bf8c39fb0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f2440760165941afba1de8bf8c39fb0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c4164563b1034556a690b7d5943dac40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>Šis įstatymas įsigalioja 2021 m. lapkričio 1 d.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8e2f1e8da74452b80627ee470c496e6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276" w:lineRule="auto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</w:pPr>
              <w: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>PAGE   \* MERGEFORMAT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GB"/>
      </w:rPr>
      <w:fldChar w:fldCharType="end"/>
    </w:r>
  </w:p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characterSpacingControl w:val="doNotCompress"/>
  <w:hdrShapeDefaults>
    <o:shapedefaults v:ext="edit" spidmax="335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58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7768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3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4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7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02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3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9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1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7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1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0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85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3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5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12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55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19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2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661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055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4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30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91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41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26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259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0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1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2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008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3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68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84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9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576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85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41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39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96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215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7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169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0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04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0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41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01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942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884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88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574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3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86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62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327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88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57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22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10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56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6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57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75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09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899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14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22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74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9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4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25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98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03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88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97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58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0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75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42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06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73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46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61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20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27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15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6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65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90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13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24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1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2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7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8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8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167e6bddca749f98d01d3663eb3b3f8" PartId="783c87af07744c2198257a4ea382f5c3">
    <Part Type="straipsnis" Nr="1" Abbr="1 str." Title="28¹ straipsnio pakeitimas" DocPartId="09beb1fe3b104849b2e715fca58dd00e" PartId="98921f4cf53a40a38e3f6abe7006b54d">
      <Part Type="strDalis" Nr="1" Abbr="1 str. 1 d." DocPartId="22e35324e4534339aeb56b0876ccde5a" PartId="0e3fda83e95a45b29d90da9568454151">
        <Part Type="citata" DocPartId="5acc41ddd623468e848e01a36820fd26" PartId="ba3920f897914ca58ae768cb3735d630">
          <Part Type="strDalis" Nr="2" Abbr="2 d." DocPartId="a5396264231c4222a4e111415a3da1ff" PartId="94a1643d012f4857aed39951feeb8e7f"/>
        </Part>
      </Part>
    </Part>
    <Part Type="straipsnis" Nr="2" Abbr="2 str." Title="Įstatymo įsigaliojimas" DocPartId="88acb6f622124e1e953e0c19d6a72381" PartId="f2440760165941afba1de8bf8c39fb0c">
      <Part Type="strDalis" Nr="1" Abbr="2 str. 1 d." DocPartId="c8ff643b19284efdb375a7601bd9eb6e" PartId="c4164563b1034556a690b7d5943dac40"/>
    </Part>
    <Part Type="signatura" DocPartId="73021749691a455b987710d20350361f" PartId="a8e2f1e8da74452b80627ee470c496e6"/>
  </Part>
</Parts>
</file>

<file path=customXml/itemProps1.xml><?xml version="1.0" encoding="utf-8"?>
<ds:datastoreItem xmlns:ds="http://schemas.openxmlformats.org/officeDocument/2006/customXml" ds:itemID="{4CCCFDC2-6C9F-4DAC-8316-BA6FD3805F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C69DC12-813C-400D-80FD-9369E2B54E1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845</Characters>
  <Application>Microsoft Office Word</Application>
  <DocSecurity>4</DocSecurity>
  <Lines>28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2021-05-03T12:56:00Z</dcterms:created>
  <dc:creator>Algė Staniūnaitė-Tonkich</dc:creator>
  <lastModifiedBy>adlibuser</lastModifiedBy>
  <lastPrinted>2019-09-26T05:09:00Z</lastPrinted>
  <dcterms:modified xsi:type="dcterms:W3CDTF">2021-05-03T12:56:00Z</dcterms:modified>
  <revision>2</revision>
</coreProperties>
</file>