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f289270e94b48b8a8ff5142f13d770d"/>
        <w:lock w:val="sdtLocked"/>
        <w:richText/>
      </w:sdtPr>
      <w:sdtContent>
        <w:p w14:paraId="7EB69776" w14:textId="77777777">
          <w:pPr>
            <w:tabs>
              <w:tab w:val="center" w:pos="4153"/>
              <w:tab w:val="right" w:pos="8306"/>
            </w:tabs>
            <w:jc w:val="right"/>
            <w:rPr>
              <w:b/>
              <w:bCs/>
              <w:szCs w:val="24"/>
              <w:lang w:eastAsia="lt-LT"/>
            </w:rPr>
          </w:pPr>
          <w:r>
            <w:rPr>
              <w:b/>
              <w:bCs/>
              <w:szCs w:val="24"/>
              <w:lang w:eastAsia="lt-LT"/>
            </w:rPr>
            <w:t>Projektas</w:t>
          </w:r>
        </w:p>
        <w:p w14:paraId="72273391" w14:textId="77777777">
          <w:pPr>
            <w:tabs>
              <w:tab w:val="center" w:pos="4153"/>
              <w:tab w:val="center" w:pos="4819"/>
              <w:tab w:val="left" w:pos="7095"/>
              <w:tab w:val="right" w:pos="8306"/>
            </w:tabs>
            <w:jc w:val="center"/>
            <w:rPr>
              <w:b/>
              <w:caps/>
              <w:sz w:val="2"/>
              <w:szCs w:val="2"/>
              <w:lang w:eastAsia="lt-LT"/>
            </w:rPr>
          </w:pPr>
          <w:r>
            <w:rPr>
              <w:b/>
              <w:caps/>
              <w:lang w:val="en-US"/>
            </w:rPr>
            <w:drawing>
              <wp:inline distT="0" distB="0" distL="0" distR="0" wp14:anchorId="4D9E082D" wp14:editId="42AC8030">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7"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64F22D0C" w14:textId="77777777">
          <w:pPr>
            <w:tabs>
              <w:tab w:val="center" w:pos="4153"/>
              <w:tab w:val="right" w:pos="8306"/>
            </w:tabs>
            <w:jc w:val="center"/>
            <w:rPr>
              <w:b/>
              <w:caps/>
              <w:sz w:val="4"/>
              <w:szCs w:val="4"/>
              <w:lang w:eastAsia="lt-LT"/>
            </w:rPr>
          </w:pPr>
        </w:p>
        <w:p w14:paraId="39B70A70" w14:textId="77777777">
          <w:pPr>
            <w:tabs>
              <w:tab w:val="center" w:pos="4153"/>
              <w:tab w:val="right" w:pos="8306"/>
            </w:tabs>
            <w:jc w:val="center"/>
            <w:rPr>
              <w:b/>
              <w:caps/>
              <w:lang w:eastAsia="lt-LT"/>
            </w:rPr>
          </w:pPr>
          <w:r>
            <w:rPr>
              <w:b/>
              <w:caps/>
              <w:lang w:eastAsia="lt-LT"/>
            </w:rPr>
            <w:t>Joniškio rajono savivaldybės</w:t>
            <w:br/>
            <w:t>TARYBA</w:t>
          </w:r>
        </w:p>
        <w:p w14:paraId="3E1845CD" w14:textId="77777777">
          <w:pPr>
            <w:keepNext/>
            <w:jc w:val="center"/>
            <w:outlineLvl w:val="1"/>
            <w:rPr>
              <w:b/>
              <w:caps/>
              <w:lang w:eastAsia="lt-LT"/>
            </w:rPr>
          </w:pPr>
        </w:p>
        <w:p w14:paraId="53A21C6F" w14:textId="77777777">
          <w:pPr>
            <w:jc w:val="center"/>
            <w:rPr>
              <w:b/>
              <w:szCs w:val="24"/>
              <w:lang w:eastAsia="lt-LT"/>
            </w:rPr>
          </w:pPr>
          <w:r>
            <w:rPr>
              <w:b/>
              <w:szCs w:val="24"/>
              <w:lang w:eastAsia="lt-LT"/>
            </w:rPr>
            <w:t>SPRENDIMAS</w:t>
          </w:r>
        </w:p>
        <w:p w14:paraId="0D29B98D" w14:textId="5FE7A594">
          <w:pPr>
            <w:jc w:val="center"/>
            <w:rPr>
              <w:szCs w:val="24"/>
              <w:lang w:eastAsia="lt-LT"/>
            </w:rPr>
          </w:pPr>
          <w:r>
            <w:rPr>
              <w:b/>
              <w:color w:val="000000"/>
              <w:szCs w:val="24"/>
              <w:lang w:eastAsia="lt-LT"/>
            </w:rPr>
            <w:t>DĖL GATVĖS PAVADINIMO PANAIKINIMO IR GATVĖS PRATĘSIMO</w:t>
          </w:r>
        </w:p>
        <w:p w14:paraId="14C006EE" w14:textId="77777777">
          <w:pPr>
            <w:jc w:val="center"/>
            <w:rPr>
              <w:szCs w:val="24"/>
              <w:lang w:eastAsia="lt-LT"/>
            </w:rPr>
          </w:pPr>
        </w:p>
        <w:p w14:paraId="25D68E7C" w14:textId="162FD399">
          <w:pPr>
            <w:jc w:val="center"/>
            <w:rPr>
              <w:szCs w:val="24"/>
              <w:lang w:eastAsia="lt-LT"/>
            </w:rPr>
          </w:pPr>
          <w:r>
            <w:rPr>
              <w:szCs w:val="24"/>
              <w:lang w:eastAsia="lt-LT"/>
            </w:rPr>
            <w:t xml:space="preserve">2024 m. </w:t>
            <w:tab/>
            <w:t xml:space="preserve"> d. Nr. T-</w:t>
          </w:r>
        </w:p>
        <w:p w14:paraId="33250377" w14:textId="77777777">
          <w:pPr>
            <w:jc w:val="center"/>
            <w:rPr>
              <w:szCs w:val="24"/>
              <w:lang w:eastAsia="lt-LT"/>
            </w:rPr>
          </w:pPr>
          <w:r>
            <w:rPr>
              <w:szCs w:val="24"/>
              <w:lang w:eastAsia="lt-LT"/>
            </w:rPr>
            <w:t>Joniškis</w:t>
          </w:r>
        </w:p>
        <w:p w14:paraId="2E02AC98" w14:textId="77777777">
          <w:pPr>
            <w:ind w:firstLine="851"/>
            <w:jc w:val="center"/>
            <w:rPr>
              <w:szCs w:val="24"/>
              <w:lang w:eastAsia="lt-LT"/>
            </w:rPr>
          </w:pPr>
        </w:p>
        <w:sdt>
          <w:sdtPr>
            <w:alias w:val="preambule"/>
            <w:tag w:val="part_10d0c908b158499f83c7dcf0d12e6503"/>
            <w:lock w:val="sdtLocked"/>
            <w:richText/>
          </w:sdtPr>
          <w:sdtContent>
            <w:p w14:paraId="37A41E2F" w14:textId="520AF0D4">
              <w:pPr>
                <w:suppressAutoHyphens/>
                <w:spacing w:line="276" w:lineRule="auto"/>
                <w:ind w:firstLine="851"/>
                <w:jc w:val="both"/>
                <w:textAlignment w:val="baseline"/>
                <w:rPr>
                  <w:szCs w:val="24"/>
                  <w:lang w:eastAsia="lt-LT"/>
                </w:rPr>
              </w:pPr>
              <w:r>
                <w:rPr>
                  <w:szCs w:val="24"/>
                  <w:lang w:eastAsia="lt-LT"/>
                </w:rPr>
                <w:t xml:space="preserve">Vadovaudamasi Lietuvos Respublikos vietos savivaldos įstatymo 6 straipsnio 27 punktu, 15 straipsnio 2 dalies 26 punktu, Lietuvos Respublikos Vyriausybės 2023 m. rugpjūčio 30 d. nutarimu Nr. 702 „Dėl Joniškio rajono savivaldybės gyvenamųjų vietovių teritorijų ribų ir pavadinimų tvarkymo“ ir Pavadinimų gatvėms, pastatams, statiniams ir kitiems objektams suteikimo, keitimo ir įtraukimo į apskaitą tvarkos aprašo, patvirtinto Lietuvos Respublikos vidaus reikalų ministro 2011 m. sausio 25 d. įsakymu Nr. 1V-57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16.2 ir 16.4 papunkčiais, Joniškio rajono savivaldybės taryba  n u s p r e n d ž i a:</w:t>
              </w:r>
            </w:p>
          </w:sdtContent>
        </w:sdt>
        <w:sdt>
          <w:sdtPr>
            <w:alias w:val="1 p."/>
            <w:tag w:val="part_c8a381e2a3ed43c4aac62a6659e959fe"/>
            <w:lock w:val="sdtLocked"/>
            <w:richText/>
          </w:sdtPr>
          <w:sdtContent>
            <w:p w14:paraId="77291758" w14:textId="732D8F3D">
              <w:pPr>
                <w:tabs>
                  <w:tab w:val="left" w:pos="1276"/>
                </w:tabs>
                <w:ind w:firstLine="993"/>
                <w:jc w:val="both"/>
                <w:rPr>
                  <w:szCs w:val="24"/>
                  <w:lang w:eastAsia="lt-LT"/>
                </w:rPr>
              </w:pPr>
              <w:sdt>
                <w:sdtPr>
                  <w:alias w:val="Numeris"/>
                  <w:tag w:val="nr_c8a381e2a3ed43c4aac62a6659e959fe"/>
                  <w:lock w:val="sdtLocked"/>
                  <w:richText/>
                </w:sdtPr>
                <w:sdtContent>
                  <w:r>
                    <w:rPr>
                      <w:szCs w:val="24"/>
                      <w:lang w:eastAsia="lt-LT"/>
                    </w:rPr>
                    <w:t>1</w:t>
                  </w:r>
                </w:sdtContent>
              </w:sdt>
              <w:r>
                <w:rPr>
                  <w:szCs w:val="24"/>
                  <w:lang w:eastAsia="lt-LT"/>
                </w:rPr>
                <w:t>.</w:t>
                <w:tab/>
              </w:r>
              <w:r>
                <w:rPr>
                  <w:spacing w:val="50"/>
                  <w:szCs w:val="24"/>
                  <w:lang w:eastAsia="lt-LT"/>
                </w:rPr>
                <w:t xml:space="preserve">Panaikinti </w:t>
              </w:r>
              <w:r>
                <w:rPr>
                  <w:szCs w:val="24"/>
                  <w:lang w:eastAsia="lt-LT"/>
                </w:rPr>
                <w:t>Joniškio rajono savivaldybės Gataučių seniūnijos, Dargių kaimo, Eglynlaukio gatvės pavadinimą pagal schemą (1 priedas).</w:t>
              </w:r>
            </w:p>
          </w:sdtContent>
        </w:sdt>
        <w:sdt>
          <w:sdtPr>
            <w:alias w:val="2 p."/>
            <w:tag w:val="part_205f957d15164c9fb4e3afbc40f55d66"/>
            <w:lock w:val="sdtLocked"/>
            <w:richText/>
          </w:sdtPr>
          <w:sdtContent>
            <w:p w14:paraId="6F158A07" w14:textId="7D7E591C">
              <w:pPr>
                <w:tabs>
                  <w:tab w:val="left" w:pos="1276"/>
                </w:tabs>
                <w:ind w:firstLine="993"/>
                <w:jc w:val="both"/>
                <w:rPr>
                  <w:szCs w:val="24"/>
                  <w:lang w:eastAsia="lt-LT"/>
                </w:rPr>
              </w:pPr>
              <w:sdt>
                <w:sdtPr>
                  <w:alias w:val="Numeris"/>
                  <w:tag w:val="nr_205f957d15164c9fb4e3afbc40f55d66"/>
                  <w:lock w:val="sdtLocked"/>
                  <w:richText/>
                </w:sdtPr>
                <w:sdtContent>
                  <w:r>
                    <w:rPr>
                      <w:szCs w:val="24"/>
                      <w:lang w:eastAsia="lt-LT"/>
                    </w:rPr>
                    <w:t>2</w:t>
                  </w:r>
                </w:sdtContent>
              </w:sdt>
              <w:r>
                <w:rPr>
                  <w:szCs w:val="24"/>
                  <w:lang w:eastAsia="lt-LT"/>
                </w:rPr>
                <w:t>.</w:t>
                <w:tab/>
              </w:r>
              <w:r>
                <w:rPr>
                  <w:spacing w:val="50"/>
                  <w:szCs w:val="24"/>
                  <w:lang w:eastAsia="lt-LT"/>
                </w:rPr>
                <w:t xml:space="preserve">Pratęsti </w:t>
              </w:r>
              <w:r>
                <w:rPr>
                  <w:szCs w:val="24"/>
                  <w:lang w:eastAsia="lt-LT"/>
                </w:rPr>
                <w:t xml:space="preserve"> Joniškio rajono savivaldybės Joniškio seniūnijos, Kalnelio kaimo, Žagarės gatvę pagal schemą (2 priedas).</w:t>
              </w:r>
            </w:p>
            <w:p w14:paraId="7FB097FF" w14:textId="143651DF">
              <w:pPr>
                <w:jc w:val="both"/>
                <w:rPr>
                  <w:rFonts w:cs="Tahoma"/>
                  <w:lang w:eastAsia="lt-LT"/>
                </w:rPr>
              </w:pPr>
            </w:p>
            <w:p w14:paraId="02EF9648" w14:textId="3C64F976">
              <w:pPr>
                <w:jc w:val="both"/>
                <w:rPr>
                  <w:rFonts w:cs="Tahoma"/>
                  <w:lang w:eastAsia="lt-LT"/>
                </w:rPr>
              </w:pPr>
            </w:p>
            <w:p w14:paraId="08C2EB48" w14:textId="77777777">
              <w:pPr>
                <w:jc w:val="both"/>
                <w:rPr>
                  <w:rFonts w:cs="Tahoma"/>
                  <w:lang w:eastAsia="lt-LT"/>
                </w:rPr>
              </w:pPr>
            </w:p>
          </w:sdtContent>
        </w:sdt>
        <w:sdt>
          <w:sdtPr>
            <w:alias w:val="signatura"/>
            <w:tag w:val="part_f878f04ce1f246219ecdbe8fad0cfec9"/>
            <w:lock w:val="sdtLocked"/>
            <w:richText/>
          </w:sdtPr>
          <w:sdtContent>
            <w:p w14:paraId="4E632C0F" w14:textId="06C6A200">
              <w:pPr>
                <w:rPr>
                  <w:szCs w:val="22"/>
                  <w:lang w:eastAsia="lt-LT"/>
                </w:rPr>
              </w:pPr>
              <w:r>
                <w:rPr>
                  <w:szCs w:val="22"/>
                  <w:lang w:eastAsia="lt-LT"/>
                </w:rPr>
                <w:t xml:space="preserve">Savivaldybės meras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6A2316" w14:textId="77777777">
      <w:pPr>
        <w:rPr>
          <w:lang w:val="en-AU" w:eastAsia="lt-LT"/>
        </w:rPr>
      </w:pPr>
      <w:r>
        <w:rPr>
          <w:lang w:val="en-AU" w:eastAsia="lt-LT"/>
        </w:rPr>
        <w:separator/>
      </w:r>
    </w:p>
  </w:endnote>
  <w:endnote w:type="continuationSeparator" w:id="0">
    <w:p w14:paraId="3A35D7B9" w14:textId="77777777">
      <w:pPr>
        <w:rPr>
          <w:lang w:val="en-AU" w:eastAsia="lt-LT"/>
        </w:rPr>
      </w:pPr>
      <w:r>
        <w:rPr>
          <w:lang w:val="en-AU"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0725D7" w14:textId="77777777">
    <w:pPr>
      <w:tabs>
        <w:tab w:val="center" w:pos="4153"/>
        <w:tab w:val="right" w:pos="8306"/>
      </w:tabs>
      <w:rPr>
        <w:lang w:val="en-AU"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633DC" w14:textId="77777777">
    <w:pPr>
      <w:tabs>
        <w:tab w:val="center" w:pos="4153"/>
        <w:tab w:val="right" w:pos="8306"/>
      </w:tabs>
      <w:rPr>
        <w:lang w:val="en-AU"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3BBFE" w14:textId="77777777">
    <w:pPr>
      <w:tabs>
        <w:tab w:val="center" w:pos="4153"/>
        <w:tab w:val="right" w:pos="8306"/>
      </w:tabs>
      <w:rPr>
        <w:lang w:val="en-AU"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E4701C" w14:textId="77777777">
      <w:pPr>
        <w:rPr>
          <w:lang w:val="en-AU" w:eastAsia="lt-LT"/>
        </w:rPr>
      </w:pPr>
      <w:r>
        <w:rPr>
          <w:lang w:val="en-AU" w:eastAsia="lt-LT"/>
        </w:rPr>
        <w:separator/>
      </w:r>
    </w:p>
  </w:footnote>
  <w:footnote w:type="continuationSeparator" w:id="0">
    <w:p w14:paraId="320C7A00" w14:textId="77777777">
      <w:pPr>
        <w:rPr>
          <w:lang w:val="en-AU" w:eastAsia="lt-LT"/>
        </w:rPr>
      </w:pPr>
      <w:r>
        <w:rPr>
          <w:lang w:val="en-AU"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A2C44" w14:textId="7777777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AA11B73" w14:textId="77777777">
    <w:pPr>
      <w:tabs>
        <w:tab w:val="center" w:pos="4153"/>
        <w:tab w:val="right" w:pos="8306"/>
      </w:tabs>
      <w:rPr>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F763E" w14:textId="77777777">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3</w:t>
    </w:r>
    <w:r>
      <w:rPr>
        <w:sz w:val="20"/>
        <w:lang w:eastAsia="lt-LT"/>
      </w:rPr>
      <w:fldChar w:fldCharType="end"/>
    </w:r>
  </w:p>
  <w:p w14:paraId="55B830AB" w14:textId="77777777">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938071" w14:textId="3DDD7F35">
    <w:pPr>
      <w:tabs>
        <w:tab w:val="center" w:pos="4153"/>
        <w:tab w:val="right" w:pos="8306"/>
      </w:tabs>
      <w:rPr>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61E2117"/>
  <w15:docId w15:val="{06E266A1-F726-41F0-84CA-F3310C3E10A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8711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14439748">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81894361">
      <w:bodyDiv w:val="1"/>
      <w:marLeft w:val="0"/>
      <w:marRight w:val="0"/>
      <w:marTop w:val="0"/>
      <w:marBottom w:val="0"/>
      <w:divBdr>
        <w:top w:val="none" w:sz="0" w:space="0" w:color="auto"/>
        <w:left w:val="none" w:sz="0" w:space="0" w:color="auto"/>
        <w:bottom w:val="none" w:sz="0" w:space="0" w:color="auto"/>
        <w:right w:val="none" w:sz="0" w:space="0" w:color="auto"/>
      </w:divBdr>
    </w:div>
    <w:div w:id="48786823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7440645">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24448655">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4809116">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89427130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53608386">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4222086">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58100308">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27442b30b074805882d03e8926f2a6e" PartId="7f289270e94b48b8a8ff5142f13d770d">
    <Part Type="preambule" DocPartId="63712a061d844a06be3e2e72706cc7df" PartId="10d0c908b158499f83c7dcf0d12e6503"/>
    <Part Type="punktas" Nr="1" Abbr="1 p." DocPartId="9157292cc83d4b3a98cbf1abf0439ee5" PartId="c8a381e2a3ed43c4aac62a6659e959fe"/>
    <Part Type="punktas" Nr="2" Abbr="2 p." DocPartId="7dfb79dbf6414a918241133f30fa77a9" PartId="205f957d15164c9fb4e3afbc40f55d66"/>
    <Part Type="signatura" DocPartId="409da8faa73e489eb1faa710237f9341" PartId="f878f04ce1f246219ecdbe8fad0cfec9"/>
  </Part>
</Parts>
</file>

<file path=customXml/itemProps1.xml><?xml version="1.0" encoding="utf-8"?>
<ds:datastoreItem xmlns:ds="http://schemas.openxmlformats.org/officeDocument/2006/customXml" ds:itemID="{9F6AAB7C-9CE1-4646-90C2-69E1FF9E20BA}">
  <ds:schemaRefs>
    <ds:schemaRef ds:uri="http://schemas.openxmlformats.org/officeDocument/2006/bibliography"/>
  </ds:schemaRefs>
</ds:datastoreItem>
</file>

<file path=customXml/itemProps2.xml><?xml version="1.0" encoding="utf-8"?>
<ds:datastoreItem xmlns:ds="http://schemas.openxmlformats.org/officeDocument/2006/customXml" ds:itemID="{424CF51A-AD8C-4163-A75F-5DE6DFCF05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185</Words>
  <Characters>1186</Characters>
  <Application>Microsoft Office Word</Application>
  <DocSecurity>4</DocSecurity>
  <Lines>31</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2024-06-11T13:26:00Z</dcterms:created>
  <dc:creator>Laimute Vasiliauskiene</dc:creator>
  <lastModifiedBy>adlibuser</lastModifiedBy>
  <lastPrinted>2014-03-04T09:11:00Z</lastPrinted>
  <dcterms:modified xsi:type="dcterms:W3CDTF">2024-06-11T13:26:00Z</dcterms:modified>
  <revision>2</revision>
  <dc:title>DĖL JONIŠKIO RAJONO SAVIVALDYBĖS ADMINISTRACIJOS</dc:title>
</coreProperties>
</file>