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a51d727ef474cc38f2add70418f574f"/>
        <w:lock w:val="sdtLocked"/>
        <w:richText/>
      </w:sdtPr>
      <w:sdtContent>
        <w:p w14:paraId="2C0143F5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4798E140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45761FB" w14:textId="26E91924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DĖL PRITARIMO IŠNUOMOTI VALSTYBINĖS ŽEMĖS SKLYPĄ GAMYBOS G. 5A,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2105beca226a45e293ec2f71feb95b89"/>
            <w:lock w:val="sdtLocked"/>
            <w:richText/>
          </w:sdtPr>
          <w:sdtContent>
            <w:p w14:paraId="4CFF0E1B" w14:textId="19149DEF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 ir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</w:t>
              </w:r>
              <w:r>
                <w:rPr>
                  <w:lang w:eastAsia="ar-SA"/>
                </w:rPr>
                <w:t> </w:t>
              </w:r>
              <w:r>
                <w:rPr>
                  <w:szCs w:val="24"/>
                  <w:lang w:eastAsia="ar-SA"/>
                </w:rPr>
                <w:t xml:space="preserve">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2025-06-05 prašymą (registracijos DVS „Avilys“ Nr. GP-814), į tai, kad žemės sklype esantis </w:t>
              </w:r>
              <w:r>
                <w:rPr>
                  <w:bCs/>
                  <w:szCs w:val="24"/>
                  <w:lang w:eastAsia="ar-SA"/>
                </w:rPr>
                <w:t>pastatas 5F1p (unikalus Nr. 2994-6002-6050) pastatytas 1946 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80 metų, </w:t>
              </w:r>
              <w:r>
                <w:rPr>
                  <w:szCs w:val="24"/>
                  <w:lang w:eastAsia="lt-LT"/>
                </w:rPr>
                <w:t>nuomos terminas apskaičiuojamas pagal statinių ar įrenginių, pastatytų iki 1996 m. sausio 1 d., nekilnojamojo daikto kadastro duomenų byloje nurodytus statinio ar įrenginio nusidėvėjimo duomenis, vadovaujantis Tvarka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e1fe90b1f9314004b42cd4722a121f9c"/>
            <w:lock w:val="sdtLocked"/>
            <w:richText/>
          </w:sdtPr>
          <w:sdtContent>
            <w:p w14:paraId="724B5E2E" w14:textId="4F69BF2E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1fe90b1f9314004b42cd4722a121f9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aštuoneriems metams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0,0846 ha ploto valstybinės žemės sklypą </w:t>
              </w:r>
              <w:r>
                <w:rPr>
                  <w:szCs w:val="24"/>
                  <w:lang w:eastAsia="lt-LT"/>
                </w:rPr>
                <w:t>(kadastro Nr. 2901/0005:469, unikalus Nr. 2901-0002-0071) Gamybos g. 5A,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>nuomos terminą apskaičiuojant vadovaujantis Tvarka ir STR 1.12.06:2002 priedo 18</w:t>
              </w:r>
              <w:r>
                <w:rPr>
                  <w:lang w:eastAsia="ar-SA"/>
                </w:rPr>
                <w:t>.1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8063357f82fc458e9bb5e8c9d0069a9b"/>
            <w:lock w:val="sdtLocked"/>
            <w:richText/>
          </w:sdtPr>
          <w:sdtContent>
            <w:p w14:paraId="45A41848" w14:textId="4316140A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063357f82fc458e9bb5e8c9d0069a9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0,0846 ha ploto valstybinės žemės sklypo Gamybos g. 5A,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7 260 Eur.</w:t>
              </w:r>
            </w:p>
            <w:p w14:paraId="59E5D8E1" w14:textId="1C130AC1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1f29201a88254a10bf7a95a08fad078d"/>
            <w:lock w:val="sdtLocked"/>
            <w:richText/>
          </w:sdtPr>
          <w:sdtContent>
            <w:p w14:paraId="3C6BE6B2" w14:textId="2DDB27CB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554D2E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4BB5FDFD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FE81FC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57BA9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26445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277436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72D68965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E7DF49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4F062685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a8f3111d76784d5bbc06d38772fa2cb3" PartId="ea51d727ef474cc38f2add70418f574f">
    <Part Type="preambule" DocPartId="6fea033c6ff249de8e49fd10dc1015d2" PartId="2105beca226a45e293ec2f71feb95b89"/>
    <Part Type="punktas" Nr="1" Abbr="1 p." DocPartId="8ae58cc54daa40b1a25a36d9b3331cd9" PartId="e1fe90b1f9314004b42cd4722a121f9c"/>
    <Part Type="punktas" Nr="2" Abbr="2 p." DocPartId="203fa70bd61d4f5199a4d8a1004902e8" PartId="8063357f82fc458e9bb5e8c9d0069a9b"/>
    <Part Type="signatura" DocPartId="a3e72cfb45c54cf9889f78e884b31988" PartId="1f29201a88254a10bf7a95a08fad078d"/>
  </Part>
</Parts>
</file>

<file path=customXml/itemProps1.xml><?xml version="1.0" encoding="utf-8"?>
<ds:datastoreItem xmlns:ds="http://schemas.openxmlformats.org/officeDocument/2006/customXml" ds:itemID="{FCA6FAB5-2740-4FA1-AF05-EC32D2D56B8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5AFE303-69C3-4B28-8383-87EE96E2801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465</Words>
  <Characters>3066</Characters>
  <Application>Microsoft Office Word</Application>
  <DocSecurity>4</DocSecurity>
  <Lines>47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3520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2025-07-09T11:45:00Z</dcterms:created>
  <dc:creator>Evaldas</dc:creator>
  <dc:language>en-US</dc:language>
  <lastModifiedBy>adlibuser</lastModifiedBy>
  <lastPrinted>2024-03-19T14:21:00Z</lastPrinted>
  <dcterms:modified xsi:type="dcterms:W3CDTF">2025-07-09T11:45:00Z</dcterms:modified>
  <revision>2</revision>
</coreProperties>
</file>