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18bac42c67f4cf69a33aa50a8f9ede1"/>
        <w:lock w:val="sdtLocked"/>
        <w:richText/>
      </w:sdtPr>
      <w:sdtContent>
        <w:p>
          <w:pPr>
            <w:tabs>
              <w:tab w:val="left" w:pos="7371"/>
            </w:tabs>
            <w:ind w:left="7230"/>
            <w:jc w:val="both"/>
            <w:rPr>
              <w:b/>
              <w:szCs w:val="24"/>
            </w:rPr>
          </w:pPr>
          <w:r>
            <w:rPr>
              <w:b/>
              <w:szCs w:val="24"/>
            </w:rPr>
            <w:t>Projektas</w:t>
          </w:r>
        </w:p>
        <w:p>
          <w:pPr>
            <w:jc w:val="right"/>
            <w:rPr>
              <w:b/>
              <w:szCs w:val="24"/>
            </w:rPr>
          </w:pPr>
        </w:p>
        <w:p>
          <w:pPr>
            <w:jc w:val="right"/>
            <w:rPr>
              <w:b/>
              <w:szCs w:val="24"/>
            </w:rPr>
          </w:pPr>
        </w:p>
        <w:p>
          <w:pPr>
            <w:jc w:val="center"/>
            <w:rPr>
              <w:b/>
              <w:szCs w:val="24"/>
            </w:rPr>
          </w:pPr>
          <w:r>
            <w:rPr>
              <w:b/>
              <w:szCs w:val="24"/>
            </w:rPr>
            <w:t>LIETUVOS RESPUBLIKOS</w:t>
          </w:r>
        </w:p>
        <w:p>
          <w:pPr>
            <w:jc w:val="center"/>
            <w:rPr>
              <w:b/>
              <w:szCs w:val="24"/>
            </w:rPr>
          </w:pPr>
          <w:r>
            <w:rPr>
              <w:b/>
              <w:szCs w:val="24"/>
            </w:rPr>
            <w:t xml:space="preserve">ŽEMĖS ĮSTATYMO NR. I-446 19 STRAIPSNIO PAKEITIMO </w:t>
          </w:r>
        </w:p>
        <w:p>
          <w:pPr>
            <w:jc w:val="center"/>
            <w:rPr>
              <w:b/>
              <w:bCs/>
              <w:caps/>
              <w:szCs w:val="24"/>
            </w:rPr>
          </w:pPr>
          <w:r>
            <w:rPr>
              <w:b/>
              <w:szCs w:val="24"/>
            </w:rPr>
            <w:t>ĮSTATYMAS</w:t>
          </w:r>
        </w:p>
        <w:p>
          <w:pPr>
            <w:jc w:val="center"/>
            <w:rPr>
              <w:b/>
              <w:bCs/>
              <w:caps/>
              <w:szCs w:val="24"/>
            </w:rPr>
          </w:pPr>
        </w:p>
        <w:p>
          <w:pPr>
            <w:jc w:val="center"/>
            <w:rPr>
              <w:rFonts w:eastAsia="Calibri"/>
              <w:szCs w:val="24"/>
            </w:rPr>
          </w:pPr>
          <w:r>
            <w:rPr>
              <w:rFonts w:eastAsia="Calibri"/>
              <w:szCs w:val="24"/>
            </w:rPr>
            <w:t xml:space="preserve">2016 m.                       d.  Nr.         </w:t>
          </w:r>
        </w:p>
        <w:p>
          <w:pPr>
            <w:jc w:val="center"/>
            <w:rPr>
              <w:rFonts w:eastAsia="Calibri"/>
              <w:szCs w:val="24"/>
            </w:rPr>
          </w:pPr>
          <w:r>
            <w:rPr>
              <w:rFonts w:eastAsia="Calibri"/>
              <w:szCs w:val="24"/>
            </w:rPr>
            <w:t>Vilnius</w:t>
          </w:r>
        </w:p>
        <w:p>
          <w:pPr>
            <w:ind w:firstLine="720"/>
            <w:jc w:val="both"/>
            <w:rPr>
              <w:b/>
              <w:szCs w:val="24"/>
            </w:rPr>
          </w:pPr>
        </w:p>
        <w:sdt>
          <w:sdtPr>
            <w:alias w:val="1 str."/>
            <w:tag w:val="part_0039b8537ff24d109796d2aff1e56886"/>
            <w:lock w:val="sdtLocked"/>
            <w:richText/>
          </w:sdtPr>
          <w:sdtContent>
            <w:p>
              <w:pPr>
                <w:tabs>
                  <w:tab w:val="left" w:pos="709"/>
                </w:tabs>
                <w:ind w:firstLine="709"/>
                <w:jc w:val="both"/>
                <w:rPr>
                  <w:rFonts w:eastAsia="Calibri"/>
                  <w:b/>
                  <w:szCs w:val="24"/>
                </w:rPr>
              </w:pPr>
              <w:sdt>
                <w:sdtPr>
                  <w:alias w:val="Numeris"/>
                  <w:tag w:val="nr_0039b8537ff24d109796d2aff1e56886"/>
                  <w:lock w:val="sdtLocked"/>
                  <w:richText/>
                </w:sdtPr>
                <w:sdtContent>
                  <w:r>
                    <w:rPr>
                      <w:rFonts w:eastAsia="Calibri"/>
                      <w:b/>
                      <w:szCs w:val="24"/>
                    </w:rPr>
                    <w:t>1</w:t>
                  </w:r>
                </w:sdtContent>
              </w:sdt>
              <w:r>
                <w:rPr>
                  <w:rFonts w:eastAsia="Calibri"/>
                  <w:b/>
                  <w:szCs w:val="24"/>
                </w:rPr>
                <w:t xml:space="preserve"> straipsnis. </w:t>
              </w:r>
              <w:sdt>
                <w:sdtPr>
                  <w:alias w:val="Pavadinimas"/>
                  <w:tag w:val="title_0039b8537ff24d109796d2aff1e56886"/>
                  <w:lock w:val="sdtLocked"/>
                  <w:richText/>
                </w:sdtPr>
                <w:sdtContent>
                  <w:r>
                    <w:rPr>
                      <w:rFonts w:eastAsia="Calibri"/>
                      <w:b/>
                      <w:szCs w:val="24"/>
                    </w:rPr>
                    <w:t>19 straipsnio pakeitimas</w:t>
                  </w:r>
                </w:sdtContent>
              </w:sdt>
            </w:p>
            <w:sdt>
              <w:sdtPr>
                <w:alias w:val="1 str. 1 d."/>
                <w:tag w:val="part_0f7b5c3a926c4cf987418cdfd785df73"/>
                <w:lock w:val="sdtLocked"/>
                <w:richText/>
              </w:sdtPr>
              <w:sdtContent>
                <w:p>
                  <w:pPr>
                    <w:ind w:left="1080" w:hanging="360"/>
                    <w:jc w:val="both"/>
                    <w:rPr>
                      <w:szCs w:val="24"/>
                    </w:rPr>
                  </w:pPr>
                  <w:sdt>
                    <w:sdtPr>
                      <w:alias w:val="Numeris"/>
                      <w:tag w:val="nr_0f7b5c3a926c4cf987418cdfd785df73"/>
                      <w:lock w:val="sdtLocked"/>
                      <w:richText/>
                    </w:sdtPr>
                    <w:sdtContent>
                      <w:r>
                        <w:rPr>
                          <w:szCs w:val="24"/>
                        </w:rPr>
                        <w:t>1</w:t>
                      </w:r>
                    </w:sdtContent>
                  </w:sdt>
                  <w:r>
                    <w:rPr>
                      <w:szCs w:val="24"/>
                    </w:rPr>
                    <w:t>.</w:t>
                    <w:tab/>
                    <w:t>Papildyti 19 straipsnį nauja 2¹ dalimi ir ją išdėstyti taip:</w:t>
                  </w:r>
                </w:p>
                <w:sdt>
                  <w:sdtPr>
                    <w:alias w:val="citata"/>
                    <w:tag w:val="part_011f8aebc8d648998835dbf989c236b2"/>
                    <w:lock w:val="sdtLocked"/>
                    <w:richText/>
                  </w:sdtPr>
                  <w:sdtContent>
                    <w:sdt>
                      <w:sdtPr>
                        <w:alias w:val="1 d."/>
                        <w:tag w:val="part_0ff2b35bc7cc4001a8b4183654703aed"/>
                        <w:lock w:val="sdtLocked"/>
                        <w:richText/>
                      </w:sdtPr>
                      <w:sdtContent>
                        <w:p>
                          <w:pPr>
                            <w:ind w:firstLine="709"/>
                            <w:jc w:val="both"/>
                            <w:rPr>
                              <w:szCs w:val="24"/>
                            </w:rPr>
                          </w:pPr>
                          <w:r>
                            <w:rPr>
                              <w:szCs w:val="24"/>
                            </w:rPr>
                            <w:t>„2¹. Savivaldybėms nuosavybės teise priklausantys žemės sklypai parduodami be aukciono savivaldybės tarybos nustatyta tvarka, kai jie užstatyti fiziniams ir (ar) juridiniams asmenims nuosavybės teise priklausančiais statiniais ar įrenginiais, išskyrus žemės sklypus, kuriuose yra pastatyti laikini statiniai, nutiesti tik inžineriniai tinklai ir (ar) pastatyti tik neturintys aiškios funkcinės priklausomybės ar apibrėžto naudojimo arba ūkinės veiklos pobūdžio statiniai, kurie tarnauja pagrindiniam statiniui ar įrenginiui arba jo priklausiniui. Savivaldybėms nuosavybės teise priklausantys žemės sklypai, kai jie užstatyti fiziniams ir juridiniams asmenims nuosavybės teise priklausančiais statiniais ar įrenginiais, parduodami tokio dydžio, kuris būtinas statiniams ar įrenginiams eksploatuoti pagal Nekilnojamojo turto kadastre įrašytą jų tiesioginę paskirtį.“</w:t>
                          </w:r>
                        </w:p>
                        <w:p>
                          <w:pPr>
                            <w:rPr>
                              <w:szCs w:val="24"/>
                            </w:rPr>
                          </w:pPr>
                        </w:p>
                      </w:sdtContent>
                    </w:sdt>
                  </w:sdtContent>
                </w:sdt>
              </w:sdtContent>
            </w:sdt>
          </w:sdtContent>
        </w:sdt>
        <w:sdt>
          <w:sdtPr>
            <w:alias w:val="2 str."/>
            <w:tag w:val="part_7f8a58d83cd246a093611c109857d227"/>
            <w:lock w:val="sdtLocked"/>
            <w:richText/>
          </w:sdtPr>
          <w:sdtContent>
            <w:p>
              <w:pPr>
                <w:tabs>
                  <w:tab w:val="left" w:pos="709"/>
                  <w:tab w:val="left" w:pos="851"/>
                </w:tabs>
                <w:ind w:firstLine="709"/>
                <w:jc w:val="both"/>
                <w:rPr>
                  <w:rFonts w:eastAsia="Calibri"/>
                  <w:b/>
                  <w:color w:val="000000"/>
                  <w:szCs w:val="24"/>
                </w:rPr>
              </w:pPr>
              <w:sdt>
                <w:sdtPr>
                  <w:alias w:val="Numeris"/>
                  <w:tag w:val="nr_7f8a58d83cd246a093611c109857d227"/>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7f8a58d83cd246a093611c109857d227"/>
                  <w:lock w:val="sdtLocked"/>
                  <w:richText/>
                </w:sdtPr>
                <w:sdtContent>
                  <w:r>
                    <w:rPr>
                      <w:rFonts w:eastAsia="Calibri"/>
                      <w:b/>
                      <w:color w:val="000000"/>
                      <w:szCs w:val="24"/>
                    </w:rPr>
                    <w:t>Įstatymo įsigaliojimas</w:t>
                  </w:r>
                </w:sdtContent>
              </w:sdt>
            </w:p>
            <w:sdt>
              <w:sdtPr>
                <w:alias w:val="2 str. 1 d."/>
                <w:tag w:val="part_ba469191e29a4e83a474d1aad236a302"/>
                <w:lock w:val="sdtLocked"/>
                <w:richText/>
              </w:sdtPr>
              <w:sdtContent>
                <w:p>
                  <w:pPr>
                    <w:tabs>
                      <w:tab w:val="left" w:pos="709"/>
                      <w:tab w:val="left" w:pos="851"/>
                    </w:tabs>
                    <w:ind w:firstLine="709"/>
                    <w:jc w:val="both"/>
                    <w:rPr>
                      <w:rFonts w:eastAsia="Calibri"/>
                      <w:color w:val="000000"/>
                      <w:szCs w:val="24"/>
                    </w:rPr>
                  </w:pPr>
                  <w:r>
                    <w:rPr>
                      <w:rFonts w:eastAsia="Calibri"/>
                      <w:color w:val="000000"/>
                      <w:szCs w:val="24"/>
                    </w:rPr>
                    <w:t>Šio įstatymo 1 straipsnis įsigalioja 2016 m. liepos 1 d.</w:t>
                  </w:r>
                </w:p>
                <w:p>
                  <w:pPr>
                    <w:tabs>
                      <w:tab w:val="left" w:pos="709"/>
                      <w:tab w:val="left" w:pos="851"/>
                    </w:tabs>
                    <w:jc w:val="both"/>
                    <w:rPr>
                      <w:szCs w:val="24"/>
                      <w:lang w:eastAsia="lt-LT"/>
                    </w:rPr>
                  </w:pPr>
                </w:p>
              </w:sdtContent>
            </w:sdt>
          </w:sdtContent>
        </w:sdt>
        <w:sdt>
          <w:sdtPr>
            <w:alias w:val="signatura"/>
            <w:tag w:val="part_cf2f24cce5884dc2a6543868f04451a9"/>
            <w:lock w:val="sdtLocked"/>
            <w:richText/>
          </w:sdtPr>
          <w:sdtContent>
            <w:p>
              <w:pPr>
                <w:ind w:firstLine="720"/>
                <w:jc w:val="both"/>
                <w:rPr>
                  <w:bCs/>
                  <w:i/>
                  <w:szCs w:val="24"/>
                </w:rPr>
              </w:pPr>
              <w:r>
                <w:rPr>
                  <w:bCs/>
                  <w:i/>
                  <w:szCs w:val="24"/>
                </w:rPr>
                <w:t>Skelbiu šį Lietuvos Respublikos Seimo priimtą įstatymą.</w:t>
              </w:r>
            </w:p>
            <w:p>
              <w:pPr>
                <w:ind w:firstLine="720"/>
                <w:jc w:val="both"/>
                <w:rPr>
                  <w:bCs/>
                  <w:i/>
                  <w:szCs w:val="24"/>
                </w:rPr>
              </w:pPr>
            </w:p>
            <w:p>
              <w:pPr>
                <w:rPr>
                  <w:bCs/>
                  <w:szCs w:val="24"/>
                </w:rPr>
              </w:pPr>
              <w:r>
                <w:rPr>
                  <w:bCs/>
                  <w:szCs w:val="24"/>
                </w:rPr>
                <w:t>Respublikos Prezidentas</w:t>
              </w:r>
            </w:p>
            <w:p>
              <w:pPr>
                <w:rPr>
                  <w:bCs/>
                  <w:szCs w:val="24"/>
                </w:rPr>
              </w:pPr>
            </w:p>
            <w:p>
              <w:pPr>
                <w:rPr>
                  <w:bCs/>
                  <w:szCs w:val="24"/>
                </w:rPr>
              </w:pPr>
            </w:p>
            <w:p>
              <w:pPr>
                <w:rPr>
                  <w:bCs/>
                  <w:szCs w:val="24"/>
                </w:rPr>
              </w:pPr>
            </w:p>
            <w:p>
              <w:pPr>
                <w:rPr>
                  <w:bCs/>
                  <w:szCs w:val="24"/>
                </w:rPr>
              </w:pPr>
            </w:p>
            <w:p>
              <w:pPr>
                <w:rPr>
                  <w:bCs/>
                  <w:szCs w:val="24"/>
                </w:rPr>
              </w:pPr>
            </w:p>
            <w:p>
              <w:pPr>
                <w:rPr>
                  <w:bCs/>
                  <w:szCs w:val="24"/>
                </w:rPr>
              </w:pPr>
              <w:r>
                <w:rPr>
                  <w:bCs/>
                  <w:szCs w:val="24"/>
                </w:rPr>
                <w:t>Teikia</w:t>
              </w:r>
            </w:p>
            <w:p>
              <w:pPr>
                <w:ind w:firstLine="2728"/>
                <w:rPr>
                  <w:bCs/>
                  <w:szCs w:val="24"/>
                </w:rPr>
              </w:pPr>
              <w:r>
                <w:rPr>
                  <w:bCs/>
                  <w:szCs w:val="24"/>
                </w:rPr>
                <w:t>Albinas Mitrulevičius</w:t>
              </w:r>
            </w:p>
            <w:p>
              <w:pPr>
                <w:ind w:firstLine="2656"/>
                <w:rPr>
                  <w:bCs/>
                  <w:szCs w:val="24"/>
                </w:rPr>
              </w:pPr>
              <w:r>
                <w:rPr>
                  <w:bCs/>
                  <w:szCs w:val="24"/>
                </w:rPr>
                <w:t>Andrius Kubilius</w:t>
              </w:r>
            </w:p>
            <w:p>
              <w:pPr>
                <w:ind w:firstLine="2656"/>
                <w:rPr>
                  <w:bCs/>
                  <w:szCs w:val="24"/>
                </w:rPr>
              </w:pPr>
              <w:r>
                <w:rPr>
                  <w:bCs/>
                  <w:szCs w:val="24"/>
                </w:rPr>
                <w:t>Gintaras Steponavičius</w:t>
              </w:r>
            </w:p>
            <w:p>
              <w:pPr>
                <w:ind w:firstLine="2718"/>
                <w:rPr>
                  <w:szCs w:val="24"/>
                </w:rPr>
              </w:pPr>
              <w:r>
                <w:rPr>
                  <w:bCs/>
                  <w:szCs w:val="24"/>
                </w:rPr>
                <w:t>Kęstutis Daukšys</w:t>
              </w:r>
            </w:p>
          </w:sdtContent>
        </w:sdt>
      </w:sdtContent>
    </w:sdt>
    <w:sectPr>
      <w:pgSz w:w="11900" w:h="16840" w:code="9"/>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720"/>
  <w:hyphenationZone w:val="396"/>
  <w:doNotHyphenateCaps/>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A5E"/>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0957004">
      <w:bodyDiv w:val="1"/>
      <w:marLeft w:val="0"/>
      <w:marRight w:val="0"/>
      <w:marTop w:val="0"/>
      <w:marBottom w:val="0"/>
      <w:divBdr>
        <w:top w:val="none" w:sz="0" w:space="0" w:color="auto"/>
        <w:left w:val="none" w:sz="0" w:space="0" w:color="auto"/>
        <w:bottom w:val="none" w:sz="0" w:space="0" w:color="auto"/>
        <w:right w:val="none" w:sz="0" w:space="0" w:color="auto"/>
      </w:divBdr>
      <w:divsChild>
        <w:div w:id="920331277">
          <w:marLeft w:val="0"/>
          <w:marRight w:val="0"/>
          <w:marTop w:val="0"/>
          <w:marBottom w:val="0"/>
          <w:divBdr>
            <w:top w:val="none" w:sz="0" w:space="0" w:color="auto"/>
            <w:left w:val="none" w:sz="0" w:space="0" w:color="auto"/>
            <w:bottom w:val="none" w:sz="0" w:space="0" w:color="auto"/>
            <w:right w:val="none" w:sz="0" w:space="0" w:color="auto"/>
          </w:divBdr>
          <w:divsChild>
            <w:div w:id="1898315864">
              <w:marLeft w:val="0"/>
              <w:marRight w:val="0"/>
              <w:marTop w:val="0"/>
              <w:marBottom w:val="0"/>
              <w:divBdr>
                <w:top w:val="none" w:sz="0" w:space="0" w:color="auto"/>
                <w:left w:val="none" w:sz="0" w:space="0" w:color="auto"/>
                <w:bottom w:val="none" w:sz="0" w:space="0" w:color="auto"/>
                <w:right w:val="none" w:sz="0" w:space="0" w:color="auto"/>
              </w:divBdr>
              <w:divsChild>
                <w:div w:id="434058280">
                  <w:marLeft w:val="0"/>
                  <w:marRight w:val="0"/>
                  <w:marTop w:val="0"/>
                  <w:marBottom w:val="0"/>
                  <w:divBdr>
                    <w:top w:val="none" w:sz="0" w:space="0" w:color="auto"/>
                    <w:left w:val="none" w:sz="0" w:space="0" w:color="auto"/>
                    <w:bottom w:val="none" w:sz="0" w:space="0" w:color="auto"/>
                    <w:right w:val="none" w:sz="0" w:space="0" w:color="auto"/>
                  </w:divBdr>
                  <w:divsChild>
                    <w:div w:id="2047755379">
                      <w:marLeft w:val="0"/>
                      <w:marRight w:val="0"/>
                      <w:marTop w:val="0"/>
                      <w:marBottom w:val="0"/>
                      <w:divBdr>
                        <w:top w:val="none" w:sz="0" w:space="0" w:color="auto"/>
                        <w:left w:val="none" w:sz="0" w:space="0" w:color="auto"/>
                        <w:bottom w:val="none" w:sz="0" w:space="0" w:color="auto"/>
                        <w:right w:val="none" w:sz="0" w:space="0" w:color="auto"/>
                      </w:divBdr>
                      <w:divsChild>
                        <w:div w:id="79973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34fce24e8ca4f5691e7d0b8b14e9ef1" PartId="818bac42c67f4cf69a33aa50a8f9ede1">
    <Part Type="straipsnis" Nr="1" Abbr="1 str." Title="19 straipsnio pakeitimas" DocPartId="3a4f7a0053fa446ebf330823fb86f868" PartId="0039b8537ff24d109796d2aff1e56886">
      <Part Type="strDalis" Nr="1" Abbr="1 str. 1 d." DocPartId="2ee7b5b7b19d49f3b936beb63c9983f8" PartId="0f7b5c3a926c4cf987418cdfd785df73">
        <Part Type="citata" DocPartId="bcb092c75c154de3b717d0d87da0687c" PartId="011f8aebc8d648998835dbf989c236b2">
          <Part Type="strDalis" Nr="1" Abbr="1 d." DocPartId="06679be2f6da43c681e81b660c772b11" PartId="0ff2b35bc7cc4001a8b4183654703aed"/>
        </Part>
      </Part>
    </Part>
    <Part Type="straipsnis" Nr="2" Abbr="2 str." Title="Įstatymo įsigaliojimas" DocPartId="1b3d01048adc4963b345b9158fc164be" PartId="7f8a58d83cd246a093611c109857d227">
      <Part Type="strDalis" Nr="1" Abbr="2 str. 1 d." DocPartId="2240e9253b684d188a370cd1e9d929db" PartId="ba469191e29a4e83a474d1aad236a302"/>
    </Part>
    <Part Type="signatura" DocPartId="baf63d85ea864e23b58f4708874e15c1" PartId="cf2f24cce5884dc2a6543868f04451a9"/>
  </Part>
</Parts>
</file>

<file path=customXml/itemProps1.xml><?xml version="1.0" encoding="utf-8"?>
<ds:datastoreItem xmlns:ds="http://schemas.openxmlformats.org/officeDocument/2006/customXml" ds:itemID="{E485E1ED-53EA-4C40-8A4B-16F3EBAAC7F4}">
  <ds:schemaRefs>
    <ds:schemaRef ds:uri="http://schemas.openxmlformats.org/officeDocument/2006/bibliography"/>
  </ds:schemaRefs>
</ds:datastoreItem>
</file>

<file path=customXml/itemProps2.xml><?xml version="1.0" encoding="utf-8"?>
<ds:datastoreItem xmlns:ds="http://schemas.openxmlformats.org/officeDocument/2006/customXml" ds:itemID="{7EACD446-8C4C-4DB1-9AFE-6CFE3AE6CD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170</Words>
  <Characters>1216</Characters>
  <Application>Microsoft Office Word</Application>
  <DocSecurity>4</DocSecurity>
  <Lines>40</Lines>
  <Paragraphs>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1366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2016-06-01T12:32:00Z</dcterms:created>
  <dc:creator>ŠIAULIENĖ Irena</dc:creator>
  <lastModifiedBy>CLUSadmin</lastModifiedBy>
  <lastPrinted>2015-11-12T13:45:00Z</lastPrinted>
  <dcterms:modified xsi:type="dcterms:W3CDTF">2016-06-01T12:32:00Z</dcterms:modified>
  <revision>2</revision>
</coreProperties>
</file>